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59CEB" w14:textId="6B7DA208" w:rsidR="003C2069" w:rsidRPr="003E6C91" w:rsidRDefault="00503294" w:rsidP="00453D83">
      <w:pPr>
        <w:pStyle w:val="af5"/>
        <w:numPr>
          <w:ilvl w:val="0"/>
          <w:numId w:val="7"/>
        </w:numPr>
        <w:spacing w:line="400" w:lineRule="exact"/>
        <w:ind w:leftChars="0" w:left="1134" w:hanging="708"/>
        <w:rPr>
          <w:rFonts w:ascii="標楷體" w:eastAsia="標楷體" w:hAnsi="標楷體" w:cs="標楷體"/>
          <w:b/>
          <w:color w:val="auto"/>
          <w:sz w:val="32"/>
          <w:szCs w:val="32"/>
        </w:rPr>
      </w:pPr>
      <w:r w:rsidRPr="003E6C91">
        <w:rPr>
          <w:rFonts w:ascii="標楷體" w:eastAsia="標楷體" w:hAnsi="標楷體" w:cs="標楷體"/>
          <w:b/>
          <w:color w:val="auto"/>
          <w:sz w:val="32"/>
          <w:szCs w:val="32"/>
        </w:rPr>
        <w:t>養護工程所：</w:t>
      </w:r>
    </w:p>
    <w:p w14:paraId="09A1914E" w14:textId="77777777" w:rsidR="003C2069" w:rsidRPr="003E6C91" w:rsidRDefault="00503294" w:rsidP="004C4BFB">
      <w:pPr>
        <w:spacing w:line="400" w:lineRule="exact"/>
        <w:ind w:left="1320"/>
        <w:rPr>
          <w:rFonts w:ascii="標楷體" w:eastAsia="標楷體" w:hAnsi="標楷體" w:cs="標楷體"/>
          <w:b/>
          <w:sz w:val="32"/>
          <w:szCs w:val="32"/>
        </w:rPr>
      </w:pPr>
      <w:r w:rsidRPr="003E6C91">
        <w:rPr>
          <w:rFonts w:ascii="標楷體" w:eastAsia="標楷體" w:hAnsi="標楷體" w:cs="標楷體"/>
          <w:b/>
          <w:sz w:val="32"/>
          <w:szCs w:val="32"/>
        </w:rPr>
        <w:t>公園路燈養護：</w:t>
      </w:r>
    </w:p>
    <w:p w14:paraId="16501E14" w14:textId="35F5CDDE" w:rsidR="003C2069" w:rsidRPr="003E6C91" w:rsidRDefault="00503294" w:rsidP="00453D83">
      <w:pPr>
        <w:pStyle w:val="af5"/>
        <w:numPr>
          <w:ilvl w:val="0"/>
          <w:numId w:val="8"/>
        </w:numPr>
        <w:spacing w:line="400" w:lineRule="exact"/>
        <w:ind w:leftChars="0" w:left="1985" w:hanging="992"/>
        <w:rPr>
          <w:rFonts w:ascii="標楷體" w:eastAsia="標楷體" w:hAnsi="標楷體" w:cs="標楷體"/>
          <w:color w:val="auto"/>
          <w:sz w:val="32"/>
          <w:szCs w:val="32"/>
        </w:rPr>
      </w:pPr>
      <w:r w:rsidRPr="003E6C91">
        <w:rPr>
          <w:rFonts w:ascii="標楷體" w:eastAsia="標楷體" w:hAnsi="標楷體" w:cs="標楷體"/>
          <w:color w:val="auto"/>
          <w:sz w:val="32"/>
          <w:szCs w:val="32"/>
        </w:rPr>
        <w:t>路燈數量截至本(11</w:t>
      </w:r>
      <w:r w:rsidR="00C0355E">
        <w:rPr>
          <w:rFonts w:ascii="標楷體" w:eastAsia="標楷體" w:hAnsi="標楷體" w:cs="標楷體"/>
          <w:color w:val="auto"/>
          <w:sz w:val="32"/>
          <w:szCs w:val="32"/>
        </w:rPr>
        <w:t>2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)年</w:t>
      </w:r>
      <w:r w:rsidR="00C0355E">
        <w:rPr>
          <w:rFonts w:ascii="標楷體" w:eastAsia="標楷體" w:hAnsi="標楷體" w:cs="標楷體" w:hint="eastAsia"/>
          <w:color w:val="auto"/>
          <w:sz w:val="32"/>
          <w:szCs w:val="32"/>
        </w:rPr>
        <w:t>4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月全縣路燈計 1</w:t>
      </w:r>
      <w:r w:rsidR="00EE5560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7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,</w:t>
      </w:r>
      <w:r w:rsidR="00C0355E">
        <w:rPr>
          <w:rFonts w:ascii="標楷體" w:eastAsia="標楷體" w:hAnsi="標楷體" w:cs="標楷體"/>
          <w:color w:val="auto"/>
          <w:sz w:val="32"/>
          <w:szCs w:val="32"/>
        </w:rPr>
        <w:t>747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盞，各鄉鎮分別為：</w:t>
      </w:r>
    </w:p>
    <w:p w14:paraId="1A9EA4B9" w14:textId="1EF5C91A" w:rsidR="003C2069" w:rsidRPr="003E6C91" w:rsidRDefault="00503294" w:rsidP="004C4BFB">
      <w:pPr>
        <w:numPr>
          <w:ilvl w:val="0"/>
          <w:numId w:val="2"/>
        </w:numPr>
        <w:spacing w:line="400" w:lineRule="exact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金城鎮3,</w:t>
      </w:r>
      <w:r w:rsidR="00A73DCC" w:rsidRPr="003E6C91">
        <w:rPr>
          <w:rFonts w:ascii="標楷體" w:eastAsia="標楷體" w:hAnsi="標楷體" w:cs="標楷體" w:hint="eastAsia"/>
          <w:sz w:val="32"/>
          <w:szCs w:val="32"/>
        </w:rPr>
        <w:t>2</w:t>
      </w:r>
      <w:r w:rsidR="00C0355E">
        <w:rPr>
          <w:rFonts w:ascii="標楷體" w:eastAsia="標楷體" w:hAnsi="標楷體" w:cs="標楷體"/>
          <w:sz w:val="32"/>
          <w:szCs w:val="32"/>
        </w:rPr>
        <w:t>36</w:t>
      </w:r>
      <w:r w:rsidRPr="003E6C91">
        <w:rPr>
          <w:rFonts w:ascii="標楷體" w:eastAsia="標楷體" w:hAnsi="標楷體" w:cs="標楷體"/>
          <w:sz w:val="32"/>
          <w:szCs w:val="32"/>
        </w:rPr>
        <w:t>盞。</w:t>
      </w:r>
    </w:p>
    <w:p w14:paraId="53221207" w14:textId="22DE54E4" w:rsidR="003C2069" w:rsidRPr="003E6C91" w:rsidRDefault="00503294" w:rsidP="004C4BFB">
      <w:pPr>
        <w:numPr>
          <w:ilvl w:val="0"/>
          <w:numId w:val="2"/>
        </w:numPr>
        <w:spacing w:line="400" w:lineRule="exact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金湖鎮</w:t>
      </w:r>
      <w:r w:rsidR="0088737A" w:rsidRPr="003E6C91">
        <w:rPr>
          <w:rFonts w:ascii="標楷體" w:eastAsia="標楷體" w:hAnsi="標楷體" w:cs="標楷體" w:hint="eastAsia"/>
          <w:sz w:val="32"/>
          <w:szCs w:val="32"/>
        </w:rPr>
        <w:t>4</w:t>
      </w:r>
      <w:r w:rsidRPr="003E6C91">
        <w:rPr>
          <w:rFonts w:ascii="標楷體" w:eastAsia="標楷體" w:hAnsi="標楷體" w:cs="標楷體"/>
          <w:sz w:val="32"/>
          <w:szCs w:val="32"/>
        </w:rPr>
        <w:t>,</w:t>
      </w:r>
      <w:r w:rsidR="00EE5560" w:rsidRPr="003E6C91">
        <w:rPr>
          <w:rFonts w:ascii="標楷體" w:eastAsia="標楷體" w:hAnsi="標楷體" w:cs="標楷體" w:hint="eastAsia"/>
          <w:sz w:val="32"/>
          <w:szCs w:val="32"/>
        </w:rPr>
        <w:t>2</w:t>
      </w:r>
      <w:r w:rsidR="00C0355E">
        <w:rPr>
          <w:rFonts w:ascii="標楷體" w:eastAsia="標楷體" w:hAnsi="標楷體" w:cs="標楷體"/>
          <w:sz w:val="32"/>
          <w:szCs w:val="32"/>
        </w:rPr>
        <w:t>98</w:t>
      </w:r>
      <w:r w:rsidRPr="003E6C91">
        <w:rPr>
          <w:rFonts w:ascii="標楷體" w:eastAsia="標楷體" w:hAnsi="標楷體" w:cs="標楷體"/>
          <w:sz w:val="32"/>
          <w:szCs w:val="32"/>
        </w:rPr>
        <w:t>盞。</w:t>
      </w:r>
    </w:p>
    <w:p w14:paraId="5D1A7D4E" w14:textId="759167BE" w:rsidR="003C2069" w:rsidRPr="003E6C91" w:rsidRDefault="00503294" w:rsidP="004C4BFB">
      <w:pPr>
        <w:numPr>
          <w:ilvl w:val="0"/>
          <w:numId w:val="2"/>
        </w:numPr>
        <w:spacing w:line="400" w:lineRule="exact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金寧鄉</w:t>
      </w:r>
      <w:r w:rsidR="00EE5560" w:rsidRPr="003E6C91">
        <w:rPr>
          <w:rFonts w:ascii="標楷體" w:eastAsia="標楷體" w:hAnsi="標楷體" w:cs="標楷體" w:hint="eastAsia"/>
          <w:sz w:val="32"/>
          <w:szCs w:val="32"/>
        </w:rPr>
        <w:t>4</w:t>
      </w:r>
      <w:r w:rsidRPr="003E6C91">
        <w:rPr>
          <w:rFonts w:ascii="標楷體" w:eastAsia="標楷體" w:hAnsi="標楷體" w:cs="標楷體"/>
          <w:sz w:val="32"/>
          <w:szCs w:val="32"/>
        </w:rPr>
        <w:t>,</w:t>
      </w:r>
      <w:r w:rsidR="00EE5560" w:rsidRPr="003E6C91">
        <w:rPr>
          <w:rFonts w:ascii="標楷體" w:eastAsia="標楷體" w:hAnsi="標楷體" w:cs="標楷體" w:hint="eastAsia"/>
          <w:sz w:val="32"/>
          <w:szCs w:val="32"/>
        </w:rPr>
        <w:t>0</w:t>
      </w:r>
      <w:r w:rsidR="00C0355E">
        <w:rPr>
          <w:rFonts w:ascii="標楷體" w:eastAsia="標楷體" w:hAnsi="標楷體" w:cs="標楷體"/>
          <w:sz w:val="32"/>
          <w:szCs w:val="32"/>
        </w:rPr>
        <w:t>90</w:t>
      </w:r>
      <w:r w:rsidRPr="003E6C91">
        <w:rPr>
          <w:rFonts w:ascii="標楷體" w:eastAsia="標楷體" w:hAnsi="標楷體" w:cs="標楷體"/>
          <w:sz w:val="32"/>
          <w:szCs w:val="32"/>
        </w:rPr>
        <w:t>盞。</w:t>
      </w:r>
    </w:p>
    <w:p w14:paraId="5C460AED" w14:textId="785B7314" w:rsidR="003C2069" w:rsidRPr="003E6C91" w:rsidRDefault="00503294" w:rsidP="004C4BFB">
      <w:pPr>
        <w:numPr>
          <w:ilvl w:val="0"/>
          <w:numId w:val="2"/>
        </w:numPr>
        <w:spacing w:line="400" w:lineRule="exact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金沙鎮3,</w:t>
      </w:r>
      <w:r w:rsidR="00C0355E">
        <w:rPr>
          <w:rFonts w:ascii="標楷體" w:eastAsia="標楷體" w:hAnsi="標楷體" w:cs="標楷體"/>
          <w:sz w:val="32"/>
          <w:szCs w:val="32"/>
        </w:rPr>
        <w:t>725</w:t>
      </w:r>
      <w:r w:rsidRPr="003E6C91">
        <w:rPr>
          <w:rFonts w:ascii="標楷體" w:eastAsia="標楷體" w:hAnsi="標楷體" w:cs="標楷體"/>
          <w:sz w:val="32"/>
          <w:szCs w:val="32"/>
        </w:rPr>
        <w:t>盞。</w:t>
      </w:r>
    </w:p>
    <w:p w14:paraId="061E0E07" w14:textId="7FBF423A" w:rsidR="003C2069" w:rsidRDefault="00503294" w:rsidP="002A0F05">
      <w:pPr>
        <w:numPr>
          <w:ilvl w:val="0"/>
          <w:numId w:val="2"/>
        </w:numPr>
        <w:spacing w:line="400" w:lineRule="exact"/>
        <w:ind w:left="2467" w:hanging="482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烈嶼鄉</w:t>
      </w:r>
      <w:r w:rsidR="000B0080">
        <w:rPr>
          <w:rFonts w:ascii="標楷體" w:eastAsia="標楷體" w:hAnsi="標楷體" w:cs="標楷體" w:hint="eastAsia"/>
          <w:sz w:val="32"/>
          <w:szCs w:val="32"/>
        </w:rPr>
        <w:t>2</w:t>
      </w:r>
      <w:r w:rsidRPr="003E6C91">
        <w:rPr>
          <w:rFonts w:ascii="標楷體" w:eastAsia="標楷體" w:hAnsi="標楷體" w:cs="標楷體"/>
          <w:sz w:val="32"/>
          <w:szCs w:val="32"/>
        </w:rPr>
        <w:t>,</w:t>
      </w:r>
      <w:r w:rsidR="000B0080">
        <w:rPr>
          <w:rFonts w:ascii="標楷體" w:eastAsia="標楷體" w:hAnsi="標楷體" w:cs="標楷體" w:hint="eastAsia"/>
          <w:sz w:val="32"/>
          <w:szCs w:val="32"/>
        </w:rPr>
        <w:t>12</w:t>
      </w:r>
      <w:r w:rsidR="00C0355E">
        <w:rPr>
          <w:rFonts w:ascii="標楷體" w:eastAsia="標楷體" w:hAnsi="標楷體" w:cs="標楷體"/>
          <w:sz w:val="32"/>
          <w:szCs w:val="32"/>
        </w:rPr>
        <w:t>1</w:t>
      </w:r>
      <w:r w:rsidRPr="003E6C91">
        <w:rPr>
          <w:rFonts w:ascii="標楷體" w:eastAsia="標楷體" w:hAnsi="標楷體" w:cs="標楷體"/>
          <w:sz w:val="32"/>
          <w:szCs w:val="32"/>
        </w:rPr>
        <w:t>盞。</w:t>
      </w:r>
    </w:p>
    <w:p w14:paraId="1CE9B2B2" w14:textId="60CA6037" w:rsidR="00C0355E" w:rsidRDefault="00C0355E" w:rsidP="002A0F05">
      <w:pPr>
        <w:numPr>
          <w:ilvl w:val="0"/>
          <w:numId w:val="2"/>
        </w:numPr>
        <w:spacing w:line="400" w:lineRule="exact"/>
        <w:ind w:left="2467" w:hanging="482"/>
        <w:rPr>
          <w:rFonts w:ascii="標楷體" w:eastAsia="標楷體" w:hAnsi="標楷體" w:cs="標楷體"/>
          <w:sz w:val="32"/>
          <w:szCs w:val="32"/>
        </w:rPr>
      </w:pPr>
      <w:r w:rsidRPr="002A0F05">
        <w:rPr>
          <w:rFonts w:ascii="標楷體" w:eastAsia="標楷體" w:hAnsi="標楷體" w:cs="標楷體"/>
          <w:sz w:val="32"/>
          <w:szCs w:val="32"/>
        </w:rPr>
        <w:t>金門大橋277盞。</w:t>
      </w:r>
    </w:p>
    <w:p w14:paraId="4ED9F51F" w14:textId="77777777" w:rsidR="002A0F05" w:rsidRPr="002A0F05" w:rsidRDefault="002A0F05" w:rsidP="002A0F05">
      <w:pPr>
        <w:spacing w:line="400" w:lineRule="exact"/>
        <w:ind w:left="2467"/>
        <w:rPr>
          <w:rFonts w:ascii="標楷體" w:eastAsia="標楷體" w:hAnsi="標楷體" w:cs="標楷體" w:hint="eastAsia"/>
          <w:sz w:val="32"/>
          <w:szCs w:val="32"/>
        </w:rPr>
      </w:pPr>
    </w:p>
    <w:p w14:paraId="3FA123B9" w14:textId="09932880" w:rsidR="00AD0D96" w:rsidRDefault="002A0F05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  <w:r w:rsidRPr="002A0F05">
        <w:rPr>
          <w:noProof/>
        </w:rPr>
        <w:drawing>
          <wp:anchor distT="0" distB="0" distL="114300" distR="114300" simplePos="0" relativeHeight="251735552" behindDoc="0" locked="0" layoutInCell="1" hidden="0" allowOverlap="1" wp14:anchorId="184B9B16" wp14:editId="6A63F49E">
            <wp:simplePos x="0" y="0"/>
            <wp:positionH relativeFrom="margin">
              <wp:posOffset>412899</wp:posOffset>
            </wp:positionH>
            <wp:positionV relativeFrom="paragraph">
              <wp:posOffset>12308</wp:posOffset>
            </wp:positionV>
            <wp:extent cx="5631815" cy="2820670"/>
            <wp:effectExtent l="0" t="0" r="6985" b="0"/>
            <wp:wrapSquare wrapText="bothSides" distT="0" distB="0" distL="114300" distR="114300"/>
            <wp:docPr id="67" name="image11.png" descr="C:\Users\梁育綸\AppData\Local\Microsoft\Windows\INetCache\Content.Word\124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梁育綸\AppData\Local\Microsoft\Windows\INetCache\Content.Word\12450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82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AB609" w14:textId="55B6F12B" w:rsidR="00C0355E" w:rsidRDefault="00C0355E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p w14:paraId="664EEFE9" w14:textId="22968ADD" w:rsidR="00C0355E" w:rsidRDefault="00C0355E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p w14:paraId="0459FC3B" w14:textId="398C04D4" w:rsidR="00C0355E" w:rsidRDefault="00C0355E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p w14:paraId="4BA1FE53" w14:textId="575C5934" w:rsidR="00C0355E" w:rsidRDefault="00C0355E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p w14:paraId="34D47068" w14:textId="77777777" w:rsidR="002A0F05" w:rsidRDefault="002A0F05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</w:p>
    <w:p w14:paraId="0CD7056C" w14:textId="03F6F9A9" w:rsidR="00C0355E" w:rsidRPr="003E6C91" w:rsidRDefault="00C0355E" w:rsidP="00432C96">
      <w:pPr>
        <w:spacing w:line="460" w:lineRule="auto"/>
        <w:jc w:val="center"/>
        <w:rPr>
          <w:rFonts w:ascii="標楷體" w:eastAsia="標楷體" w:hAnsi="標楷體" w:cs="標楷體" w:hint="eastAsia"/>
          <w:sz w:val="32"/>
          <w:szCs w:val="32"/>
        </w:rPr>
      </w:pPr>
      <w:r>
        <w:rPr>
          <w:rFonts w:ascii="標楷體" w:eastAsia="標楷體" w:hAnsi="標楷體" w:cs="標楷體"/>
          <w:noProof/>
          <w:sz w:val="32"/>
          <w:szCs w:val="32"/>
        </w:rPr>
        <w:drawing>
          <wp:anchor distT="0" distB="0" distL="114300" distR="114300" simplePos="0" relativeHeight="251736576" behindDoc="0" locked="0" layoutInCell="1" allowOverlap="1" wp14:editId="53A3610F">
            <wp:simplePos x="0" y="0"/>
            <wp:positionH relativeFrom="margin">
              <wp:align>center</wp:align>
            </wp:positionH>
            <wp:positionV relativeFrom="paragraph">
              <wp:posOffset>483843</wp:posOffset>
            </wp:positionV>
            <wp:extent cx="5563870" cy="2938145"/>
            <wp:effectExtent l="0" t="0" r="0" b="0"/>
            <wp:wrapSquare wrapText="bothSides"/>
            <wp:docPr id="34" name="圖片 34" descr="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4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293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439A4" w14:textId="0205E995" w:rsidR="00AD0D96" w:rsidRPr="003E6C91" w:rsidRDefault="00421010" w:rsidP="00432C96">
      <w:pPr>
        <w:spacing w:line="46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</w:t>
      </w:r>
      <w:r w:rsidR="00BE3AAB">
        <w:rPr>
          <w:rFonts w:ascii="標楷體" w:eastAsia="標楷體" w:hAnsi="標楷體" w:cs="標楷體" w:hint="eastAsia"/>
          <w:sz w:val="32"/>
          <w:szCs w:val="32"/>
        </w:rPr>
        <w:t xml:space="preserve">  </w:t>
      </w:r>
    </w:p>
    <w:p w14:paraId="66C3A197" w14:textId="00BEDA2D" w:rsidR="008069EE" w:rsidRPr="003C24E8" w:rsidRDefault="0018761A" w:rsidP="008069EE">
      <w:pPr>
        <w:pStyle w:val="af5"/>
        <w:numPr>
          <w:ilvl w:val="0"/>
          <w:numId w:val="8"/>
        </w:numPr>
        <w:spacing w:line="400" w:lineRule="exact"/>
        <w:ind w:leftChars="0" w:left="1985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bookmarkStart w:id="0" w:name="_heading=h.gjdgxs" w:colFirst="0" w:colLast="0"/>
      <w:bookmarkEnd w:id="0"/>
      <w:r w:rsidRPr="003E6C91">
        <w:rPr>
          <w:rFonts w:ascii="標楷體" w:eastAsia="標楷體" w:hAnsi="標楷體" w:cs="標楷體"/>
          <w:color w:val="auto"/>
          <w:sz w:val="32"/>
          <w:szCs w:val="32"/>
        </w:rPr>
        <w:lastRenderedPageBreak/>
        <w:t>「</w:t>
      </w:r>
      <w:proofErr w:type="gramStart"/>
      <w:r w:rsidRPr="003E6C91">
        <w:rPr>
          <w:rFonts w:ascii="標楷體" w:eastAsia="標楷體" w:hAnsi="標楷體" w:cs="標楷體"/>
          <w:color w:val="auto"/>
          <w:sz w:val="32"/>
          <w:szCs w:val="32"/>
        </w:rPr>
        <w:t>110</w:t>
      </w:r>
      <w:proofErr w:type="gramEnd"/>
      <w:r w:rsidRPr="003E6C91">
        <w:rPr>
          <w:rFonts w:ascii="標楷體" w:eastAsia="標楷體" w:hAnsi="標楷體" w:cs="標楷體"/>
          <w:color w:val="auto"/>
          <w:sz w:val="32"/>
          <w:szCs w:val="32"/>
        </w:rPr>
        <w:t>年度公園及路燈等公共設施整建工程委託規劃</w:t>
      </w:r>
      <w:proofErr w:type="gramStart"/>
      <w:r w:rsidRPr="003E6C91">
        <w:rPr>
          <w:rFonts w:ascii="標楷體" w:eastAsia="標楷體" w:hAnsi="標楷體" w:cs="標楷體"/>
          <w:color w:val="auto"/>
          <w:sz w:val="32"/>
          <w:szCs w:val="32"/>
        </w:rPr>
        <w:t>設計暨監造</w:t>
      </w:r>
      <w:proofErr w:type="gramEnd"/>
      <w:r w:rsidRPr="003E6C91">
        <w:rPr>
          <w:rFonts w:ascii="標楷體" w:eastAsia="標楷體" w:hAnsi="標楷體" w:cs="標楷體"/>
          <w:color w:val="auto"/>
          <w:sz w:val="32"/>
          <w:szCs w:val="32"/>
        </w:rPr>
        <w:t>技術服務」業於110年4月21日決標，5月18日完成簽約，縣府指示辦理「</w:t>
      </w:r>
      <w:proofErr w:type="gramStart"/>
      <w:r w:rsidRPr="003E6C91">
        <w:rPr>
          <w:rFonts w:ascii="標楷體" w:eastAsia="標楷體" w:hAnsi="標楷體" w:cs="標楷體"/>
          <w:color w:val="auto"/>
          <w:sz w:val="32"/>
          <w:szCs w:val="32"/>
        </w:rPr>
        <w:t>金沙親子</w:t>
      </w:r>
      <w:proofErr w:type="gramEnd"/>
      <w:r w:rsidRPr="003E6C91">
        <w:rPr>
          <w:rFonts w:ascii="標楷體" w:eastAsia="標楷體" w:hAnsi="標楷體" w:cs="標楷體"/>
          <w:color w:val="auto"/>
          <w:sz w:val="32"/>
          <w:szCs w:val="32"/>
        </w:rPr>
        <w:t>公園」規劃設計案，目前主要辦理：</w:t>
      </w:r>
    </w:p>
    <w:p w14:paraId="7A1B063A" w14:textId="626CE667" w:rsidR="0018761A" w:rsidRPr="002A0F05" w:rsidRDefault="00B50AB6" w:rsidP="0018761A">
      <w:pPr>
        <w:pStyle w:val="af5"/>
        <w:spacing w:line="400" w:lineRule="exact"/>
        <w:ind w:leftChars="0" w:left="1985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3C24E8">
        <w:rPr>
          <w:rFonts w:ascii="標楷體" w:eastAsia="標楷體" w:hAnsi="標楷體" w:cs="標楷體"/>
          <w:color w:val="auto"/>
          <w:sz w:val="32"/>
          <w:szCs w:val="32"/>
        </w:rPr>
        <w:t>「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金沙親子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公園」規劃設計案：本案係縣府110年3月函文由本所辦理工程規劃設計事宜，經議會審議通過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110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年度預算後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決標起案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辦理辦理規劃設計作業，經5月7日會同校方實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勘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討論設計構想，原訂6月召開設計工作坊，惟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疫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情影響配合防疫規定，且為加速執行參與式設計，為應實需，朝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以線上方式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辦理設計工作坊，於7月5日召開舉行線上工作坊，11日完成收件及資料彙整並在110年8月12日函送本所初步設計成果，於110年8月31日假金沙鎮公所4樓會議室召開初步設計書圖審查會議，後在110年09月27日、10月01日收廠商提送細部設計計畫書，於110年10月19日召開細部設計審查會，設計單位依據審查意見修正後細部設計書圖，於110年11月3日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養燈字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第1100005186號函送工務處辦理審查，110年11月29日府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工土字第110094187號函收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工務審查意見並轉交設計單位修正及製作招標文件，110年12月3日收設計單位修正完成設計書圖及招標文件審查無誤後，110年12月8日同意核定細部設計成果，成立評分及格最低標審查委員會及採購工作小組，並在110年12月15日上網採購12月16日正式公告，案於110年12月28日第一次開標，結果流標，111年1月7日第二次公告，111年1月18日第二次開標，結果流標，111年1月20日辦理第3次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招標後撤案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檢討招標條件，後於111年2月18日重新辦理第一次開標，結果流標，111年3月2日，辦理第二次開標，結果流標，請設計單位檢討無法得標原因後，因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疫情及烏俄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戰爭影響國際原物料、設備生產及運輸成本，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爰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此工程採購預算調整為新台幣16,422,795元整，後於111年4月6日開標，投標廠商不足3家流標，111年4月15日開標，有一間合格廠商，但於開價格標議價階段廠商三次</w:t>
      </w:r>
      <w:proofErr w:type="gramStart"/>
      <w:r w:rsidRPr="003C24E8">
        <w:rPr>
          <w:rFonts w:ascii="標楷體" w:eastAsia="標楷體" w:hAnsi="標楷體" w:cs="標楷體"/>
          <w:color w:val="auto"/>
          <w:sz w:val="32"/>
          <w:szCs w:val="32"/>
        </w:rPr>
        <w:t>減價均未進入</w:t>
      </w:r>
      <w:proofErr w:type="gramEnd"/>
      <w:r w:rsidRPr="003C24E8">
        <w:rPr>
          <w:rFonts w:ascii="標楷體" w:eastAsia="標楷體" w:hAnsi="標楷體" w:cs="標楷體"/>
          <w:color w:val="auto"/>
          <w:sz w:val="32"/>
          <w:szCs w:val="32"/>
        </w:rPr>
        <w:t>底價，結果廢標，111年5月9日再次上網公告，5月13日開標一家符合資格廠商，並訂於5月25日舉辦審查會議，結果於5月31日開價格標時，廠商投標價格未進入底價，且不願意減價，結果廢標．為節省評分及格最低標開標及審查程</w:t>
      </w:r>
      <w:r w:rsidRPr="002A0F05">
        <w:rPr>
          <w:rFonts w:ascii="標楷體" w:eastAsia="標楷體" w:hAnsi="標楷體" w:cs="標楷體"/>
          <w:color w:val="auto"/>
          <w:sz w:val="32"/>
          <w:szCs w:val="32"/>
        </w:rPr>
        <w:lastRenderedPageBreak/>
        <w:t>序，於5月31日傳真公共工程委員會本案是否符合採購法第22條第一項第一款規定得改以限制性招標方式招標，刻正等待公共工程委員會正式回覆，111年06月23日公共工程委員會回復意見，本案情形並不符採購法第22條規定，6月27日辦理第4次公告，111年07月08日辦理審查會，下午舉辦開標價格標，開標結果為東沙王營造有限公司得標承攬，施工廠商業於111年8月12日申報開工，刻正由廠商辦理施工中</w:t>
      </w:r>
      <w:r w:rsidR="0018761A" w:rsidRPr="002A0F05">
        <w:rPr>
          <w:rFonts w:ascii="標楷體" w:eastAsia="標楷體" w:hAnsi="標楷體" w:cs="標楷體"/>
          <w:color w:val="auto"/>
          <w:sz w:val="32"/>
          <w:szCs w:val="32"/>
        </w:rPr>
        <w:t>。</w:t>
      </w:r>
    </w:p>
    <w:p w14:paraId="36BDDA74" w14:textId="77777777" w:rsidR="00447C7D" w:rsidRPr="002A0F05" w:rsidRDefault="00447C7D" w:rsidP="0018761A">
      <w:pPr>
        <w:pStyle w:val="af5"/>
        <w:spacing w:line="400" w:lineRule="exact"/>
        <w:ind w:leftChars="0" w:left="1985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</w:p>
    <w:tbl>
      <w:tblPr>
        <w:tblStyle w:val="af1"/>
        <w:tblW w:w="0" w:type="auto"/>
        <w:tblInd w:w="2093" w:type="dxa"/>
        <w:tblLayout w:type="fixed"/>
        <w:tblLook w:val="04A0" w:firstRow="1" w:lastRow="0" w:firstColumn="1" w:lastColumn="0" w:noHBand="0" w:noVBand="1"/>
      </w:tblPr>
      <w:tblGrid>
        <w:gridCol w:w="3979"/>
        <w:gridCol w:w="3959"/>
        <w:gridCol w:w="19"/>
      </w:tblGrid>
      <w:tr w:rsidR="002A0F05" w:rsidRPr="002A0F05" w14:paraId="49C1E97D" w14:textId="77777777" w:rsidTr="005E1D54">
        <w:trPr>
          <w:trHeight w:val="2565"/>
        </w:trPr>
        <w:tc>
          <w:tcPr>
            <w:tcW w:w="3979" w:type="dxa"/>
          </w:tcPr>
          <w:p w14:paraId="79CAE03E" w14:textId="33E5623F" w:rsidR="008D60F4" w:rsidRPr="002A0F05" w:rsidRDefault="00E55A71" w:rsidP="00551BD5">
            <w:pPr>
              <w:pStyle w:val="af5"/>
              <w:spacing w:line="400" w:lineRule="exact"/>
              <w:ind w:leftChars="0" w:left="0"/>
              <w:jc w:val="both"/>
              <w:rPr>
                <w:rFonts w:ascii="標楷體" w:eastAsia="標楷體" w:hAnsi="標楷體" w:cs="標楷體"/>
                <w:color w:val="auto"/>
                <w:sz w:val="32"/>
                <w:szCs w:val="32"/>
              </w:rPr>
            </w:pPr>
            <w:r w:rsidRPr="002A0F05">
              <w:rPr>
                <w:noProof/>
                <w:color w:val="auto"/>
              </w:rPr>
              <w:drawing>
                <wp:anchor distT="0" distB="0" distL="114300" distR="114300" simplePos="0" relativeHeight="251727360" behindDoc="0" locked="0" layoutInCell="1" hidden="0" allowOverlap="1" wp14:anchorId="01F6DBE3" wp14:editId="04A7C3B4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97790</wp:posOffset>
                  </wp:positionV>
                  <wp:extent cx="2400300" cy="1476375"/>
                  <wp:effectExtent l="0" t="0" r="0" b="9525"/>
                  <wp:wrapSquare wrapText="bothSides" distT="0" distB="0" distL="114300" distR="114300"/>
                  <wp:docPr id="2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78" w:type="dxa"/>
            <w:gridSpan w:val="2"/>
          </w:tcPr>
          <w:p w14:paraId="7709B06B" w14:textId="0C3C53EF" w:rsidR="008D60F4" w:rsidRPr="002A0F05" w:rsidRDefault="00E55A71" w:rsidP="00551BD5">
            <w:pPr>
              <w:pStyle w:val="af5"/>
              <w:spacing w:line="400" w:lineRule="exact"/>
              <w:ind w:leftChars="0" w:left="0"/>
              <w:jc w:val="both"/>
              <w:rPr>
                <w:rFonts w:ascii="標楷體" w:eastAsia="標楷體" w:hAnsi="標楷體" w:cs="標楷體"/>
                <w:color w:val="auto"/>
                <w:sz w:val="32"/>
                <w:szCs w:val="32"/>
              </w:rPr>
            </w:pPr>
            <w:r w:rsidRPr="002A0F05">
              <w:rPr>
                <w:noProof/>
                <w:color w:val="auto"/>
              </w:rPr>
              <w:drawing>
                <wp:anchor distT="0" distB="0" distL="114300" distR="114300" simplePos="0" relativeHeight="251729408" behindDoc="0" locked="0" layoutInCell="1" hidden="0" allowOverlap="1" wp14:anchorId="016CB053" wp14:editId="19D900B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97790</wp:posOffset>
                  </wp:positionV>
                  <wp:extent cx="2400300" cy="1476375"/>
                  <wp:effectExtent l="0" t="0" r="0" b="9525"/>
                  <wp:wrapSquare wrapText="bothSides" distT="0" distB="0" distL="114300" distR="114300"/>
                  <wp:docPr id="28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F05" w:rsidRPr="002A0F05" w14:paraId="0EFDFA68" w14:textId="77777777" w:rsidTr="008D60F4">
        <w:trPr>
          <w:gridAfter w:val="1"/>
          <w:wAfter w:w="19" w:type="dxa"/>
        </w:trPr>
        <w:tc>
          <w:tcPr>
            <w:tcW w:w="7938" w:type="dxa"/>
            <w:gridSpan w:val="2"/>
          </w:tcPr>
          <w:p w14:paraId="2F273A8D" w14:textId="25325D22" w:rsidR="008D60F4" w:rsidRPr="002A0F05" w:rsidRDefault="00E55A71" w:rsidP="00551BD5">
            <w:pPr>
              <w:pStyle w:val="af5"/>
              <w:spacing w:line="400" w:lineRule="exact"/>
              <w:ind w:leftChars="0" w:left="0"/>
              <w:jc w:val="center"/>
              <w:rPr>
                <w:rFonts w:ascii="標楷體" w:eastAsia="標楷體" w:hAnsi="標楷體" w:cs="標楷體"/>
                <w:color w:val="auto"/>
                <w:sz w:val="32"/>
                <w:szCs w:val="32"/>
              </w:rPr>
            </w:pPr>
            <w:r w:rsidRPr="002A0F05">
              <w:rPr>
                <w:rFonts w:ascii="標楷體" w:eastAsia="標楷體" w:hAnsi="標楷體" w:cs="標楷體"/>
                <w:color w:val="auto"/>
                <w:sz w:val="32"/>
                <w:szCs w:val="32"/>
              </w:rPr>
              <w:t>現場施工情形</w:t>
            </w:r>
          </w:p>
        </w:tc>
      </w:tr>
    </w:tbl>
    <w:p w14:paraId="407C30B0" w14:textId="74B68FB2" w:rsidR="008D60F4" w:rsidRPr="002A0F05" w:rsidRDefault="006A544A" w:rsidP="008D60F4">
      <w:pPr>
        <w:pStyle w:val="af5"/>
        <w:numPr>
          <w:ilvl w:val="0"/>
          <w:numId w:val="8"/>
        </w:numPr>
        <w:spacing w:line="400" w:lineRule="exact"/>
        <w:ind w:leftChars="0" w:left="1985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辦理「莒光公園及延平郡王祠公園零星設施改善工程」改善公園局部步道及停車場環境等設施，於111年9月15日決標，後於111年10月13日申報開工，刻正由廠商辦理施工中</w:t>
      </w:r>
      <w:r w:rsidR="0018761A" w:rsidRPr="002A0F05">
        <w:rPr>
          <w:rFonts w:ascii="標楷體" w:eastAsia="標楷體" w:hAnsi="標楷體" w:cs="標楷體"/>
          <w:color w:val="auto"/>
          <w:sz w:val="32"/>
          <w:szCs w:val="32"/>
        </w:rPr>
        <w:t>。</w:t>
      </w:r>
    </w:p>
    <w:p w14:paraId="4EF35A3B" w14:textId="77777777" w:rsidR="006A544A" w:rsidRPr="002A0F05" w:rsidRDefault="006A544A" w:rsidP="00AE5F7E">
      <w:pPr>
        <w:pStyle w:val="af5"/>
        <w:numPr>
          <w:ilvl w:val="0"/>
          <w:numId w:val="8"/>
        </w:numPr>
        <w:spacing w:line="400" w:lineRule="exact"/>
        <w:ind w:leftChars="0" w:left="1985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辦理「金門縣烈嶼鄉陽山公園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步道整建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工程」於111年09月12日、111年09月26日、111年10月07日、111年11月07日、111年11月25日、111年12月09日共計6次開標均無人投標，刻正請設計單檢討，以加速工程發包進度</w:t>
      </w:r>
    </w:p>
    <w:p w14:paraId="05ABCF33" w14:textId="2B9A0660" w:rsidR="00AE5F7E" w:rsidRPr="002A0F05" w:rsidRDefault="0018761A" w:rsidP="006A544A">
      <w:pPr>
        <w:pStyle w:val="af5"/>
        <w:spacing w:line="400" w:lineRule="exact"/>
        <w:ind w:leftChars="0" w:left="1985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。</w:t>
      </w:r>
    </w:p>
    <w:p w14:paraId="1BFC0F0F" w14:textId="592D51A4" w:rsidR="00E31046" w:rsidRPr="002A0F05" w:rsidRDefault="006A544A" w:rsidP="0073595B">
      <w:pPr>
        <w:pStyle w:val="af5"/>
        <w:numPr>
          <w:ilvl w:val="0"/>
          <w:numId w:val="8"/>
        </w:numPr>
        <w:spacing w:line="340" w:lineRule="exact"/>
        <w:ind w:leftChars="0" w:left="1984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「112~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113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年度路燈設施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委外塗裝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保養案(開口契約)」，案於112年1月11日開標，由金霖環保工程行得標，刻正履約執行中</w:t>
      </w:r>
      <w:r w:rsidR="00AE5F7E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2315690B" w14:textId="76F60E5B" w:rsidR="00453D83" w:rsidRPr="002A0F05" w:rsidRDefault="006A544A" w:rsidP="000B0A00">
      <w:pPr>
        <w:pStyle w:val="af5"/>
        <w:numPr>
          <w:ilvl w:val="0"/>
          <w:numId w:val="8"/>
        </w:numPr>
        <w:spacing w:line="340" w:lineRule="exact"/>
        <w:ind w:leftChars="0" w:left="1984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年度金湖鎮、金沙鎮非特定路燈設施增、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移設委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外案，於110年12月17日辦理公告招標，於111年1月11日由鴻福土木包工業得標，於1月22日完成簽約，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年度經費已執行完畢，另於111年11月19日廠商同意辦理後續擴充在案，112年3月27辦理後續擴充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第一次派工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，刻正履約執行中</w:t>
      </w:r>
      <w:r w:rsidR="0018761A" w:rsidRPr="002A0F05">
        <w:rPr>
          <w:rFonts w:ascii="標楷體" w:eastAsia="標楷體" w:hAnsi="標楷體" w:cs="標楷體"/>
          <w:color w:val="auto"/>
          <w:sz w:val="32"/>
          <w:szCs w:val="32"/>
        </w:rPr>
        <w:t>。</w:t>
      </w:r>
    </w:p>
    <w:p w14:paraId="6E791F47" w14:textId="77777777" w:rsidR="006A544A" w:rsidRPr="002A0F05" w:rsidRDefault="006A544A" w:rsidP="006A544A">
      <w:pPr>
        <w:pStyle w:val="af5"/>
        <w:numPr>
          <w:ilvl w:val="0"/>
          <w:numId w:val="8"/>
        </w:numPr>
        <w:spacing w:line="340" w:lineRule="exact"/>
        <w:ind w:leftChars="0" w:left="1984" w:hanging="992"/>
        <w:jc w:val="distribute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年度金城鎮、金寧鄉、烈嶼鄉非特定路燈設施增</w:t>
      </w:r>
    </w:p>
    <w:p w14:paraId="076B8D03" w14:textId="56B81136" w:rsidR="00D628A4" w:rsidRPr="002A0F05" w:rsidRDefault="006A544A" w:rsidP="00E83BC7">
      <w:pPr>
        <w:pStyle w:val="af5"/>
        <w:spacing w:line="340" w:lineRule="exact"/>
        <w:ind w:leftChars="0" w:left="1984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、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移設委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外案，於111年01月06日辦理公告招標，於111年1月24日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由尚宇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水電工程行得標，於2月15日完成簽</w:t>
      </w:r>
      <w:r w:rsidRPr="002A0F05">
        <w:rPr>
          <w:rFonts w:ascii="標楷體" w:eastAsia="標楷體" w:hAnsi="標楷體" w:cs="標楷體"/>
          <w:color w:val="auto"/>
          <w:sz w:val="32"/>
          <w:szCs w:val="32"/>
        </w:rPr>
        <w:lastRenderedPageBreak/>
        <w:t>約，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年度經費已執行完畢，另於112年1月6日廠商同意辦理後續擴充在案，112年3月3日辦理後續擴充燈具採購，刻正履約執行中</w:t>
      </w:r>
      <w:r w:rsidR="00D628A4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440D608A" w14:textId="7B798ECC" w:rsidR="00D628A4" w:rsidRPr="002A0F05" w:rsidRDefault="006A544A" w:rsidP="000B0A00">
      <w:pPr>
        <w:pStyle w:val="af5"/>
        <w:numPr>
          <w:ilvl w:val="0"/>
          <w:numId w:val="8"/>
        </w:numPr>
        <w:spacing w:line="340" w:lineRule="exact"/>
        <w:ind w:leftChars="0" w:left="1984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辦理「金門石雕公園周邊廁所新建工程委託規劃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設計暨監造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案」，於111年1月13日辦理第一次公告經三次流標，因福建省建築師公會來函表示投標資格似有誤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繕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，經重新修正廠商資格後，另於111年3月9日重新辦理公告招標，111年3月16日開標結果流標，3月28日開標，1家廠商投標，並進入4月15評審會議，4月20日辦理議價，5月20日簽約完成，11月17日通過基本設計審查，112年1月18通過細部設計審查，刻正履約執行辦理招標規劃及申請中央經費補助中</w:t>
      </w:r>
      <w:r w:rsidR="00D628A4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503D6DAA" w14:textId="117E127D" w:rsidR="00453D83" w:rsidRPr="002A0F05" w:rsidRDefault="006A544A" w:rsidP="000B0A00">
      <w:pPr>
        <w:pStyle w:val="af5"/>
        <w:numPr>
          <w:ilvl w:val="0"/>
          <w:numId w:val="8"/>
        </w:numPr>
        <w:spacing w:line="340" w:lineRule="exact"/>
        <w:ind w:leftChars="0" w:left="1984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辦理「金門縣路燈資訊管理系統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年度系統維護案」(限制性招標未經公開評選或公開徵求)，於111年3月18日由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穩茂佳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企業有限公司得標，112年01月06日完成驗收結算</w:t>
      </w:r>
      <w:r w:rsidR="00453D83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3C8878A8" w14:textId="3260024B" w:rsidR="00D628A4" w:rsidRPr="002A0F05" w:rsidRDefault="006A544A" w:rsidP="00D628A4">
      <w:pPr>
        <w:pStyle w:val="af5"/>
        <w:numPr>
          <w:ilvl w:val="0"/>
          <w:numId w:val="8"/>
        </w:numPr>
        <w:spacing w:line="400" w:lineRule="exact"/>
        <w:ind w:leftChars="0" w:left="1985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辦理「金門縣資訊安全管理制度(ISMS)建置輔導專案」公開取得(書面報價單或企劃書)案，於111年3月10日辦理公告招標，於111年4月14日由聯防資訊股份有限公司得標，11月08日完成驗收</w:t>
      </w:r>
      <w:r w:rsidR="00B77E11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5A89A563" w14:textId="254D6B7D" w:rsidR="00B77E11" w:rsidRPr="002A0F05" w:rsidRDefault="006A544A" w:rsidP="00E31046">
      <w:pPr>
        <w:pStyle w:val="af5"/>
        <w:numPr>
          <w:ilvl w:val="0"/>
          <w:numId w:val="8"/>
        </w:numPr>
        <w:spacing w:line="400" w:lineRule="exact"/>
        <w:ind w:leftChars="0" w:left="2410" w:hanging="1417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111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年度公園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地景燈飾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設計裝置服務」公開取得案，於111年10月18日完成決標，12月19日完成驗收，履約展覽至112年02月06日止，02月13日完成場地復原驗收通過</w:t>
      </w:r>
      <w:r w:rsidR="00B77E11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6D9AB76E" w14:textId="5718F218" w:rsidR="00C7648B" w:rsidRPr="002A0F05" w:rsidRDefault="006A544A" w:rsidP="00C7648B">
      <w:pPr>
        <w:pStyle w:val="af5"/>
        <w:numPr>
          <w:ilvl w:val="0"/>
          <w:numId w:val="8"/>
        </w:numPr>
        <w:spacing w:line="400" w:lineRule="exact"/>
        <w:ind w:leftChars="0" w:left="2410" w:hanging="1417"/>
        <w:jc w:val="both"/>
        <w:rPr>
          <w:rFonts w:ascii="標楷體" w:eastAsia="標楷體" w:hAnsi="標楷體" w:cs="標楷體"/>
          <w:vanish/>
          <w:color w:val="auto"/>
          <w:sz w:val="32"/>
          <w:szCs w:val="32"/>
          <w:specVanish/>
        </w:rPr>
      </w:pPr>
      <w:r w:rsidRPr="002A0F05">
        <w:rPr>
          <w:rFonts w:ascii="標楷體" w:eastAsia="標楷體" w:hAnsi="標楷體" w:cs="標楷體"/>
          <w:color w:val="auto"/>
          <w:sz w:val="32"/>
          <w:szCs w:val="32"/>
        </w:rPr>
        <w:t>辦理「購置</w:t>
      </w:r>
      <w:proofErr w:type="gramStart"/>
      <w:r w:rsidRPr="002A0F05">
        <w:rPr>
          <w:rFonts w:ascii="標楷體" w:eastAsia="標楷體" w:hAnsi="標楷體" w:cs="標楷體"/>
          <w:color w:val="auto"/>
          <w:sz w:val="32"/>
          <w:szCs w:val="32"/>
        </w:rPr>
        <w:t>112</w:t>
      </w:r>
      <w:proofErr w:type="gramEnd"/>
      <w:r w:rsidRPr="002A0F05">
        <w:rPr>
          <w:rFonts w:ascii="標楷體" w:eastAsia="標楷體" w:hAnsi="標楷體" w:cs="標楷體"/>
          <w:color w:val="auto"/>
          <w:sz w:val="32"/>
          <w:szCs w:val="32"/>
        </w:rPr>
        <w:t>年度路燈備品案」於112年1月31日辦理公告招標，2月9日決標由成家照明股份有限公司，現正履約執行中</w:t>
      </w:r>
      <w:r w:rsidR="00C7648B" w:rsidRPr="002A0F05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23B7CF99" w14:textId="2C1F910D" w:rsidR="00C7648B" w:rsidRPr="002A0F05" w:rsidRDefault="00C7648B" w:rsidP="00447C7D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6C622C6A" w14:textId="77777777" w:rsidR="006A544A" w:rsidRPr="002A0F05" w:rsidRDefault="006A544A" w:rsidP="00E83BC7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  <w:r w:rsidRPr="002A0F05">
        <w:rPr>
          <w:rFonts w:ascii="標楷體" w:eastAsia="標楷體" w:hAnsi="標楷體" w:cs="標楷體"/>
          <w:sz w:val="32"/>
          <w:szCs w:val="32"/>
        </w:rPr>
        <w:t xml:space="preserve">       (</w:t>
      </w:r>
      <w:r w:rsidRPr="002A0F05">
        <w:rPr>
          <w:rFonts w:ascii="標楷體" w:eastAsia="標楷體" w:hAnsi="標楷體" w:cs="標楷體" w:hint="eastAsia"/>
          <w:sz w:val="32"/>
          <w:szCs w:val="32"/>
        </w:rPr>
        <w:t>十三</w:t>
      </w:r>
      <w:r w:rsidRPr="002A0F05">
        <w:rPr>
          <w:rFonts w:ascii="標楷體" w:eastAsia="標楷體" w:hAnsi="標楷體" w:cs="標楷體"/>
          <w:sz w:val="32"/>
          <w:szCs w:val="32"/>
        </w:rPr>
        <w:t>)</w:t>
      </w:r>
      <w:r w:rsidRPr="002A0F05">
        <w:rPr>
          <w:rFonts w:ascii="標楷體" w:eastAsia="標楷體" w:hAnsi="標楷體" w:cs="標楷體" w:hint="eastAsia"/>
          <w:sz w:val="32"/>
          <w:szCs w:val="32"/>
        </w:rPr>
        <w:t>、</w:t>
      </w:r>
      <w:r w:rsidRPr="002A0F05">
        <w:rPr>
          <w:rFonts w:ascii="標楷體" w:eastAsia="標楷體" w:hAnsi="標楷體" w:cs="標楷體"/>
          <w:sz w:val="32"/>
          <w:szCs w:val="32"/>
        </w:rPr>
        <w:t>辦理「金門縣主、次要道路路燈迴路回報系統建置案」</w:t>
      </w:r>
    </w:p>
    <w:p w14:paraId="520C7165" w14:textId="0E7FEA09" w:rsidR="006A544A" w:rsidRPr="002A0F05" w:rsidRDefault="006A544A" w:rsidP="00E83BC7">
      <w:pPr>
        <w:spacing w:line="400" w:lineRule="exact"/>
        <w:ind w:leftChars="1000" w:left="2400"/>
        <w:jc w:val="both"/>
        <w:rPr>
          <w:rFonts w:ascii="標楷體" w:eastAsia="標楷體" w:hAnsi="標楷體" w:cs="標楷體"/>
          <w:sz w:val="32"/>
          <w:szCs w:val="32"/>
        </w:rPr>
      </w:pPr>
      <w:r w:rsidRPr="002A0F05">
        <w:rPr>
          <w:rFonts w:ascii="標楷體" w:eastAsia="標楷體" w:hAnsi="標楷體" w:cs="標楷體"/>
          <w:sz w:val="32"/>
          <w:szCs w:val="32"/>
        </w:rPr>
        <w:t>，於111年06月23日招標公告，於7月22日完成簽約，12月14日完成驗收。</w:t>
      </w:r>
    </w:p>
    <w:p w14:paraId="79F0F5F5" w14:textId="77777777" w:rsidR="00447C7D" w:rsidRPr="00447C7D" w:rsidRDefault="00447C7D" w:rsidP="00447C7D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74C28A50" w14:textId="77777777" w:rsidR="003C2069" w:rsidRPr="003E6C91" w:rsidRDefault="00503294" w:rsidP="004C4BFB">
      <w:pPr>
        <w:spacing w:line="400" w:lineRule="exact"/>
        <w:ind w:left="1135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b/>
          <w:sz w:val="32"/>
          <w:szCs w:val="32"/>
        </w:rPr>
        <w:t>土石方管理：</w:t>
      </w:r>
    </w:p>
    <w:p w14:paraId="66410975" w14:textId="63BCEDE0" w:rsidR="003C2069" w:rsidRPr="003E6C91" w:rsidRDefault="00503294" w:rsidP="00AE3F78">
      <w:pPr>
        <w:numPr>
          <w:ilvl w:val="0"/>
          <w:numId w:val="1"/>
        </w:numPr>
        <w:tabs>
          <w:tab w:val="left" w:pos="2552"/>
        </w:tabs>
        <w:spacing w:line="276" w:lineRule="auto"/>
        <w:jc w:val="both"/>
        <w:rPr>
          <w:rFonts w:ascii="標楷體" w:eastAsia="標楷體" w:hAnsi="標楷體" w:cs="標楷體"/>
          <w:sz w:val="31"/>
          <w:szCs w:val="31"/>
        </w:rPr>
      </w:pPr>
      <w:proofErr w:type="gramStart"/>
      <w:r w:rsidRPr="003E6C91">
        <w:rPr>
          <w:rFonts w:ascii="標楷體" w:eastAsia="標楷體" w:hAnsi="標楷體" w:cs="標楷體"/>
          <w:sz w:val="31"/>
          <w:szCs w:val="31"/>
        </w:rPr>
        <w:t>白乳山土資場</w:t>
      </w:r>
      <w:proofErr w:type="gramEnd"/>
      <w:r w:rsidRPr="003E6C91">
        <w:rPr>
          <w:rFonts w:ascii="標楷體" w:eastAsia="標楷體" w:hAnsi="標楷體" w:cs="標楷體"/>
          <w:sz w:val="31"/>
          <w:szCs w:val="31"/>
        </w:rPr>
        <w:t>營建剩餘土石方經核定總收容量為244,000 m</w:t>
      </w:r>
      <w:r w:rsidRPr="003E6C91">
        <w:rPr>
          <w:rFonts w:ascii="標楷體" w:eastAsia="標楷體" w:hAnsi="標楷體" w:cs="標楷體"/>
          <w:sz w:val="31"/>
          <w:szCs w:val="31"/>
          <w:vertAlign w:val="superscript"/>
        </w:rPr>
        <w:t>3</w:t>
      </w:r>
      <w:r w:rsidRPr="003E6C91">
        <w:rPr>
          <w:rFonts w:ascii="標楷體" w:eastAsia="標楷體" w:hAnsi="標楷體" w:cs="標楷體"/>
          <w:sz w:val="31"/>
          <w:szCs w:val="31"/>
        </w:rPr>
        <w:t>，截至</w:t>
      </w:r>
      <w:r w:rsidR="00AE3F78">
        <w:rPr>
          <w:rFonts w:ascii="標楷體" w:eastAsia="標楷體" w:hAnsi="標楷體" w:cs="標楷體"/>
          <w:sz w:val="31"/>
          <w:szCs w:val="31"/>
        </w:rPr>
        <w:t>112</w:t>
      </w:r>
      <w:r w:rsidRPr="003E6C91">
        <w:rPr>
          <w:rFonts w:ascii="標楷體" w:eastAsia="標楷體" w:hAnsi="標楷體" w:cs="標楷體"/>
          <w:sz w:val="31"/>
          <w:szCs w:val="31"/>
        </w:rPr>
        <w:t>年</w:t>
      </w:r>
      <w:r w:rsidR="00AE3F78">
        <w:rPr>
          <w:rFonts w:ascii="標楷體" w:eastAsia="標楷體" w:hAnsi="標楷體" w:cs="標楷體"/>
          <w:sz w:val="31"/>
          <w:szCs w:val="31"/>
        </w:rPr>
        <w:t>4</w:t>
      </w:r>
      <w:r w:rsidRPr="003E6C91">
        <w:rPr>
          <w:rFonts w:ascii="標楷體" w:eastAsia="標楷體" w:hAnsi="標楷體" w:cs="標楷體"/>
          <w:sz w:val="31"/>
          <w:szCs w:val="31"/>
        </w:rPr>
        <w:t>月止，進場數量為</w:t>
      </w:r>
      <w:r w:rsidR="00AE3F78">
        <w:rPr>
          <w:rFonts w:ascii="標楷體" w:eastAsia="標楷體" w:hAnsi="標楷體" w:cs="標楷體"/>
          <w:sz w:val="31"/>
          <w:szCs w:val="31"/>
        </w:rPr>
        <w:t>196</w:t>
      </w:r>
      <w:r w:rsidR="00582F31" w:rsidRPr="003E6C91">
        <w:rPr>
          <w:rFonts w:ascii="標楷體" w:eastAsia="標楷體" w:hAnsi="標楷體" w:cs="標楷體"/>
          <w:sz w:val="31"/>
          <w:szCs w:val="31"/>
        </w:rPr>
        <w:t>,</w:t>
      </w:r>
      <w:r w:rsidR="00AE3F78">
        <w:rPr>
          <w:rFonts w:ascii="標楷體" w:eastAsia="標楷體" w:hAnsi="標楷體" w:cs="標楷體"/>
          <w:sz w:val="31"/>
          <w:szCs w:val="31"/>
        </w:rPr>
        <w:t>224</w:t>
      </w:r>
      <w:r w:rsidR="00582F31" w:rsidRPr="003E6C91">
        <w:rPr>
          <w:rFonts w:ascii="標楷體" w:eastAsia="標楷體" w:hAnsi="標楷體" w:cs="標楷體"/>
          <w:sz w:val="31"/>
          <w:szCs w:val="31"/>
        </w:rPr>
        <w:t>.</w:t>
      </w:r>
      <w:r w:rsidR="00AE3F78">
        <w:rPr>
          <w:rFonts w:ascii="標楷體" w:eastAsia="標楷體" w:hAnsi="標楷體" w:cs="標楷體"/>
          <w:sz w:val="31"/>
          <w:szCs w:val="31"/>
        </w:rPr>
        <w:t>5</w:t>
      </w:r>
      <w:r w:rsidRPr="003E6C91">
        <w:rPr>
          <w:rFonts w:ascii="標楷體" w:eastAsia="標楷體" w:hAnsi="標楷體" w:cs="標楷體"/>
          <w:sz w:val="31"/>
          <w:szCs w:val="31"/>
        </w:rPr>
        <w:t xml:space="preserve"> m</w:t>
      </w:r>
      <w:r w:rsidRPr="003E6C91">
        <w:rPr>
          <w:rFonts w:ascii="標楷體" w:eastAsia="標楷體" w:hAnsi="標楷體" w:cs="標楷體"/>
          <w:sz w:val="31"/>
          <w:szCs w:val="31"/>
          <w:vertAlign w:val="superscript"/>
        </w:rPr>
        <w:t>3</w:t>
      </w:r>
      <w:r w:rsidRPr="003E6C91">
        <w:rPr>
          <w:rFonts w:ascii="標楷體" w:eastAsia="標楷體" w:hAnsi="標楷體" w:cs="標楷體"/>
          <w:sz w:val="31"/>
          <w:szCs w:val="31"/>
        </w:rPr>
        <w:t>，外運總量為</w:t>
      </w:r>
      <w:r w:rsidR="00AE3F78">
        <w:rPr>
          <w:rFonts w:ascii="標楷體" w:eastAsia="標楷體" w:hAnsi="標楷體" w:cs="標楷體"/>
          <w:sz w:val="31"/>
          <w:szCs w:val="31"/>
        </w:rPr>
        <w:t>102</w:t>
      </w:r>
      <w:r w:rsidR="00582F31" w:rsidRPr="003E6C91">
        <w:rPr>
          <w:rFonts w:ascii="標楷體" w:eastAsia="標楷體" w:hAnsi="標楷體" w:cs="標楷體"/>
          <w:sz w:val="31"/>
          <w:szCs w:val="31"/>
        </w:rPr>
        <w:t>,</w:t>
      </w:r>
      <w:r w:rsidR="00AE3F78">
        <w:rPr>
          <w:rFonts w:ascii="標楷體" w:eastAsia="標楷體" w:hAnsi="標楷體" w:cs="標楷體"/>
          <w:sz w:val="31"/>
          <w:szCs w:val="31"/>
        </w:rPr>
        <w:t>573</w:t>
      </w:r>
      <w:r w:rsidRPr="003E6C91">
        <w:rPr>
          <w:rFonts w:ascii="標楷體" w:eastAsia="標楷體" w:hAnsi="標楷體" w:cs="標楷體"/>
          <w:sz w:val="31"/>
          <w:szCs w:val="31"/>
        </w:rPr>
        <w:t xml:space="preserve"> m</w:t>
      </w:r>
      <w:r w:rsidRPr="003E6C91">
        <w:rPr>
          <w:rFonts w:ascii="標楷體" w:eastAsia="標楷體" w:hAnsi="標楷體" w:cs="標楷體"/>
          <w:sz w:val="31"/>
          <w:szCs w:val="31"/>
          <w:vertAlign w:val="superscript"/>
        </w:rPr>
        <w:t>3</w:t>
      </w:r>
      <w:r w:rsidRPr="003E6C91">
        <w:rPr>
          <w:rFonts w:ascii="標楷體" w:eastAsia="標楷體" w:hAnsi="標楷體" w:cs="標楷體"/>
          <w:sz w:val="31"/>
          <w:szCs w:val="31"/>
        </w:rPr>
        <w:t>，目前暫存數量為</w:t>
      </w:r>
      <w:r w:rsidR="00BE1899">
        <w:rPr>
          <w:rFonts w:ascii="標楷體" w:eastAsia="標楷體" w:hAnsi="標楷體" w:cs="標楷體"/>
          <w:sz w:val="31"/>
          <w:szCs w:val="31"/>
        </w:rPr>
        <w:t>9</w:t>
      </w:r>
      <w:r w:rsidR="00AE3F78">
        <w:rPr>
          <w:rFonts w:ascii="標楷體" w:eastAsia="標楷體" w:hAnsi="標楷體" w:cs="標楷體"/>
          <w:sz w:val="31"/>
          <w:szCs w:val="31"/>
        </w:rPr>
        <w:t>3</w:t>
      </w:r>
      <w:r w:rsidR="00BE1899">
        <w:rPr>
          <w:rFonts w:ascii="標楷體" w:eastAsia="標楷體" w:hAnsi="標楷體" w:cs="標楷體"/>
          <w:sz w:val="31"/>
          <w:szCs w:val="31"/>
        </w:rPr>
        <w:t>,</w:t>
      </w:r>
      <w:r w:rsidR="00AE3F78">
        <w:rPr>
          <w:rFonts w:ascii="標楷體" w:eastAsia="標楷體" w:hAnsi="標楷體" w:cs="標楷體"/>
          <w:sz w:val="31"/>
          <w:szCs w:val="31"/>
        </w:rPr>
        <w:t>651.5</w:t>
      </w:r>
      <w:r w:rsidRPr="003E6C91">
        <w:rPr>
          <w:rFonts w:ascii="標楷體" w:eastAsia="標楷體" w:hAnsi="標楷體" w:cs="標楷體"/>
          <w:sz w:val="31"/>
          <w:szCs w:val="31"/>
        </w:rPr>
        <w:t>m</w:t>
      </w:r>
      <w:r w:rsidRPr="003E6C91">
        <w:rPr>
          <w:rFonts w:ascii="標楷體" w:eastAsia="標楷體" w:hAnsi="標楷體" w:cs="標楷體"/>
          <w:sz w:val="31"/>
          <w:szCs w:val="31"/>
          <w:vertAlign w:val="superscript"/>
        </w:rPr>
        <w:t>3</w:t>
      </w:r>
      <w:r w:rsidRPr="003E6C91">
        <w:rPr>
          <w:rFonts w:ascii="標楷體" w:eastAsia="標楷體" w:hAnsi="標楷體" w:cs="標楷體"/>
          <w:sz w:val="31"/>
          <w:szCs w:val="31"/>
        </w:rPr>
        <w:t>。</w:t>
      </w:r>
    </w:p>
    <w:p w14:paraId="6814CB02" w14:textId="77777777" w:rsidR="0063317E" w:rsidRPr="003E6C91" w:rsidRDefault="0063317E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56838B32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71A6DA32" w14:textId="77777777" w:rsidR="009C4E56" w:rsidRDefault="009C4E56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0F7FF32E" w14:textId="4EF81ECA" w:rsidR="00582F31" w:rsidRPr="003E6C91" w:rsidRDefault="00447C7D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  <w:r w:rsidRPr="003E6C91">
        <w:rPr>
          <w:noProof/>
          <w:sz w:val="31"/>
          <w:szCs w:val="31"/>
        </w:rPr>
        <w:lastRenderedPageBreak/>
        <w:drawing>
          <wp:anchor distT="0" distB="0" distL="0" distR="0" simplePos="0" relativeHeight="251643392" behindDoc="0" locked="0" layoutInCell="1" hidden="0" allowOverlap="1" wp14:anchorId="43CB3240" wp14:editId="1AFAECB9">
            <wp:simplePos x="0" y="0"/>
            <wp:positionH relativeFrom="column">
              <wp:posOffset>1097915</wp:posOffset>
            </wp:positionH>
            <wp:positionV relativeFrom="paragraph">
              <wp:posOffset>-439420</wp:posOffset>
            </wp:positionV>
            <wp:extent cx="5295900" cy="3038475"/>
            <wp:effectExtent l="0" t="0" r="0" b="9525"/>
            <wp:wrapSquare wrapText="bothSides" distT="0" distB="0" distL="0" distR="0"/>
            <wp:docPr id="43" name="圖表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E269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491AA08C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1D8E02DD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6C109041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527B01C0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53FF1191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7B51DA50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0E312BD2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0F6ADB67" w14:textId="77777777" w:rsidR="00582F31" w:rsidRPr="003E6C9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05AC487F" w14:textId="77777777" w:rsidR="00582F31" w:rsidRDefault="00582F31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0B58BC75" w14:textId="77777777" w:rsidR="00AE3F78" w:rsidRDefault="00AE3F78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6642814F" w14:textId="77777777" w:rsidR="00AE3F78" w:rsidRDefault="00AE3F78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2067A55E" w14:textId="77777777" w:rsidR="00AE3F78" w:rsidRDefault="00AE3F78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433FCFAE" w14:textId="77777777" w:rsidR="00AE3F78" w:rsidRPr="003E6C91" w:rsidRDefault="00AE3F78" w:rsidP="005E1D54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6B2CCCEC" w14:textId="40DDEE05" w:rsidR="002C661F" w:rsidRPr="003E6C91" w:rsidRDefault="00503294" w:rsidP="00582F31">
      <w:pPr>
        <w:numPr>
          <w:ilvl w:val="0"/>
          <w:numId w:val="1"/>
        </w:num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t>「洋山土石方</w:t>
      </w:r>
      <w:proofErr w:type="gramStart"/>
      <w:r w:rsidRPr="003E6C91">
        <w:rPr>
          <w:rFonts w:ascii="標楷體" w:eastAsia="標楷體" w:hAnsi="標楷體" w:cs="標楷體"/>
          <w:sz w:val="32"/>
          <w:szCs w:val="32"/>
        </w:rPr>
        <w:t>回填區</w:t>
      </w:r>
      <w:proofErr w:type="gramEnd"/>
      <w:r w:rsidRPr="003E6C91">
        <w:rPr>
          <w:rFonts w:ascii="標楷體" w:eastAsia="標楷體" w:hAnsi="標楷體" w:cs="標楷體"/>
          <w:sz w:val="32"/>
          <w:szCs w:val="32"/>
        </w:rPr>
        <w:t>」截至</w:t>
      </w:r>
      <w:r w:rsidR="00AE3F78">
        <w:rPr>
          <w:rFonts w:ascii="標楷體" w:eastAsia="標楷體" w:hAnsi="標楷體" w:cs="標楷體"/>
          <w:sz w:val="32"/>
          <w:szCs w:val="32"/>
        </w:rPr>
        <w:t>112</w:t>
      </w:r>
      <w:r w:rsidRPr="003E6C91">
        <w:rPr>
          <w:rFonts w:ascii="標楷體" w:eastAsia="標楷體" w:hAnsi="標楷體" w:cs="標楷體"/>
          <w:sz w:val="32"/>
          <w:szCs w:val="32"/>
        </w:rPr>
        <w:t>年</w:t>
      </w:r>
      <w:r w:rsidR="00AE3F78">
        <w:rPr>
          <w:rFonts w:ascii="標楷體" w:eastAsia="標楷體" w:hAnsi="標楷體" w:cs="標楷體"/>
          <w:sz w:val="32"/>
          <w:szCs w:val="32"/>
        </w:rPr>
        <w:t>4</w:t>
      </w:r>
      <w:r w:rsidRPr="003E6C91">
        <w:rPr>
          <w:rFonts w:ascii="標楷體" w:eastAsia="標楷體" w:hAnsi="標楷體" w:cs="標楷體"/>
          <w:sz w:val="32"/>
          <w:szCs w:val="32"/>
        </w:rPr>
        <w:t>月止，「洋山16地號」核定總</w:t>
      </w:r>
      <w:proofErr w:type="gramStart"/>
      <w:r w:rsidRPr="003E6C91">
        <w:rPr>
          <w:rFonts w:ascii="標楷體" w:eastAsia="標楷體" w:hAnsi="標楷體" w:cs="標楷體"/>
          <w:sz w:val="32"/>
          <w:szCs w:val="32"/>
        </w:rPr>
        <w:t>需土量</w:t>
      </w:r>
      <w:proofErr w:type="gramEnd"/>
      <w:r w:rsidRPr="003E6C91">
        <w:rPr>
          <w:rFonts w:ascii="標楷體" w:eastAsia="標楷體" w:hAnsi="標楷體" w:cs="標楷體"/>
          <w:sz w:val="32"/>
          <w:szCs w:val="32"/>
        </w:rPr>
        <w:t>為80,000 m</w:t>
      </w:r>
      <w:r w:rsidRPr="003E6C91">
        <w:rPr>
          <w:rFonts w:ascii="標楷體" w:eastAsia="標楷體" w:hAnsi="標楷體" w:cs="標楷體"/>
          <w:sz w:val="32"/>
          <w:szCs w:val="32"/>
          <w:vertAlign w:val="superscript"/>
        </w:rPr>
        <w:t>3</w:t>
      </w:r>
      <w:r w:rsidRPr="003E6C91">
        <w:rPr>
          <w:rFonts w:ascii="標楷體" w:eastAsia="標楷體" w:hAnsi="標楷體" w:cs="標楷體"/>
          <w:sz w:val="32"/>
          <w:szCs w:val="32"/>
        </w:rPr>
        <w:t>，進場數量為</w:t>
      </w:r>
      <w:r w:rsidR="00BA16E5" w:rsidRPr="003E6C91">
        <w:rPr>
          <w:rFonts w:ascii="標楷體" w:eastAsia="標楷體" w:hAnsi="標楷體" w:cs="標楷體"/>
          <w:sz w:val="32"/>
          <w:szCs w:val="32"/>
        </w:rPr>
        <w:t>79,</w:t>
      </w:r>
      <w:r w:rsidR="00BF4A2A" w:rsidRPr="003E6C91">
        <w:rPr>
          <w:rFonts w:ascii="標楷體" w:eastAsia="標楷體" w:hAnsi="標楷體" w:cs="標楷體"/>
          <w:sz w:val="32"/>
          <w:szCs w:val="32"/>
        </w:rPr>
        <w:t>997.4</w:t>
      </w:r>
      <w:r w:rsidR="0063317E" w:rsidRPr="003E6C91">
        <w:rPr>
          <w:rFonts w:ascii="標楷體" w:eastAsia="標楷體" w:hAnsi="標楷體" w:cs="標楷體"/>
          <w:sz w:val="32"/>
          <w:szCs w:val="32"/>
        </w:rPr>
        <w:t>9</w:t>
      </w:r>
      <w:r w:rsidRPr="003E6C91">
        <w:rPr>
          <w:rFonts w:ascii="標楷體" w:eastAsia="標楷體" w:hAnsi="標楷體" w:cs="標楷體"/>
          <w:sz w:val="32"/>
          <w:szCs w:val="32"/>
        </w:rPr>
        <w:t>m</w:t>
      </w:r>
      <w:r w:rsidRPr="003E6C91">
        <w:rPr>
          <w:rFonts w:ascii="標楷體" w:eastAsia="標楷體" w:hAnsi="標楷體" w:cs="標楷體"/>
          <w:sz w:val="32"/>
          <w:szCs w:val="32"/>
          <w:vertAlign w:val="superscript"/>
        </w:rPr>
        <w:t>3</w:t>
      </w:r>
      <w:r w:rsidRPr="003E6C91">
        <w:rPr>
          <w:rFonts w:ascii="標楷體" w:eastAsia="標楷體" w:hAnsi="標楷體" w:cs="標楷體"/>
          <w:sz w:val="32"/>
          <w:szCs w:val="32"/>
        </w:rPr>
        <w:t>；「洋山17、18、19地號」核定總</w:t>
      </w:r>
      <w:proofErr w:type="gramStart"/>
      <w:r w:rsidRPr="003E6C91">
        <w:rPr>
          <w:rFonts w:ascii="標楷體" w:eastAsia="標楷體" w:hAnsi="標楷體" w:cs="標楷體"/>
          <w:sz w:val="32"/>
          <w:szCs w:val="32"/>
        </w:rPr>
        <w:t>需土量</w:t>
      </w:r>
      <w:proofErr w:type="gramEnd"/>
      <w:r w:rsidRPr="003E6C91">
        <w:rPr>
          <w:rFonts w:ascii="標楷體" w:eastAsia="標楷體" w:hAnsi="標楷體" w:cs="標楷體"/>
          <w:sz w:val="32"/>
          <w:szCs w:val="32"/>
        </w:rPr>
        <w:t>為</w:t>
      </w:r>
      <w:r w:rsidR="00BE1899">
        <w:rPr>
          <w:rFonts w:ascii="標楷體" w:eastAsia="標楷體" w:hAnsi="標楷體" w:cs="標楷體"/>
          <w:sz w:val="32"/>
          <w:szCs w:val="32"/>
        </w:rPr>
        <w:t>355</w:t>
      </w:r>
      <w:r w:rsidRPr="003E6C91">
        <w:rPr>
          <w:rFonts w:ascii="標楷體" w:eastAsia="標楷體" w:hAnsi="標楷體" w:cs="標楷體"/>
          <w:sz w:val="32"/>
          <w:szCs w:val="32"/>
        </w:rPr>
        <w:t>,000 m</w:t>
      </w:r>
      <w:r w:rsidRPr="003E6C91">
        <w:rPr>
          <w:rFonts w:ascii="標楷體" w:eastAsia="標楷體" w:hAnsi="標楷體" w:cs="標楷體"/>
          <w:sz w:val="32"/>
          <w:szCs w:val="32"/>
          <w:vertAlign w:val="superscript"/>
        </w:rPr>
        <w:t>3</w:t>
      </w:r>
      <w:r w:rsidRPr="003E6C91">
        <w:rPr>
          <w:rFonts w:ascii="標楷體" w:eastAsia="標楷體" w:hAnsi="標楷體" w:cs="標楷體"/>
          <w:sz w:val="32"/>
          <w:szCs w:val="32"/>
        </w:rPr>
        <w:t>，進場數量為</w:t>
      </w:r>
      <w:r w:rsidR="00AE3F78">
        <w:rPr>
          <w:rFonts w:ascii="標楷體" w:eastAsia="標楷體" w:hAnsi="標楷體" w:cs="標楷體"/>
          <w:sz w:val="32"/>
          <w:szCs w:val="32"/>
        </w:rPr>
        <w:t>253</w:t>
      </w:r>
      <w:r w:rsidR="00582F31" w:rsidRPr="003E6C91">
        <w:rPr>
          <w:rFonts w:ascii="標楷體" w:eastAsia="標楷體" w:hAnsi="標楷體" w:cs="標楷體"/>
          <w:sz w:val="32"/>
          <w:szCs w:val="32"/>
        </w:rPr>
        <w:t>,</w:t>
      </w:r>
      <w:r w:rsidR="00AE3F78">
        <w:rPr>
          <w:rFonts w:ascii="標楷體" w:eastAsia="標楷體" w:hAnsi="標楷體" w:cs="標楷體"/>
          <w:sz w:val="32"/>
          <w:szCs w:val="32"/>
        </w:rPr>
        <w:t>113.15</w:t>
      </w:r>
      <w:r w:rsidRPr="003E6C91">
        <w:rPr>
          <w:rFonts w:ascii="標楷體" w:eastAsia="標楷體" w:hAnsi="標楷體" w:cs="標楷體"/>
          <w:sz w:val="32"/>
          <w:szCs w:val="32"/>
        </w:rPr>
        <w:t xml:space="preserve"> m</w:t>
      </w:r>
      <w:r w:rsidRPr="003E6C91">
        <w:rPr>
          <w:rFonts w:ascii="標楷體" w:eastAsia="標楷體" w:hAnsi="標楷體" w:cs="標楷體"/>
          <w:sz w:val="32"/>
          <w:szCs w:val="32"/>
          <w:vertAlign w:val="superscript"/>
        </w:rPr>
        <w:t>3</w:t>
      </w:r>
      <w:r w:rsidRPr="003E6C91">
        <w:rPr>
          <w:rFonts w:ascii="標楷體" w:eastAsia="標楷體" w:hAnsi="標楷體" w:cs="標楷體"/>
          <w:sz w:val="32"/>
          <w:szCs w:val="32"/>
        </w:rPr>
        <w:t>。</w:t>
      </w:r>
    </w:p>
    <w:p w14:paraId="1453D640" w14:textId="054777F0" w:rsidR="003C2069" w:rsidRDefault="00447C7D" w:rsidP="00276D82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noProof/>
        </w:rPr>
        <w:drawing>
          <wp:anchor distT="0" distB="0" distL="0" distR="0" simplePos="0" relativeHeight="251671040" behindDoc="0" locked="0" layoutInCell="1" hidden="0" allowOverlap="1" wp14:anchorId="5531FEDA" wp14:editId="5D31C287">
            <wp:simplePos x="0" y="0"/>
            <wp:positionH relativeFrom="column">
              <wp:posOffset>1040765</wp:posOffset>
            </wp:positionH>
            <wp:positionV relativeFrom="paragraph">
              <wp:posOffset>113665</wp:posOffset>
            </wp:positionV>
            <wp:extent cx="5353050" cy="2790825"/>
            <wp:effectExtent l="0" t="0" r="19050" b="9525"/>
            <wp:wrapSquare wrapText="bothSides" distT="0" distB="0" distL="0" distR="0"/>
            <wp:docPr id="45" name="圖表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B0F2E" w14:textId="77777777" w:rsidR="00447C7D" w:rsidRDefault="00447C7D" w:rsidP="00276D82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</w:p>
    <w:p w14:paraId="52923346" w14:textId="77777777" w:rsidR="00447C7D" w:rsidRDefault="00447C7D" w:rsidP="00276D82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</w:p>
    <w:p w14:paraId="4DC5DCEB" w14:textId="77777777" w:rsidR="00447C7D" w:rsidRDefault="00447C7D" w:rsidP="00276D82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</w:p>
    <w:p w14:paraId="2D7AB292" w14:textId="77777777" w:rsidR="00447C7D" w:rsidRDefault="00447C7D" w:rsidP="00276D82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</w:p>
    <w:p w14:paraId="357A9D75" w14:textId="77777777" w:rsidR="00447C7D" w:rsidRPr="00276D82" w:rsidRDefault="00447C7D" w:rsidP="00AE3F78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6F4F195B" w14:textId="4D89080D" w:rsidR="00D714CE" w:rsidRPr="003E6C91" w:rsidRDefault="00503294" w:rsidP="00582F31">
      <w:pPr>
        <w:numPr>
          <w:ilvl w:val="0"/>
          <w:numId w:val="1"/>
        </w:numPr>
        <w:spacing w:line="400" w:lineRule="exact"/>
        <w:ind w:hanging="1003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sz w:val="32"/>
          <w:szCs w:val="32"/>
        </w:rPr>
        <w:lastRenderedPageBreak/>
        <w:t>「中山林段255地</w:t>
      </w:r>
      <w:proofErr w:type="gramStart"/>
      <w:r w:rsidRPr="003E6C91">
        <w:rPr>
          <w:rFonts w:ascii="標楷體" w:eastAsia="標楷體" w:hAnsi="標楷體" w:cs="標楷體"/>
          <w:sz w:val="32"/>
          <w:szCs w:val="32"/>
        </w:rPr>
        <w:t>號需土區</w:t>
      </w:r>
      <w:proofErr w:type="gramEnd"/>
      <w:r w:rsidRPr="003E6C91">
        <w:rPr>
          <w:rFonts w:ascii="標楷體" w:eastAsia="標楷體" w:hAnsi="標楷體" w:cs="標楷體"/>
          <w:sz w:val="32"/>
          <w:szCs w:val="32"/>
        </w:rPr>
        <w:t>」核准申報營建剩餘土石方進場數量為1</w:t>
      </w:r>
      <w:r w:rsidR="00A579A9">
        <w:rPr>
          <w:rFonts w:ascii="標楷體" w:eastAsia="標楷體" w:hAnsi="標楷體" w:cs="標楷體"/>
          <w:sz w:val="32"/>
          <w:szCs w:val="32"/>
        </w:rPr>
        <w:t>36</w:t>
      </w:r>
      <w:r w:rsidRPr="003E6C91">
        <w:rPr>
          <w:rFonts w:ascii="標楷體" w:eastAsia="標楷體" w:hAnsi="標楷體" w:cs="標楷體"/>
          <w:sz w:val="32"/>
          <w:szCs w:val="32"/>
        </w:rPr>
        <w:t>,000 m3，截至</w:t>
      </w:r>
      <w:r w:rsidR="00AE3F78">
        <w:rPr>
          <w:rFonts w:ascii="標楷體" w:eastAsia="標楷體" w:hAnsi="標楷體" w:cs="標楷體"/>
          <w:sz w:val="32"/>
          <w:szCs w:val="32"/>
        </w:rPr>
        <w:t>112</w:t>
      </w:r>
      <w:r w:rsidRPr="003E6C91">
        <w:rPr>
          <w:rFonts w:ascii="標楷體" w:eastAsia="標楷體" w:hAnsi="標楷體" w:cs="標楷體"/>
          <w:sz w:val="32"/>
          <w:szCs w:val="32"/>
        </w:rPr>
        <w:t>年</w:t>
      </w:r>
      <w:r w:rsidR="00AE3F78">
        <w:rPr>
          <w:rFonts w:ascii="標楷體" w:eastAsia="標楷體" w:hAnsi="標楷體" w:cs="標楷體"/>
          <w:sz w:val="32"/>
          <w:szCs w:val="32"/>
        </w:rPr>
        <w:t>4</w:t>
      </w:r>
      <w:r w:rsidRPr="003E6C91">
        <w:rPr>
          <w:rFonts w:ascii="標楷體" w:eastAsia="標楷體" w:hAnsi="標楷體" w:cs="標楷體"/>
          <w:sz w:val="32"/>
          <w:szCs w:val="32"/>
        </w:rPr>
        <w:t>月止，進場數量為</w:t>
      </w:r>
      <w:r w:rsidR="00582F31" w:rsidRPr="003E6C91">
        <w:rPr>
          <w:rFonts w:ascii="標楷體" w:eastAsia="標楷體" w:hAnsi="標楷體" w:cs="標楷體"/>
          <w:sz w:val="32"/>
          <w:szCs w:val="32"/>
        </w:rPr>
        <w:t>1</w:t>
      </w:r>
      <w:r w:rsidR="00A579A9">
        <w:rPr>
          <w:rFonts w:ascii="標楷體" w:eastAsia="標楷體" w:hAnsi="標楷體" w:cs="標楷體"/>
          <w:sz w:val="32"/>
          <w:szCs w:val="32"/>
        </w:rPr>
        <w:t>0</w:t>
      </w:r>
      <w:r w:rsidR="00AE3F78">
        <w:rPr>
          <w:rFonts w:ascii="標楷體" w:eastAsia="標楷體" w:hAnsi="標楷體" w:cs="標楷體"/>
          <w:sz w:val="32"/>
          <w:szCs w:val="32"/>
        </w:rPr>
        <w:t>9</w:t>
      </w:r>
      <w:r w:rsidR="00582F31" w:rsidRPr="003E6C91">
        <w:rPr>
          <w:rFonts w:ascii="標楷體" w:eastAsia="標楷體" w:hAnsi="標楷體" w:cs="標楷體"/>
          <w:sz w:val="32"/>
          <w:szCs w:val="32"/>
        </w:rPr>
        <w:t>,</w:t>
      </w:r>
      <w:r w:rsidR="00AE3F78">
        <w:rPr>
          <w:rFonts w:ascii="標楷體" w:eastAsia="標楷體" w:hAnsi="標楷體" w:cs="標楷體"/>
          <w:sz w:val="32"/>
          <w:szCs w:val="32"/>
        </w:rPr>
        <w:t>951.66</w:t>
      </w:r>
      <w:r w:rsidRPr="003E6C91">
        <w:rPr>
          <w:rFonts w:ascii="標楷體" w:eastAsia="標楷體" w:hAnsi="標楷體" w:cs="標楷體"/>
          <w:sz w:val="32"/>
          <w:szCs w:val="32"/>
        </w:rPr>
        <w:t xml:space="preserve"> m3</w:t>
      </w:r>
      <w:r w:rsidR="004C4BFB" w:rsidRPr="003E6C91">
        <w:rPr>
          <w:rFonts w:ascii="標楷體" w:eastAsia="標楷體" w:hAnsi="標楷體" w:cs="標楷體"/>
          <w:sz w:val="32"/>
          <w:szCs w:val="32"/>
        </w:rPr>
        <w:t>。</w:t>
      </w:r>
    </w:p>
    <w:p w14:paraId="488CBC88" w14:textId="153947F5" w:rsidR="00D714CE" w:rsidRPr="003E6C91" w:rsidRDefault="00AE3F78" w:rsidP="00D714CE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noProof/>
          <w:sz w:val="16"/>
          <w:szCs w:val="16"/>
        </w:rPr>
        <w:drawing>
          <wp:anchor distT="0" distB="0" distL="0" distR="0" simplePos="0" relativeHeight="251721216" behindDoc="0" locked="0" layoutInCell="1" hidden="0" allowOverlap="1" wp14:anchorId="0C6F1AAF" wp14:editId="4D853BEC">
            <wp:simplePos x="0" y="0"/>
            <wp:positionH relativeFrom="column">
              <wp:posOffset>374015</wp:posOffset>
            </wp:positionH>
            <wp:positionV relativeFrom="paragraph">
              <wp:posOffset>94615</wp:posOffset>
            </wp:positionV>
            <wp:extent cx="5705475" cy="3219450"/>
            <wp:effectExtent l="0" t="0" r="9525" b="0"/>
            <wp:wrapSquare wrapText="bothSides" distT="0" distB="0" distL="0" distR="0"/>
            <wp:docPr id="44" name="圖表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98CA4" w14:textId="2F7D00C9" w:rsidR="00D714CE" w:rsidRPr="003E6C91" w:rsidRDefault="00FF40A0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 w:hint="eastAsia"/>
          <w:sz w:val="32"/>
          <w:szCs w:val="32"/>
        </w:rPr>
        <w:t xml:space="preserve"> </w:t>
      </w:r>
    </w:p>
    <w:p w14:paraId="07054440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70180877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6509A66E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3E42A4B3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1DB53F98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4D557885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62FD5909" w14:textId="16A825FC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2C4D9C7E" w14:textId="77777777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387948AB" w14:textId="0135C33B" w:rsidR="00D714CE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1FE5991F" w14:textId="77777777" w:rsidR="00D714CE" w:rsidRDefault="00FF40A0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 w:hint="eastAsia"/>
          <w:sz w:val="32"/>
          <w:szCs w:val="32"/>
        </w:rPr>
        <w:t xml:space="preserve"> </w:t>
      </w:r>
    </w:p>
    <w:p w14:paraId="4166B0BC" w14:textId="77777777" w:rsidR="00AE3F78" w:rsidRDefault="00AE3F78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1B96F53D" w14:textId="77777777" w:rsidR="00AE3F78" w:rsidRDefault="00AE3F78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094AEFF1" w14:textId="77777777" w:rsidR="00AE3F78" w:rsidRPr="003E6C91" w:rsidRDefault="00AE3F78" w:rsidP="002C661F">
      <w:pPr>
        <w:spacing w:line="400" w:lineRule="exact"/>
        <w:jc w:val="both"/>
        <w:rPr>
          <w:rFonts w:ascii="標楷體" w:eastAsia="標楷體" w:hAnsi="標楷體" w:cs="標楷體"/>
          <w:sz w:val="32"/>
          <w:szCs w:val="32"/>
        </w:rPr>
      </w:pPr>
    </w:p>
    <w:p w14:paraId="4A943CFE" w14:textId="3F4659A9" w:rsidR="002C661F" w:rsidRPr="003E6C91" w:rsidRDefault="00D714CE" w:rsidP="002C661F">
      <w:pPr>
        <w:spacing w:line="400" w:lineRule="exact"/>
        <w:jc w:val="both"/>
        <w:rPr>
          <w:rFonts w:ascii="標楷體" w:eastAsia="標楷體" w:hAnsi="標楷體" w:cs="標楷體"/>
          <w:b/>
          <w:sz w:val="32"/>
          <w:szCs w:val="32"/>
        </w:rPr>
      </w:pPr>
      <w:r w:rsidRPr="003E6C91">
        <w:rPr>
          <w:rFonts w:hint="eastAsia"/>
          <w:noProof/>
          <w:sz w:val="16"/>
          <w:szCs w:val="16"/>
        </w:rPr>
        <w:t xml:space="preserve"> </w:t>
      </w:r>
      <w:r w:rsidR="006536E9" w:rsidRPr="003E6C91">
        <w:rPr>
          <w:rFonts w:ascii="標楷體" w:eastAsia="標楷體" w:hAnsi="標楷體" w:cs="標楷體" w:hint="eastAsia"/>
          <w:b/>
          <w:sz w:val="32"/>
          <w:szCs w:val="32"/>
        </w:rPr>
        <w:t>違建拆除業務：</w:t>
      </w:r>
    </w:p>
    <w:p w14:paraId="4E15270B" w14:textId="260D030B" w:rsidR="00893F70" w:rsidRPr="003E6C91" w:rsidRDefault="006536E9" w:rsidP="003F298C">
      <w:pPr>
        <w:spacing w:line="400" w:lineRule="exact"/>
        <w:ind w:leftChars="300" w:left="1040" w:hangingChars="100" w:hanging="320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hint="eastAsia"/>
          <w:sz w:val="32"/>
          <w:szCs w:val="32"/>
        </w:rPr>
        <w:t>辦理拆除民眾申報金城</w:t>
      </w:r>
      <w:r w:rsidRPr="003E6C91">
        <w:rPr>
          <w:rFonts w:ascii="標楷體" w:eastAsia="標楷體" w:hAnsi="標楷體" w:hint="eastAsia"/>
          <w:sz w:val="32"/>
          <w:szCs w:val="32"/>
          <w:lang w:eastAsia="zh-HK"/>
        </w:rPr>
        <w:t>鎮</w:t>
      </w:r>
      <w:r w:rsidR="00E83BC7">
        <w:rPr>
          <w:rFonts w:ascii="標楷體" w:eastAsia="標楷體" w:hAnsi="標楷體" w:hint="eastAsia"/>
          <w:sz w:val="32"/>
          <w:szCs w:val="32"/>
        </w:rPr>
        <w:t>中興路</w:t>
      </w:r>
      <w:r w:rsidR="00DE71A5" w:rsidRPr="003E6C91">
        <w:rPr>
          <w:rFonts w:ascii="標楷體" w:eastAsia="標楷體" w:hAnsi="標楷體" w:hint="eastAsia"/>
          <w:sz w:val="32"/>
          <w:szCs w:val="32"/>
        </w:rPr>
        <w:t>1</w:t>
      </w:r>
      <w:r w:rsidRPr="003E6C91">
        <w:rPr>
          <w:rFonts w:ascii="標楷體" w:eastAsia="標楷體" w:hAnsi="標楷體" w:hint="eastAsia"/>
          <w:sz w:val="32"/>
          <w:szCs w:val="32"/>
          <w:lang w:eastAsia="zh-HK"/>
        </w:rPr>
        <w:t>處</w:t>
      </w:r>
      <w:r w:rsidR="00E83BC7">
        <w:rPr>
          <w:rFonts w:ascii="標楷體" w:eastAsia="標楷體" w:hAnsi="標楷體" w:hint="eastAsia"/>
          <w:sz w:val="32"/>
          <w:szCs w:val="32"/>
        </w:rPr>
        <w:t>，</w:t>
      </w:r>
      <w:r w:rsidR="00607206" w:rsidRPr="003E6C91">
        <w:rPr>
          <w:rFonts w:ascii="標楷體" w:eastAsia="標楷體" w:hAnsi="標楷體" w:hint="eastAsia"/>
          <w:sz w:val="32"/>
          <w:szCs w:val="32"/>
        </w:rPr>
        <w:t>危險廣告招牌</w:t>
      </w:r>
      <w:r w:rsidR="00607206">
        <w:rPr>
          <w:rFonts w:ascii="標楷體" w:eastAsia="標楷體" w:hAnsi="標楷體" w:hint="eastAsia"/>
          <w:sz w:val="32"/>
          <w:szCs w:val="32"/>
        </w:rPr>
        <w:t>拆除</w:t>
      </w:r>
      <w:r w:rsidRPr="003E6C91">
        <w:rPr>
          <w:rFonts w:ascii="標楷體" w:eastAsia="標楷體" w:hAnsi="標楷體" w:hint="eastAsia"/>
          <w:sz w:val="32"/>
          <w:szCs w:val="32"/>
        </w:rPr>
        <w:t>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E83BC7" w:rsidRPr="003E6C91" w14:paraId="462A39B2" w14:textId="77777777" w:rsidTr="00E83BC7">
        <w:trPr>
          <w:trHeight w:val="3749"/>
        </w:trPr>
        <w:tc>
          <w:tcPr>
            <w:tcW w:w="5098" w:type="dxa"/>
          </w:tcPr>
          <w:p w14:paraId="1C87ABA9" w14:textId="13502E26" w:rsidR="00893F70" w:rsidRPr="003E6C91" w:rsidRDefault="00E83BC7" w:rsidP="003F298C">
            <w:pPr>
              <w:tabs>
                <w:tab w:val="left" w:pos="1740"/>
              </w:tabs>
              <w:spacing w:line="240" w:lineRule="exact"/>
              <w:jc w:val="center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74686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7600" behindDoc="0" locked="0" layoutInCell="1" allowOverlap="1" wp14:anchorId="74327785" wp14:editId="5C57AC2D">
                  <wp:simplePos x="0" y="0"/>
                  <wp:positionH relativeFrom="column">
                    <wp:posOffset>20158</wp:posOffset>
                  </wp:positionH>
                  <wp:positionV relativeFrom="paragraph">
                    <wp:posOffset>72728</wp:posOffset>
                  </wp:positionV>
                  <wp:extent cx="3063338" cy="2249143"/>
                  <wp:effectExtent l="0" t="0" r="3810" b="0"/>
                  <wp:wrapNone/>
                  <wp:docPr id="36" name="圖片 36" descr="C:\Users\user\Desktop\S__589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__589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182" cy="226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  <w:sz w:val="16"/>
                <w:szCs w:val="16"/>
              </w:rPr>
              <w:t xml:space="preserve"> </w:t>
            </w:r>
          </w:p>
        </w:tc>
        <w:tc>
          <w:tcPr>
            <w:tcW w:w="5098" w:type="dxa"/>
          </w:tcPr>
          <w:p w14:paraId="1BD143FE" w14:textId="06072D0B" w:rsidR="00893F70" w:rsidRPr="003E6C91" w:rsidRDefault="00E83BC7" w:rsidP="003F298C">
            <w:pPr>
              <w:tabs>
                <w:tab w:val="left" w:pos="1740"/>
              </w:tabs>
              <w:spacing w:line="240" w:lineRule="exact"/>
              <w:jc w:val="center"/>
              <w:rPr>
                <w:rFonts w:ascii="標楷體" w:eastAsia="標楷體" w:hAnsi="標楷體" w:cs="標楷體"/>
                <w:sz w:val="16"/>
                <w:szCs w:val="16"/>
              </w:rPr>
            </w:pPr>
            <w:r w:rsidRPr="00746865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8624" behindDoc="0" locked="0" layoutInCell="1" allowOverlap="1" wp14:anchorId="006E4252" wp14:editId="0F0F8962">
                  <wp:simplePos x="0" y="0"/>
                  <wp:positionH relativeFrom="column">
                    <wp:posOffset>-16673</wp:posOffset>
                  </wp:positionH>
                  <wp:positionV relativeFrom="paragraph">
                    <wp:posOffset>72728</wp:posOffset>
                  </wp:positionV>
                  <wp:extent cx="3112851" cy="2265893"/>
                  <wp:effectExtent l="0" t="0" r="0" b="1270"/>
                  <wp:wrapNone/>
                  <wp:docPr id="37" name="圖片 37" descr="C:\Users\user\Desktop\S__589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__589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687" cy="226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  <w:sz w:val="16"/>
                <w:szCs w:val="16"/>
              </w:rPr>
              <w:t xml:space="preserve"> </w:t>
            </w:r>
          </w:p>
        </w:tc>
      </w:tr>
      <w:tr w:rsidR="003E6C91" w:rsidRPr="003E6C91" w14:paraId="1F7C2278" w14:textId="77777777" w:rsidTr="00E83BC7">
        <w:trPr>
          <w:trHeight w:val="569"/>
        </w:trPr>
        <w:tc>
          <w:tcPr>
            <w:tcW w:w="10196" w:type="dxa"/>
            <w:gridSpan w:val="2"/>
            <w:vAlign w:val="center"/>
          </w:tcPr>
          <w:p w14:paraId="5CF43402" w14:textId="72A8652A" w:rsidR="000577E1" w:rsidRPr="003E6C91" w:rsidRDefault="00E83BC7" w:rsidP="00E83BC7">
            <w:pPr>
              <w:tabs>
                <w:tab w:val="left" w:pos="1740"/>
              </w:tabs>
              <w:spacing w:line="360" w:lineRule="exact"/>
              <w:jc w:val="center"/>
              <w:rPr>
                <w:rFonts w:ascii="標楷體" w:eastAsia="標楷體" w:hAnsi="標楷體" w:cs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sz w:val="32"/>
                <w:szCs w:val="32"/>
              </w:rPr>
              <w:t>中</w:t>
            </w:r>
            <w:r w:rsidR="003D7BAF">
              <w:rPr>
                <w:rFonts w:ascii="標楷體" w:eastAsia="標楷體" w:hAnsi="標楷體" w:cs="標楷體"/>
                <w:noProof/>
                <w:sz w:val="32"/>
                <w:szCs w:val="32"/>
              </w:rPr>
              <w:t>興路</w:t>
            </w:r>
            <w:r w:rsidR="00DF62D8" w:rsidRPr="003E6C91">
              <w:rPr>
                <w:rFonts w:ascii="標楷體" w:eastAsia="標楷體" w:hAnsi="標楷體" w:cs="標楷體"/>
                <w:noProof/>
                <w:sz w:val="32"/>
                <w:szCs w:val="32"/>
              </w:rPr>
              <w:t>危險廣告招牌</w:t>
            </w:r>
            <w:r w:rsidR="000577E1" w:rsidRPr="003E6C91">
              <w:rPr>
                <w:rFonts w:ascii="標楷體" w:eastAsia="標楷體" w:hAnsi="標楷體" w:cs="標楷體"/>
                <w:noProof/>
                <w:sz w:val="32"/>
                <w:szCs w:val="32"/>
              </w:rPr>
              <w:t>拆除</w:t>
            </w:r>
          </w:p>
        </w:tc>
      </w:tr>
    </w:tbl>
    <w:p w14:paraId="6FBC116B" w14:textId="77777777" w:rsidR="00101E4E" w:rsidRPr="003E6C91" w:rsidRDefault="00101E4E" w:rsidP="007548AB">
      <w:pPr>
        <w:spacing w:line="400" w:lineRule="exact"/>
        <w:ind w:firstLineChars="100" w:firstLine="320"/>
        <w:jc w:val="both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b/>
          <w:sz w:val="32"/>
          <w:szCs w:val="32"/>
        </w:rPr>
        <w:t>道路養護：</w:t>
      </w:r>
    </w:p>
    <w:p w14:paraId="1CF5188E" w14:textId="50D0B3FD" w:rsidR="009875D5" w:rsidRDefault="00101E4E" w:rsidP="002A0F05">
      <w:pPr>
        <w:pStyle w:val="af5"/>
        <w:numPr>
          <w:ilvl w:val="0"/>
          <w:numId w:val="15"/>
        </w:numPr>
        <w:spacing w:line="340" w:lineRule="exact"/>
        <w:ind w:leftChars="0" w:left="1854" w:hanging="992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辦理道路養護，平時定時派員道路路面巡查，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1</w:t>
      </w:r>
      <w:r w:rsidR="00E767B6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11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年</w:t>
      </w:r>
      <w:r w:rsidR="007A09BC">
        <w:rPr>
          <w:rFonts w:ascii="標楷體" w:eastAsia="標楷體" w:hAnsi="標楷體" w:cs="標楷體" w:hint="eastAsia"/>
          <w:color w:val="auto"/>
          <w:sz w:val="32"/>
          <w:szCs w:val="32"/>
        </w:rPr>
        <w:t>10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月至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1</w:t>
      </w:r>
      <w:r w:rsidR="007A09BC">
        <w:rPr>
          <w:rFonts w:ascii="標楷體" w:eastAsia="標楷體" w:hAnsi="標楷體" w:cs="標楷體" w:hint="eastAsia"/>
          <w:color w:val="auto"/>
          <w:sz w:val="32"/>
          <w:szCs w:val="32"/>
        </w:rPr>
        <w:t>12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年</w:t>
      </w:r>
      <w:r w:rsidR="007A09BC">
        <w:rPr>
          <w:rFonts w:ascii="標楷體" w:eastAsia="標楷體" w:hAnsi="標楷體" w:cs="標楷體" w:hint="eastAsia"/>
          <w:color w:val="auto"/>
          <w:sz w:val="32"/>
          <w:szCs w:val="32"/>
        </w:rPr>
        <w:t>4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月止，執行道路坑洞修補</w:t>
      </w:r>
      <w:r w:rsidR="00376856">
        <w:rPr>
          <w:rFonts w:ascii="標楷體" w:eastAsia="標楷體" w:hAnsi="標楷體" w:cs="標楷體" w:hint="eastAsia"/>
          <w:color w:val="auto"/>
          <w:sz w:val="32"/>
          <w:szCs w:val="32"/>
        </w:rPr>
        <w:t>117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處，其中該所自行巡查</w:t>
      </w:r>
      <w:r w:rsidR="008970F4">
        <w:rPr>
          <w:rFonts w:ascii="標楷體" w:eastAsia="標楷體" w:hAnsi="標楷體" w:cs="標楷體" w:hint="eastAsia"/>
          <w:color w:val="auto"/>
          <w:sz w:val="32"/>
          <w:szCs w:val="32"/>
        </w:rPr>
        <w:t>11</w:t>
      </w:r>
      <w:r w:rsidR="00376856">
        <w:rPr>
          <w:rFonts w:ascii="標楷體" w:eastAsia="標楷體" w:hAnsi="標楷體" w:cs="標楷體" w:hint="eastAsia"/>
          <w:color w:val="auto"/>
          <w:sz w:val="32"/>
          <w:szCs w:val="32"/>
        </w:rPr>
        <w:t>0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處，自巡發現比率</w:t>
      </w:r>
      <w:r w:rsidR="00E767B6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9</w:t>
      </w:r>
      <w:r w:rsidR="00376856">
        <w:rPr>
          <w:rFonts w:ascii="標楷體" w:eastAsia="標楷體" w:hAnsi="標楷體" w:cs="標楷體" w:hint="eastAsia"/>
          <w:color w:val="auto"/>
          <w:sz w:val="32"/>
          <w:szCs w:val="32"/>
        </w:rPr>
        <w:t>4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%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，修復面積</w:t>
      </w:r>
      <w:r w:rsidR="00376856">
        <w:rPr>
          <w:rFonts w:ascii="標楷體" w:eastAsia="標楷體" w:hAnsi="標楷體" w:cs="標楷體" w:hint="eastAsia"/>
          <w:color w:val="auto"/>
          <w:sz w:val="32"/>
          <w:szCs w:val="32"/>
        </w:rPr>
        <w:t>1360</w:t>
      </w:r>
      <w:proofErr w:type="gramStart"/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㎡</w:t>
      </w:r>
      <w:proofErr w:type="gramEnd"/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。</w:t>
      </w:r>
    </w:p>
    <w:p w14:paraId="54878E4E" w14:textId="77777777" w:rsidR="00705577" w:rsidRPr="003E6C91" w:rsidRDefault="00705577" w:rsidP="00705577">
      <w:pPr>
        <w:pStyle w:val="af5"/>
        <w:spacing w:line="340" w:lineRule="exact"/>
        <w:ind w:leftChars="0" w:left="1854"/>
        <w:rPr>
          <w:rFonts w:ascii="標楷體" w:eastAsia="標楷體" w:hAnsi="標楷體" w:cs="標楷體"/>
          <w:color w:val="auto"/>
          <w:sz w:val="32"/>
          <w:szCs w:val="32"/>
        </w:rPr>
      </w:pPr>
      <w:bookmarkStart w:id="1" w:name="_GoBack"/>
      <w:bookmarkEnd w:id="1"/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27"/>
        <w:gridCol w:w="4928"/>
      </w:tblGrid>
      <w:tr w:rsidR="003E6C91" w:rsidRPr="003E6C91" w14:paraId="63B644BD" w14:textId="77777777" w:rsidTr="005C388F">
        <w:trPr>
          <w:trHeight w:val="2237"/>
          <w:jc w:val="center"/>
        </w:trPr>
        <w:tc>
          <w:tcPr>
            <w:tcW w:w="4927" w:type="dxa"/>
            <w:vAlign w:val="center"/>
          </w:tcPr>
          <w:p w14:paraId="49B21BF9" w14:textId="3CE22A39" w:rsidR="008D60F4" w:rsidRPr="003E6C91" w:rsidRDefault="00292D0C" w:rsidP="005C388F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16"/>
                <w:szCs w:val="16"/>
              </w:rPr>
            </w:pPr>
            <w:r>
              <w:rPr>
                <w:rFonts w:ascii="標楷體" w:eastAsia="標楷體" w:hAnsi="標楷體" w:cs="Arial"/>
                <w:noProof/>
                <w:sz w:val="16"/>
                <w:szCs w:val="16"/>
              </w:rPr>
              <w:lastRenderedPageBreak/>
              <w:drawing>
                <wp:inline distT="0" distB="0" distL="0" distR="0" wp14:anchorId="032EFE6D" wp14:editId="5A8BB66C">
                  <wp:extent cx="2971800" cy="1676400"/>
                  <wp:effectExtent l="0" t="0" r="0" b="0"/>
                  <wp:docPr id="29" name="圖片 1" descr="S__288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2883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107B4297" w14:textId="4E795D14" w:rsidR="008D60F4" w:rsidRPr="003E6C91" w:rsidRDefault="00292D0C" w:rsidP="00E767B6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16"/>
                <w:szCs w:val="16"/>
              </w:rPr>
            </w:pPr>
            <w:r>
              <w:rPr>
                <w:rFonts w:ascii="標楷體" w:eastAsia="標楷體" w:hAnsi="標楷體" w:cs="Arial"/>
                <w:noProof/>
                <w:sz w:val="16"/>
                <w:szCs w:val="16"/>
              </w:rPr>
              <w:drawing>
                <wp:inline distT="0" distB="0" distL="0" distR="0" wp14:anchorId="7F3B4309" wp14:editId="00AED6F6">
                  <wp:extent cx="2990850" cy="1685925"/>
                  <wp:effectExtent l="0" t="0" r="0" b="9525"/>
                  <wp:docPr id="25" name="圖片 2" descr="S__288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2883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56" w:rsidRPr="003E6C91" w14:paraId="1BD6114F" w14:textId="77777777" w:rsidTr="001B5CC4">
        <w:trPr>
          <w:jc w:val="center"/>
        </w:trPr>
        <w:tc>
          <w:tcPr>
            <w:tcW w:w="9855" w:type="dxa"/>
            <w:gridSpan w:val="2"/>
            <w:vAlign w:val="center"/>
          </w:tcPr>
          <w:p w14:paraId="2F02DC9C" w14:textId="1979E987" w:rsidR="00376856" w:rsidRPr="003E6C91" w:rsidRDefault="00376856" w:rsidP="00376856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道路巡查</w:t>
            </w:r>
          </w:p>
        </w:tc>
      </w:tr>
    </w:tbl>
    <w:p w14:paraId="7E62C5DB" w14:textId="77777777" w:rsidR="00101E4E" w:rsidRPr="003E6C91" w:rsidRDefault="00101E4E" w:rsidP="00101E4E">
      <w:pPr>
        <w:spacing w:line="400" w:lineRule="exact"/>
        <w:rPr>
          <w:rFonts w:ascii="標楷體" w:eastAsia="標楷體" w:hAnsi="標楷體" w:cs="標楷體"/>
          <w:sz w:val="32"/>
          <w:szCs w:val="32"/>
        </w:rPr>
      </w:pPr>
    </w:p>
    <w:p w14:paraId="2E4D71AC" w14:textId="4B4D5F3F" w:rsidR="00101E4E" w:rsidRPr="003E6C91" w:rsidRDefault="00376856" w:rsidP="00101E4E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274B843" wp14:editId="5D8D92F2">
            <wp:extent cx="5543550" cy="3495675"/>
            <wp:effectExtent l="0" t="0" r="0" b="9525"/>
            <wp:docPr id="6" name="圖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C0EAAEC" w14:textId="77777777" w:rsidR="009875D5" w:rsidRPr="003E6C91" w:rsidRDefault="009875D5" w:rsidP="00101E4E">
      <w:pPr>
        <w:spacing w:line="240" w:lineRule="auto"/>
        <w:jc w:val="center"/>
      </w:pPr>
    </w:p>
    <w:p w14:paraId="09C01EF7" w14:textId="77777777" w:rsidR="00101E4E" w:rsidRPr="003E6C91" w:rsidRDefault="00101E4E" w:rsidP="00101E4E">
      <w:pPr>
        <w:spacing w:line="240" w:lineRule="auto"/>
      </w:pP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927"/>
        <w:gridCol w:w="4928"/>
      </w:tblGrid>
      <w:tr w:rsidR="003E6C91" w:rsidRPr="003E6C91" w14:paraId="645E1C6E" w14:textId="77777777" w:rsidTr="005C388F">
        <w:trPr>
          <w:trHeight w:val="2237"/>
          <w:jc w:val="center"/>
        </w:trPr>
        <w:tc>
          <w:tcPr>
            <w:tcW w:w="4927" w:type="dxa"/>
            <w:vAlign w:val="center"/>
          </w:tcPr>
          <w:p w14:paraId="2A70ADB1" w14:textId="6174E499" w:rsidR="00101E4E" w:rsidRPr="003E6C91" w:rsidRDefault="00292D0C" w:rsidP="005C388F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noProof/>
                <w:sz w:val="32"/>
                <w:szCs w:val="32"/>
              </w:rPr>
              <w:drawing>
                <wp:inline distT="0" distB="0" distL="0" distR="0" wp14:anchorId="6985DBBA" wp14:editId="62F80F6E">
                  <wp:extent cx="2981325" cy="2238375"/>
                  <wp:effectExtent l="0" t="0" r="9525" b="9525"/>
                  <wp:docPr id="24" name="圖片 3" descr="S__855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8552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3FC42F79" w14:textId="736D8553" w:rsidR="00101E4E" w:rsidRPr="003E6C91" w:rsidRDefault="00292D0C" w:rsidP="005C388F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noProof/>
                <w:sz w:val="32"/>
                <w:szCs w:val="32"/>
              </w:rPr>
              <w:drawing>
                <wp:inline distT="0" distB="0" distL="0" distR="0" wp14:anchorId="4EA52953" wp14:editId="528C823F">
                  <wp:extent cx="2981325" cy="2238375"/>
                  <wp:effectExtent l="0" t="0" r="9525" b="9525"/>
                  <wp:docPr id="23" name="圖片 4" descr="S__824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824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6856" w:rsidRPr="003E6C91" w14:paraId="61F7EA7C" w14:textId="77777777" w:rsidTr="0011084C">
        <w:trPr>
          <w:jc w:val="center"/>
        </w:trPr>
        <w:tc>
          <w:tcPr>
            <w:tcW w:w="9855" w:type="dxa"/>
            <w:gridSpan w:val="2"/>
            <w:vAlign w:val="center"/>
          </w:tcPr>
          <w:p w14:paraId="00DE0F27" w14:textId="7A5A7164" w:rsidR="00376856" w:rsidRPr="003E6C91" w:rsidRDefault="00376856" w:rsidP="00376856">
            <w:pPr>
              <w:spacing w:line="240" w:lineRule="auto"/>
              <w:jc w:val="center"/>
              <w:textAlignment w:val="auto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道路修補</w:t>
            </w:r>
          </w:p>
        </w:tc>
      </w:tr>
    </w:tbl>
    <w:p w14:paraId="277CA292" w14:textId="77777777" w:rsidR="00101E4E" w:rsidRPr="003E6C91" w:rsidRDefault="00101E4E" w:rsidP="00101E4E">
      <w:pPr>
        <w:spacing w:line="240" w:lineRule="auto"/>
        <w:jc w:val="center"/>
        <w:rPr>
          <w:rFonts w:ascii="標楷體" w:eastAsia="標楷體" w:hAnsi="標楷體" w:cs="標楷體"/>
          <w:sz w:val="32"/>
          <w:szCs w:val="32"/>
        </w:rPr>
      </w:pPr>
      <w:r w:rsidRPr="003E6C91">
        <w:rPr>
          <w:rFonts w:ascii="標楷體" w:eastAsia="標楷體" w:hAnsi="標楷體" w:cs="標楷體"/>
          <w:noProof/>
          <w:sz w:val="32"/>
          <w:szCs w:val="32"/>
        </w:rPr>
        <w:lastRenderedPageBreak/>
        <w:drawing>
          <wp:inline distT="0" distB="0" distL="0" distR="0" wp14:anchorId="3F67BB15" wp14:editId="0980F763">
            <wp:extent cx="6248400" cy="3362325"/>
            <wp:effectExtent l="0" t="0" r="0" b="9525"/>
            <wp:docPr id="16" name="圖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7149" w14:textId="77777777" w:rsidR="00101E4E" w:rsidRPr="003E6C91" w:rsidRDefault="00101E4E" w:rsidP="00101E4E">
      <w:pPr>
        <w:spacing w:line="360" w:lineRule="exact"/>
        <w:jc w:val="center"/>
        <w:rPr>
          <w:rFonts w:ascii="標楷體" w:eastAsia="標楷體" w:hAnsi="標楷體" w:cs="標楷體"/>
          <w:sz w:val="32"/>
          <w:szCs w:val="32"/>
        </w:rPr>
      </w:pPr>
    </w:p>
    <w:p w14:paraId="7B87EAD6" w14:textId="30553302" w:rsidR="00101E4E" w:rsidRPr="003E6C91" w:rsidRDefault="00101E4E" w:rsidP="009875D5">
      <w:pPr>
        <w:pStyle w:val="af5"/>
        <w:numPr>
          <w:ilvl w:val="0"/>
          <w:numId w:val="15"/>
        </w:numPr>
        <w:spacing w:line="400" w:lineRule="exact"/>
        <w:ind w:leftChars="0" w:left="2127" w:hanging="993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3E6C91">
        <w:rPr>
          <w:rFonts w:ascii="標楷體" w:eastAsia="標楷體" w:hAnsi="標楷體" w:cs="標楷體"/>
          <w:color w:val="auto"/>
          <w:sz w:val="32"/>
          <w:szCs w:val="32"/>
        </w:rPr>
        <w:t>1</w:t>
      </w:r>
      <w:r w:rsidR="00E767B6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11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年</w:t>
      </w:r>
      <w:r w:rsidR="006A32D7">
        <w:rPr>
          <w:rFonts w:ascii="標楷體" w:eastAsia="標楷體" w:hAnsi="標楷體" w:cs="標楷體" w:hint="eastAsia"/>
          <w:color w:val="auto"/>
          <w:sz w:val="32"/>
          <w:szCs w:val="32"/>
        </w:rPr>
        <w:t>1</w:t>
      </w:r>
      <w:r w:rsidR="006A32D7">
        <w:rPr>
          <w:rFonts w:ascii="標楷體" w:eastAsia="標楷體" w:hAnsi="標楷體" w:cs="標楷體"/>
          <w:color w:val="auto"/>
          <w:sz w:val="32"/>
          <w:szCs w:val="32"/>
        </w:rPr>
        <w:t>0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月至1</w:t>
      </w:r>
      <w:r w:rsidR="00BB2D8F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1</w:t>
      </w:r>
      <w:r w:rsidR="006A32D7">
        <w:rPr>
          <w:rFonts w:ascii="標楷體" w:eastAsia="標楷體" w:hAnsi="標楷體" w:cs="標楷體"/>
          <w:color w:val="auto"/>
          <w:sz w:val="32"/>
          <w:szCs w:val="32"/>
        </w:rPr>
        <w:t>2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年</w:t>
      </w:r>
      <w:r w:rsidR="006A32D7">
        <w:rPr>
          <w:rFonts w:ascii="標楷體" w:eastAsia="標楷體" w:hAnsi="標楷體" w:cs="標楷體" w:hint="eastAsia"/>
          <w:color w:val="auto"/>
          <w:sz w:val="32"/>
          <w:szCs w:val="32"/>
        </w:rPr>
        <w:t>4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月已完成水溝清淤面積</w:t>
      </w:r>
      <w:r w:rsidR="00E767B6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294</w:t>
      </w:r>
      <w:proofErr w:type="gramStart"/>
      <w:r w:rsidRPr="003E6C91">
        <w:rPr>
          <w:rFonts w:ascii="標楷體" w:eastAsia="標楷體" w:hAnsi="標楷體" w:cs="標楷體"/>
          <w:color w:val="auto"/>
          <w:sz w:val="32"/>
          <w:szCs w:val="32"/>
        </w:rPr>
        <w:t>㎡</w:t>
      </w:r>
      <w:proofErr w:type="gramEnd"/>
      <w:r w:rsidRPr="003E6C91">
        <w:rPr>
          <w:rFonts w:ascii="標楷體" w:eastAsia="標楷體" w:hAnsi="標楷體" w:cs="標楷體"/>
          <w:color w:val="auto"/>
          <w:sz w:val="32"/>
          <w:szCs w:val="32"/>
        </w:rPr>
        <w:t>（</w:t>
      </w:r>
      <w:r w:rsidR="00E767B6"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盤果路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），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本所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定期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派員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巡查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，如有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發現淤積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立即排定</w:t>
      </w:r>
      <w:proofErr w:type="gramStart"/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行程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派工</w:t>
      </w:r>
      <w:proofErr w:type="gramEnd"/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，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維持水溝暢通</w:t>
      </w: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不阻塞</w:t>
      </w:r>
      <w:r w:rsidRPr="003E6C91">
        <w:rPr>
          <w:rFonts w:ascii="標楷體" w:eastAsia="標楷體" w:hAnsi="標楷體" w:cs="標楷體"/>
          <w:color w:val="auto"/>
          <w:sz w:val="32"/>
          <w:szCs w:val="32"/>
        </w:rPr>
        <w:t>。</w:t>
      </w:r>
    </w:p>
    <w:p w14:paraId="2849148C" w14:textId="77777777" w:rsidR="00A53B53" w:rsidRPr="003E6C91" w:rsidRDefault="00A53B53" w:rsidP="00A53B53">
      <w:pPr>
        <w:spacing w:line="400" w:lineRule="exact"/>
        <w:ind w:left="1854"/>
        <w:jc w:val="both"/>
        <w:rPr>
          <w:rFonts w:ascii="標楷體" w:eastAsia="標楷體" w:hAnsi="標楷體" w:cs="標楷體"/>
          <w:sz w:val="32"/>
          <w:szCs w:val="32"/>
        </w:rPr>
      </w:pPr>
    </w:p>
    <w:p w14:paraId="16A5FBA1" w14:textId="4270E6AF" w:rsidR="00101E4E" w:rsidRPr="003E6C91" w:rsidRDefault="00376856" w:rsidP="00101E4E">
      <w:pPr>
        <w:spacing w:line="500" w:lineRule="auto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noProof/>
        </w:rPr>
        <w:drawing>
          <wp:inline distT="0" distB="0" distL="0" distR="0" wp14:anchorId="3E166F73" wp14:editId="7C8D1BCD">
            <wp:extent cx="5448300" cy="3152775"/>
            <wp:effectExtent l="0" t="0" r="0" b="9525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4A97007F" w14:textId="77777777" w:rsidTr="005C388F">
        <w:trPr>
          <w:trHeight w:val="2237"/>
          <w:jc w:val="center"/>
        </w:trPr>
        <w:tc>
          <w:tcPr>
            <w:tcW w:w="4927" w:type="dxa"/>
            <w:vAlign w:val="center"/>
          </w:tcPr>
          <w:p w14:paraId="78B30EE0" w14:textId="5896E9E6" w:rsidR="00101E4E" w:rsidRPr="003E6C91" w:rsidRDefault="00292D0C" w:rsidP="005C388F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30508229" wp14:editId="539A114F">
                  <wp:extent cx="2238375" cy="2981325"/>
                  <wp:effectExtent l="0" t="0" r="9525" b="9525"/>
                  <wp:docPr id="22" name="圖片 5" descr="S__8667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8667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084E9AD8" w14:textId="7B48EF6C" w:rsidR="00101E4E" w:rsidRPr="003E6C91" w:rsidRDefault="00292D0C" w:rsidP="005C388F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7164C755" wp14:editId="79638DEE">
                  <wp:extent cx="2238375" cy="2981325"/>
                  <wp:effectExtent l="0" t="0" r="9525" b="9525"/>
                  <wp:docPr id="4" name="圖片 6" descr="S__866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8667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071" w:rsidRPr="003E6C91" w14:paraId="3F3748E9" w14:textId="77777777" w:rsidTr="00285948">
        <w:trPr>
          <w:jc w:val="center"/>
        </w:trPr>
        <w:tc>
          <w:tcPr>
            <w:tcW w:w="9855" w:type="dxa"/>
            <w:gridSpan w:val="2"/>
            <w:vAlign w:val="center"/>
          </w:tcPr>
          <w:p w14:paraId="1DFAF28A" w14:textId="61133710" w:rsidR="00885071" w:rsidRPr="003E6C91" w:rsidRDefault="00885071" w:rsidP="0088507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3E6C91">
              <w:rPr>
                <w:rFonts w:ascii="標楷體" w:eastAsia="標楷體" w:hAnsi="標楷體" w:cs="標楷體"/>
                <w:sz w:val="32"/>
                <w:szCs w:val="32"/>
              </w:rPr>
              <w:t>水溝清淤</w:t>
            </w:r>
          </w:p>
        </w:tc>
      </w:tr>
    </w:tbl>
    <w:p w14:paraId="46F4F600" w14:textId="77777777" w:rsidR="00B35C68" w:rsidRPr="003E6C91" w:rsidRDefault="00B35C68" w:rsidP="00B35C68">
      <w:pPr>
        <w:rPr>
          <w:rFonts w:ascii="標楷體" w:eastAsia="標楷體" w:hAnsi="標楷體" w:cs="標楷體"/>
          <w:sz w:val="32"/>
          <w:szCs w:val="32"/>
        </w:rPr>
      </w:pPr>
    </w:p>
    <w:p w14:paraId="54570619" w14:textId="0AA9AC06" w:rsidR="00A82C02" w:rsidRPr="00BA59BD" w:rsidRDefault="00A82C02" w:rsidP="00A82C02">
      <w:pPr>
        <w:pStyle w:val="af5"/>
        <w:numPr>
          <w:ilvl w:val="0"/>
          <w:numId w:val="15"/>
        </w:numPr>
        <w:spacing w:line="400" w:lineRule="exact"/>
        <w:ind w:leftChars="0" w:left="2127" w:hanging="993"/>
        <w:jc w:val="both"/>
        <w:rPr>
          <w:rFonts w:ascii="標楷體" w:eastAsia="標楷體" w:hAnsi="標楷體" w:cs="標楷體"/>
          <w:color w:val="000000" w:themeColor="text1"/>
          <w:sz w:val="32"/>
          <w:szCs w:val="32"/>
        </w:rPr>
      </w:pPr>
      <w:proofErr w:type="gramStart"/>
      <w:r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110</w:t>
      </w:r>
      <w:proofErr w:type="gramEnd"/>
      <w:r w:rsidRPr="00BA59BD"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年度採購</w:t>
      </w:r>
      <w:proofErr w:type="gramStart"/>
      <w:r w:rsidRPr="00BA59BD"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熱拌密級</w:t>
      </w:r>
      <w:proofErr w:type="gramEnd"/>
      <w:r w:rsidRPr="00BA59BD"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配瀝青混凝土(開口契約)(單價決標)</w:t>
      </w:r>
      <w:r w:rsidRPr="00BA59BD">
        <w:rPr>
          <w:rFonts w:ascii="標楷體" w:eastAsia="標楷體" w:hAnsi="標楷體" w:cs="標楷體"/>
          <w:color w:val="000000" w:themeColor="text1"/>
          <w:sz w:val="32"/>
          <w:szCs w:val="32"/>
        </w:rPr>
        <w:t xml:space="preserve"> </w:t>
      </w:r>
    </w:p>
    <w:p w14:paraId="2991DBE7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0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藉由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採購熱拌瀝青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混凝土，利用本所自有道路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養護工班及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機具，針對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權管主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、次要道路破損進行大面積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刨鋪修復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，提升道路品質。</w:t>
      </w:r>
    </w:p>
    <w:p w14:paraId="5BADF932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0"/>
        <w:rPr>
          <w:color w:val="000000" w:themeColor="text1"/>
          <w:sz w:val="32"/>
          <w:szCs w:val="32"/>
        </w:rPr>
      </w:pPr>
      <w:proofErr w:type="gramStart"/>
      <w:r w:rsidRPr="00BA59BD">
        <w:rPr>
          <w:rFonts w:hint="eastAsia"/>
          <w:color w:val="000000" w:themeColor="text1"/>
          <w:sz w:val="32"/>
          <w:szCs w:val="32"/>
        </w:rPr>
        <w:t>本案業於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111年1月11日辦理後續擴充，由金三榮股份有限公司延續承攬，後續擴充金額150萬元（322.58噸熱拌瀝青，每噸4</w:t>
      </w:r>
      <w:r w:rsidRPr="00BA59BD">
        <w:rPr>
          <w:color w:val="000000" w:themeColor="text1"/>
          <w:sz w:val="32"/>
          <w:szCs w:val="32"/>
        </w:rPr>
        <w:t>,</w:t>
      </w:r>
      <w:r w:rsidRPr="00BA59BD">
        <w:rPr>
          <w:rFonts w:hint="eastAsia"/>
          <w:color w:val="000000" w:themeColor="text1"/>
          <w:sz w:val="32"/>
          <w:szCs w:val="32"/>
        </w:rPr>
        <w:t>650元）。</w:t>
      </w:r>
    </w:p>
    <w:p w14:paraId="3C3DC98F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0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111年10月至111年12月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已派工完成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11次，累積施作83.18公噸。</w:t>
      </w:r>
    </w:p>
    <w:p w14:paraId="296A36FC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0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本案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111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年度結案，該年度累積施作176.12公噸。</w:t>
      </w:r>
    </w:p>
    <w:p w14:paraId="6ACC38B0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0"/>
        <w:rPr>
          <w:color w:val="000000" w:themeColor="text1"/>
          <w:sz w:val="32"/>
          <w:szCs w:val="32"/>
        </w:rPr>
      </w:pPr>
      <w:proofErr w:type="gramStart"/>
      <w:r w:rsidRPr="00BA59BD">
        <w:rPr>
          <w:color w:val="000000" w:themeColor="text1"/>
          <w:sz w:val="32"/>
          <w:szCs w:val="32"/>
        </w:rPr>
        <w:t>112</w:t>
      </w:r>
      <w:proofErr w:type="gramEnd"/>
      <w:r w:rsidRPr="00BA59BD">
        <w:rPr>
          <w:color w:val="000000" w:themeColor="text1"/>
          <w:sz w:val="32"/>
          <w:szCs w:val="32"/>
        </w:rPr>
        <w:t>年度開口契約於112年3月8日決標後，3月17日簽訂契約，契約正常履約中。</w:t>
      </w:r>
    </w:p>
    <w:p w14:paraId="5B0CFAF2" w14:textId="77777777" w:rsidR="00A82C02" w:rsidRPr="00BA59BD" w:rsidRDefault="00A82C02" w:rsidP="00A82C02">
      <w:pPr>
        <w:pStyle w:val="af5"/>
        <w:numPr>
          <w:ilvl w:val="0"/>
          <w:numId w:val="1"/>
        </w:numPr>
        <w:spacing w:line="400" w:lineRule="exact"/>
        <w:ind w:leftChars="0"/>
        <w:jc w:val="both"/>
        <w:rPr>
          <w:rFonts w:ascii="標楷體" w:eastAsia="標楷體" w:hAnsi="Times New Roman" w:cs="Times New Roman"/>
          <w:color w:val="000000" w:themeColor="text1"/>
          <w:kern w:val="2"/>
          <w:sz w:val="32"/>
          <w:szCs w:val="32"/>
        </w:rPr>
      </w:pPr>
      <w:proofErr w:type="gramStart"/>
      <w:r w:rsidRPr="00BA59BD"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110</w:t>
      </w:r>
      <w:proofErr w:type="gramEnd"/>
      <w:r w:rsidRPr="00BA59BD">
        <w:rPr>
          <w:rFonts w:ascii="標楷體" w:eastAsia="標楷體" w:hAnsi="Times New Roman" w:cs="Times New Roman" w:hint="eastAsia"/>
          <w:color w:val="000000" w:themeColor="text1"/>
          <w:kern w:val="2"/>
          <w:sz w:val="32"/>
          <w:szCs w:val="32"/>
        </w:rPr>
        <w:t>年度採購常溫瀝青混凝土及乳化瀝青等材料案(開口契約)</w:t>
      </w:r>
    </w:p>
    <w:p w14:paraId="1C03F18E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1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藉由採購常溫瀝青及乳化瀝青等材料，利用本所自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有工班及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機具，針對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權管主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、次道路較小範圍破損進行臨時性修復，維持道路品質。</w:t>
      </w:r>
    </w:p>
    <w:p w14:paraId="5E568DAE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1"/>
        <w:rPr>
          <w:color w:val="000000" w:themeColor="text1"/>
          <w:sz w:val="32"/>
          <w:szCs w:val="32"/>
        </w:rPr>
      </w:pPr>
      <w:proofErr w:type="gramStart"/>
      <w:r w:rsidRPr="00BA59BD">
        <w:rPr>
          <w:rFonts w:hint="eastAsia"/>
          <w:color w:val="000000" w:themeColor="text1"/>
          <w:sz w:val="32"/>
          <w:szCs w:val="32"/>
        </w:rPr>
        <w:t>本案業於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111年1月12日辦理後續擴充，由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金軒麗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實業有</w:t>
      </w:r>
      <w:r w:rsidRPr="00BA59BD">
        <w:rPr>
          <w:rFonts w:hint="eastAsia"/>
          <w:color w:val="000000" w:themeColor="text1"/>
          <w:sz w:val="32"/>
          <w:szCs w:val="32"/>
        </w:rPr>
        <w:lastRenderedPageBreak/>
        <w:t>限公司延續承攬，後續擴充金額100萬元。</w:t>
      </w:r>
    </w:p>
    <w:p w14:paraId="398635C9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1"/>
        <w:rPr>
          <w:color w:val="000000" w:themeColor="text1"/>
          <w:sz w:val="32"/>
          <w:szCs w:val="32"/>
        </w:rPr>
      </w:pPr>
      <w:proofErr w:type="gramStart"/>
      <w:r w:rsidRPr="00BA59BD">
        <w:rPr>
          <w:rFonts w:hint="eastAsia"/>
          <w:color w:val="000000" w:themeColor="text1"/>
          <w:sz w:val="32"/>
          <w:szCs w:val="32"/>
        </w:rPr>
        <w:t>111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年度</w:t>
      </w:r>
      <w:r w:rsidRPr="00BA59BD">
        <w:rPr>
          <w:color w:val="000000" w:themeColor="text1"/>
          <w:sz w:val="32"/>
          <w:szCs w:val="32"/>
        </w:rPr>
        <w:t>完成1次進貨，合計50公噸常溫瀝青混凝土</w:t>
      </w:r>
      <w:r w:rsidRPr="00BA59BD">
        <w:rPr>
          <w:rFonts w:hint="eastAsia"/>
          <w:color w:val="000000" w:themeColor="text1"/>
          <w:sz w:val="32"/>
          <w:szCs w:val="32"/>
        </w:rPr>
        <w:t>。</w:t>
      </w:r>
    </w:p>
    <w:p w14:paraId="6CCA373C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361"/>
        <w:rPr>
          <w:color w:val="000000" w:themeColor="text1"/>
          <w:sz w:val="32"/>
          <w:szCs w:val="32"/>
        </w:rPr>
      </w:pPr>
      <w:proofErr w:type="gramStart"/>
      <w:r w:rsidRPr="00BA59BD">
        <w:rPr>
          <w:color w:val="000000" w:themeColor="text1"/>
          <w:sz w:val="32"/>
          <w:szCs w:val="32"/>
        </w:rPr>
        <w:t>112</w:t>
      </w:r>
      <w:proofErr w:type="gramEnd"/>
      <w:r w:rsidRPr="00BA59BD">
        <w:rPr>
          <w:color w:val="000000" w:themeColor="text1"/>
          <w:sz w:val="32"/>
          <w:szCs w:val="32"/>
        </w:rPr>
        <w:t>年度開口契約於112年2月21日決標後，3月20日簽訂契約，契約正常履約中。</w:t>
      </w:r>
    </w:p>
    <w:p w14:paraId="24B5E31F" w14:textId="77777777" w:rsidR="00A82C02" w:rsidRPr="00BA59BD" w:rsidRDefault="00A82C02" w:rsidP="00A82C02">
      <w:pPr>
        <w:pStyle w:val="af5"/>
        <w:numPr>
          <w:ilvl w:val="0"/>
          <w:numId w:val="1"/>
        </w:numPr>
        <w:spacing w:line="400" w:lineRule="exact"/>
        <w:ind w:leftChars="0" w:left="2127" w:hanging="993"/>
        <w:jc w:val="both"/>
        <w:rPr>
          <w:rFonts w:ascii="標楷體" w:eastAsia="標楷體" w:hAnsi="標楷體" w:cs="標楷體"/>
          <w:color w:val="000000" w:themeColor="text1"/>
          <w:sz w:val="32"/>
          <w:szCs w:val="32"/>
        </w:rPr>
      </w:pPr>
      <w:proofErr w:type="gramStart"/>
      <w:r w:rsidRPr="00BA59BD">
        <w:rPr>
          <w:rFonts w:ascii="標楷體" w:eastAsia="標楷體" w:hAnsi="標楷體" w:cs="標楷體" w:hint="eastAsia"/>
          <w:color w:val="000000" w:themeColor="text1"/>
          <w:sz w:val="32"/>
          <w:szCs w:val="32"/>
        </w:rPr>
        <w:t>110</w:t>
      </w:r>
      <w:proofErr w:type="gramEnd"/>
      <w:r w:rsidRPr="00BA59BD">
        <w:rPr>
          <w:rFonts w:ascii="標楷體" w:eastAsia="標楷體" w:hAnsi="標楷體" w:cs="標楷體" w:hint="eastAsia"/>
          <w:color w:val="000000" w:themeColor="text1"/>
          <w:sz w:val="32"/>
          <w:szCs w:val="32"/>
        </w:rPr>
        <w:t>年度金門縣道路排水溝</w:t>
      </w:r>
      <w:proofErr w:type="gramStart"/>
      <w:r w:rsidRPr="00BA59BD">
        <w:rPr>
          <w:rFonts w:ascii="標楷體" w:eastAsia="標楷體" w:hAnsi="標楷體" w:cs="標楷體" w:hint="eastAsia"/>
          <w:color w:val="000000" w:themeColor="text1"/>
          <w:sz w:val="32"/>
          <w:szCs w:val="32"/>
        </w:rPr>
        <w:t>清淤暨附屬</w:t>
      </w:r>
      <w:proofErr w:type="gramEnd"/>
      <w:r w:rsidRPr="00BA59BD">
        <w:rPr>
          <w:rFonts w:ascii="標楷體" w:eastAsia="標楷體" w:hAnsi="標楷體" w:cs="標楷體" w:hint="eastAsia"/>
          <w:color w:val="000000" w:themeColor="text1"/>
          <w:sz w:val="32"/>
          <w:szCs w:val="32"/>
        </w:rPr>
        <w:t>設施修復工程（開口契約）</w:t>
      </w:r>
    </w:p>
    <w:p w14:paraId="70D6EC82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426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主要辦理主要道路排水溝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清淤暨道路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附屬設施修復。</w:t>
      </w:r>
    </w:p>
    <w:p w14:paraId="003C25AD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426"/>
        <w:rPr>
          <w:color w:val="000000" w:themeColor="text1"/>
          <w:sz w:val="32"/>
          <w:szCs w:val="32"/>
        </w:rPr>
      </w:pPr>
      <w:proofErr w:type="gramStart"/>
      <w:r w:rsidRPr="00BA59BD">
        <w:rPr>
          <w:rFonts w:hint="eastAsia"/>
          <w:color w:val="000000" w:themeColor="text1"/>
          <w:sz w:val="32"/>
          <w:szCs w:val="32"/>
        </w:rPr>
        <w:t>本案業於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111年1月7日辦理後續擴充，由天野營造有限公司延續承攬，後續擴充金額120萬元。</w:t>
      </w:r>
    </w:p>
    <w:p w14:paraId="1E7E076F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426"/>
        <w:rPr>
          <w:color w:val="000000" w:themeColor="text1"/>
          <w:sz w:val="32"/>
          <w:szCs w:val="32"/>
        </w:rPr>
      </w:pPr>
      <w:r w:rsidRPr="00BA59BD">
        <w:rPr>
          <w:rFonts w:hint="eastAsia"/>
          <w:color w:val="000000" w:themeColor="text1"/>
          <w:sz w:val="32"/>
          <w:szCs w:val="32"/>
        </w:rPr>
        <w:t>111年10月至111年12月</w:t>
      </w:r>
      <w:r w:rsidRPr="00BA59BD">
        <w:rPr>
          <w:color w:val="000000" w:themeColor="text1"/>
          <w:sz w:val="32"/>
          <w:szCs w:val="32"/>
        </w:rPr>
        <w:t>完成</w:t>
      </w:r>
      <w:proofErr w:type="gramStart"/>
      <w:r w:rsidRPr="00BA59BD">
        <w:rPr>
          <w:rFonts w:hint="eastAsia"/>
          <w:color w:val="000000" w:themeColor="text1"/>
          <w:sz w:val="32"/>
          <w:szCs w:val="32"/>
        </w:rPr>
        <w:t>1次派工</w:t>
      </w:r>
      <w:proofErr w:type="gramEnd"/>
      <w:r w:rsidRPr="00BA59BD">
        <w:rPr>
          <w:rFonts w:hint="eastAsia"/>
          <w:color w:val="000000" w:themeColor="text1"/>
          <w:sz w:val="32"/>
          <w:szCs w:val="32"/>
        </w:rPr>
        <w:t>，水溝清淤面積為619.75平方公尺。</w:t>
      </w:r>
    </w:p>
    <w:p w14:paraId="63EFFFE5" w14:textId="77777777" w:rsidR="00A82C02" w:rsidRPr="00BA59BD" w:rsidRDefault="00A82C02" w:rsidP="00A82C02">
      <w:pPr>
        <w:pStyle w:val="tttt"/>
        <w:numPr>
          <w:ilvl w:val="3"/>
          <w:numId w:val="1"/>
        </w:numPr>
        <w:ind w:left="2127" w:hanging="426"/>
        <w:rPr>
          <w:color w:val="000000" w:themeColor="text1"/>
          <w:sz w:val="32"/>
          <w:szCs w:val="32"/>
        </w:rPr>
      </w:pPr>
      <w:proofErr w:type="gramStart"/>
      <w:r w:rsidRPr="00BA59BD">
        <w:rPr>
          <w:color w:val="000000" w:themeColor="text1"/>
          <w:sz w:val="32"/>
          <w:szCs w:val="32"/>
        </w:rPr>
        <w:t>112</w:t>
      </w:r>
      <w:proofErr w:type="gramEnd"/>
      <w:r w:rsidRPr="00BA59BD">
        <w:rPr>
          <w:color w:val="000000" w:themeColor="text1"/>
          <w:sz w:val="32"/>
          <w:szCs w:val="32"/>
        </w:rPr>
        <w:t>年度開口契約於112年2月21日決標後，3月13日簽訂契約，3月14日發文辦理</w:t>
      </w:r>
      <w:proofErr w:type="gramStart"/>
      <w:r w:rsidRPr="00BA59BD">
        <w:rPr>
          <w:color w:val="000000" w:themeColor="text1"/>
          <w:sz w:val="32"/>
          <w:szCs w:val="32"/>
        </w:rPr>
        <w:t>112</w:t>
      </w:r>
      <w:proofErr w:type="gramEnd"/>
      <w:r w:rsidRPr="00BA59BD">
        <w:rPr>
          <w:color w:val="000000" w:themeColor="text1"/>
          <w:sz w:val="32"/>
          <w:szCs w:val="32"/>
        </w:rPr>
        <w:t>年度</w:t>
      </w:r>
      <w:proofErr w:type="gramStart"/>
      <w:r w:rsidRPr="00BA59BD">
        <w:rPr>
          <w:color w:val="000000" w:themeColor="text1"/>
          <w:sz w:val="32"/>
          <w:szCs w:val="32"/>
        </w:rPr>
        <w:t>第1次派工</w:t>
      </w:r>
      <w:proofErr w:type="gramEnd"/>
      <w:r w:rsidRPr="00BA59BD">
        <w:rPr>
          <w:color w:val="000000" w:themeColor="text1"/>
          <w:sz w:val="32"/>
          <w:szCs w:val="32"/>
        </w:rPr>
        <w:t>，</w:t>
      </w:r>
      <w:r w:rsidRPr="00BA59BD">
        <w:rPr>
          <w:rFonts w:hint="eastAsia"/>
          <w:color w:val="000000" w:themeColor="text1"/>
          <w:sz w:val="32"/>
          <w:szCs w:val="32"/>
        </w:rPr>
        <w:t>水溝清淤面積為</w:t>
      </w:r>
      <w:r w:rsidRPr="00BA59BD">
        <w:rPr>
          <w:color w:val="000000" w:themeColor="text1"/>
          <w:sz w:val="32"/>
          <w:szCs w:val="32"/>
        </w:rPr>
        <w:t>1053.75</w:t>
      </w:r>
      <w:r w:rsidRPr="00BA59BD">
        <w:rPr>
          <w:rFonts w:hint="eastAsia"/>
          <w:color w:val="000000" w:themeColor="text1"/>
          <w:sz w:val="32"/>
          <w:szCs w:val="32"/>
        </w:rPr>
        <w:t>平方公尺，</w:t>
      </w:r>
      <w:r w:rsidRPr="00BA59BD">
        <w:rPr>
          <w:color w:val="000000" w:themeColor="text1"/>
          <w:sz w:val="32"/>
          <w:szCs w:val="32"/>
        </w:rPr>
        <w:t>契約正常履約中。</w:t>
      </w:r>
    </w:p>
    <w:p w14:paraId="1D6BB9D8" w14:textId="77777777" w:rsidR="00112836" w:rsidRPr="00A82C02" w:rsidRDefault="00112836" w:rsidP="00112836">
      <w:pPr>
        <w:pStyle w:val="af5"/>
        <w:numPr>
          <w:ilvl w:val="0"/>
          <w:numId w:val="1"/>
        </w:numPr>
        <w:spacing w:line="400" w:lineRule="exact"/>
        <w:ind w:leftChars="0" w:left="2127" w:hanging="993"/>
        <w:rPr>
          <w:rFonts w:ascii="標楷體" w:eastAsia="標楷體" w:hAnsi="標楷體" w:cs="標楷體"/>
          <w:color w:val="auto"/>
          <w:sz w:val="32"/>
          <w:szCs w:val="32"/>
        </w:rPr>
      </w:pPr>
      <w:r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金門縣</w:t>
      </w:r>
      <w:proofErr w:type="gramStart"/>
      <w:r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111</w:t>
      </w:r>
      <w:proofErr w:type="gramEnd"/>
      <w:r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年度主</w:t>
      </w:r>
      <w:r w:rsidR="002A0D77"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、</w:t>
      </w:r>
      <w:r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次要道路整建</w:t>
      </w:r>
      <w:r w:rsidR="002A0D77"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計畫</w:t>
      </w:r>
    </w:p>
    <w:p w14:paraId="5827BEB7" w14:textId="53F68114" w:rsidR="00BB1031" w:rsidRPr="00A82C02" w:rsidRDefault="00964396" w:rsidP="00875ECD">
      <w:pPr>
        <w:pStyle w:val="tttt"/>
        <w:numPr>
          <w:ilvl w:val="0"/>
          <w:numId w:val="0"/>
        </w:numPr>
        <w:ind w:leftChars="900" w:left="2160"/>
        <w:jc w:val="left"/>
        <w:rPr>
          <w:sz w:val="32"/>
          <w:szCs w:val="32"/>
        </w:rPr>
      </w:pPr>
      <w:r w:rsidRPr="00A82C02">
        <w:rPr>
          <w:rFonts w:hint="eastAsia"/>
          <w:sz w:val="32"/>
          <w:szCs w:val="32"/>
        </w:rPr>
        <w:t>本</w:t>
      </w:r>
      <w:r w:rsidR="00820A54" w:rsidRPr="00A82C02">
        <w:rPr>
          <w:rFonts w:hint="eastAsia"/>
          <w:sz w:val="32"/>
          <w:szCs w:val="32"/>
        </w:rPr>
        <w:t>案</w:t>
      </w:r>
      <w:r w:rsidR="002A0D77" w:rsidRPr="00A82C02">
        <w:rPr>
          <w:rFonts w:hint="eastAsia"/>
          <w:sz w:val="32"/>
          <w:szCs w:val="32"/>
        </w:rPr>
        <w:t>經費</w:t>
      </w:r>
      <w:r w:rsidR="00820A54" w:rsidRPr="00A82C02">
        <w:rPr>
          <w:rFonts w:hint="eastAsia"/>
          <w:sz w:val="32"/>
          <w:szCs w:val="32"/>
        </w:rPr>
        <w:t>為新臺幣</w:t>
      </w:r>
      <w:r w:rsidR="002A0D77" w:rsidRPr="00A82C02">
        <w:rPr>
          <w:rFonts w:hint="eastAsia"/>
          <w:sz w:val="32"/>
          <w:szCs w:val="32"/>
        </w:rPr>
        <w:t>1</w:t>
      </w:r>
      <w:r w:rsidR="002A0D77" w:rsidRPr="00A82C02">
        <w:rPr>
          <w:sz w:val="32"/>
          <w:szCs w:val="32"/>
        </w:rPr>
        <w:t>,</w:t>
      </w:r>
      <w:r w:rsidR="002A0D77" w:rsidRPr="00A82C02">
        <w:rPr>
          <w:rFonts w:hint="eastAsia"/>
          <w:sz w:val="32"/>
          <w:szCs w:val="32"/>
        </w:rPr>
        <w:t>700萬元，本所</w:t>
      </w:r>
      <w:r w:rsidRPr="00A82C02">
        <w:rPr>
          <w:rFonts w:hint="eastAsia"/>
          <w:sz w:val="32"/>
          <w:szCs w:val="32"/>
        </w:rPr>
        <w:t>於111年1月</w:t>
      </w:r>
      <w:r w:rsidR="002A0D77" w:rsidRPr="00A82C02">
        <w:rPr>
          <w:rFonts w:hint="eastAsia"/>
          <w:sz w:val="32"/>
          <w:szCs w:val="32"/>
        </w:rPr>
        <w:t>28日</w:t>
      </w:r>
      <w:r w:rsidRPr="00A82C02">
        <w:rPr>
          <w:rFonts w:hint="eastAsia"/>
          <w:sz w:val="32"/>
          <w:szCs w:val="32"/>
        </w:rPr>
        <w:t>辦理上網公告</w:t>
      </w:r>
      <w:r w:rsidR="002A0D77" w:rsidRPr="00A82C02">
        <w:rPr>
          <w:rFonts w:hint="eastAsia"/>
          <w:sz w:val="32"/>
          <w:szCs w:val="32"/>
        </w:rPr>
        <w:t>，</w:t>
      </w:r>
      <w:r w:rsidRPr="00A82C02">
        <w:rPr>
          <w:rFonts w:hint="eastAsia"/>
          <w:sz w:val="32"/>
          <w:szCs w:val="32"/>
        </w:rPr>
        <w:t>於111年2月9日辦理</w:t>
      </w:r>
      <w:r w:rsidR="002A0D77" w:rsidRPr="00A82C02">
        <w:rPr>
          <w:rFonts w:hint="eastAsia"/>
          <w:sz w:val="32"/>
          <w:szCs w:val="32"/>
        </w:rPr>
        <w:t>資格標</w:t>
      </w:r>
      <w:r w:rsidRPr="00A82C02">
        <w:rPr>
          <w:rFonts w:hint="eastAsia"/>
          <w:sz w:val="32"/>
          <w:szCs w:val="32"/>
        </w:rPr>
        <w:t>開標，</w:t>
      </w:r>
      <w:r w:rsidR="002A0D77" w:rsidRPr="00A82C02">
        <w:rPr>
          <w:rFonts w:hint="eastAsia"/>
          <w:sz w:val="32"/>
          <w:szCs w:val="32"/>
        </w:rPr>
        <w:t>案經審查合格廠商為2家，</w:t>
      </w:r>
      <w:r w:rsidRPr="00A82C02">
        <w:rPr>
          <w:rFonts w:hint="eastAsia"/>
          <w:sz w:val="32"/>
          <w:szCs w:val="32"/>
        </w:rPr>
        <w:t>案經</w:t>
      </w:r>
      <w:r w:rsidR="002A0D77" w:rsidRPr="00A82C02">
        <w:rPr>
          <w:rFonts w:hint="eastAsia"/>
          <w:sz w:val="32"/>
          <w:szCs w:val="32"/>
        </w:rPr>
        <w:t>召</w:t>
      </w:r>
      <w:r w:rsidRPr="00A82C02">
        <w:rPr>
          <w:rFonts w:hint="eastAsia"/>
          <w:sz w:val="32"/>
          <w:szCs w:val="32"/>
        </w:rPr>
        <w:t>開評選委員會及議價程序後於111年3月28日決標，由新承土木技師事務所</w:t>
      </w:r>
      <w:r w:rsidR="002A0D77" w:rsidRPr="00A82C02">
        <w:rPr>
          <w:rFonts w:hint="eastAsia"/>
          <w:sz w:val="32"/>
          <w:szCs w:val="32"/>
        </w:rPr>
        <w:t>以</w:t>
      </w:r>
      <w:r w:rsidRPr="00A82C02">
        <w:rPr>
          <w:rFonts w:hint="eastAsia"/>
          <w:sz w:val="32"/>
          <w:szCs w:val="32"/>
        </w:rPr>
        <w:t>新臺幣145萬8</w:t>
      </w:r>
      <w:r w:rsidRPr="00A82C02">
        <w:rPr>
          <w:sz w:val="32"/>
          <w:szCs w:val="32"/>
        </w:rPr>
        <w:t>,</w:t>
      </w:r>
      <w:r w:rsidRPr="00A82C02">
        <w:rPr>
          <w:rFonts w:hint="eastAsia"/>
          <w:sz w:val="32"/>
          <w:szCs w:val="32"/>
        </w:rPr>
        <w:t>916元承攬</w:t>
      </w:r>
      <w:r w:rsidR="00112836" w:rsidRPr="00A82C02">
        <w:rPr>
          <w:rFonts w:hint="eastAsia"/>
          <w:sz w:val="32"/>
          <w:szCs w:val="32"/>
        </w:rPr>
        <w:t>，</w:t>
      </w:r>
      <w:r w:rsidR="00BB1031" w:rsidRPr="00A82C02">
        <w:rPr>
          <w:rFonts w:hint="eastAsia"/>
          <w:sz w:val="32"/>
          <w:szCs w:val="32"/>
        </w:rPr>
        <w:t>第一案</w:t>
      </w:r>
      <w:r w:rsidR="00875ECD" w:rsidRPr="00A82C02">
        <w:rPr>
          <w:rFonts w:hint="eastAsia"/>
          <w:sz w:val="32"/>
          <w:szCs w:val="32"/>
        </w:rPr>
        <w:t xml:space="preserve"> </w:t>
      </w:r>
      <w:r w:rsidR="00BB1031" w:rsidRPr="00A82C02">
        <w:rPr>
          <w:rFonts w:hint="eastAsia"/>
          <w:sz w:val="32"/>
          <w:szCs w:val="32"/>
        </w:rPr>
        <w:t>(</w:t>
      </w:r>
      <w:proofErr w:type="gramStart"/>
      <w:r w:rsidR="00BB1031" w:rsidRPr="00A82C02">
        <w:rPr>
          <w:rFonts w:hint="eastAsia"/>
          <w:sz w:val="32"/>
          <w:szCs w:val="32"/>
        </w:rPr>
        <w:t>玉章路暨環</w:t>
      </w:r>
      <w:proofErr w:type="gramEnd"/>
      <w:r w:rsidR="00BB1031" w:rsidRPr="00A82C02">
        <w:rPr>
          <w:rFonts w:hint="eastAsia"/>
          <w:sz w:val="32"/>
          <w:szCs w:val="32"/>
        </w:rPr>
        <w:t>島南路道路破損改善工程</w:t>
      </w:r>
      <w:r w:rsidR="00875ECD" w:rsidRPr="00A82C02">
        <w:rPr>
          <w:rFonts w:hint="eastAsia"/>
          <w:sz w:val="32"/>
          <w:szCs w:val="32"/>
        </w:rPr>
        <w:t>)</w:t>
      </w:r>
      <w:r w:rsidR="00456C77" w:rsidRPr="00A82C02">
        <w:rPr>
          <w:rFonts w:hint="eastAsia"/>
          <w:sz w:val="32"/>
          <w:szCs w:val="32"/>
        </w:rPr>
        <w:t>，於111年</w:t>
      </w:r>
      <w:r w:rsidR="00875ECD" w:rsidRPr="00A82C02">
        <w:rPr>
          <w:rFonts w:hint="eastAsia"/>
          <w:sz w:val="32"/>
          <w:szCs w:val="32"/>
        </w:rPr>
        <w:t>11月14日簽約，112年3月30辦理第一次計價，刻正辦理結算驗收中</w:t>
      </w:r>
      <w:r w:rsidR="00BB1031" w:rsidRPr="00A82C02">
        <w:rPr>
          <w:rFonts w:hint="eastAsia"/>
          <w:sz w:val="32"/>
          <w:szCs w:val="32"/>
        </w:rPr>
        <w:t>，第二案(光華路二段道路破損工程)目前</w:t>
      </w:r>
      <w:r w:rsidR="00875ECD" w:rsidRPr="00A82C02">
        <w:rPr>
          <w:rFonts w:hint="eastAsia"/>
          <w:sz w:val="32"/>
          <w:szCs w:val="32"/>
        </w:rPr>
        <w:t>因配合金沙鎮公所鄉村整建案停工至112年3月27日復工</w:t>
      </w:r>
      <w:r w:rsidR="00BB1031" w:rsidRPr="00A82C02">
        <w:rPr>
          <w:rFonts w:hint="eastAsia"/>
          <w:sz w:val="32"/>
          <w:szCs w:val="32"/>
        </w:rPr>
        <w:t>，刻正辦理</w:t>
      </w:r>
      <w:r w:rsidR="00875ECD" w:rsidRPr="00A82C02">
        <w:rPr>
          <w:rFonts w:hint="eastAsia"/>
          <w:sz w:val="32"/>
          <w:szCs w:val="32"/>
        </w:rPr>
        <w:t>進場施作</w:t>
      </w:r>
      <w:r w:rsidR="00112836" w:rsidRPr="00A82C02">
        <w:rPr>
          <w:rFonts w:hint="eastAsia"/>
          <w:sz w:val="32"/>
          <w:szCs w:val="32"/>
        </w:rPr>
        <w:t>。</w:t>
      </w:r>
    </w:p>
    <w:p w14:paraId="2D5E8EF3" w14:textId="6C6E3D8A" w:rsidR="00112836" w:rsidRPr="00A82C02" w:rsidRDefault="00875ECD" w:rsidP="00112836">
      <w:pPr>
        <w:pStyle w:val="af5"/>
        <w:numPr>
          <w:ilvl w:val="0"/>
          <w:numId w:val="1"/>
        </w:numPr>
        <w:spacing w:line="400" w:lineRule="exact"/>
        <w:ind w:leftChars="0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112</w:t>
      </w:r>
      <w:r w:rsidR="00112836"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年養護工程所大型</w:t>
      </w:r>
      <w:proofErr w:type="gramStart"/>
      <w:r w:rsidR="00112836"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車輛租運案</w:t>
      </w:r>
      <w:proofErr w:type="gramEnd"/>
      <w:r w:rsidR="00112836" w:rsidRPr="00A82C02">
        <w:rPr>
          <w:rFonts w:ascii="標楷體" w:eastAsia="標楷體" w:hAnsi="標楷體" w:cs="標楷體" w:hint="eastAsia"/>
          <w:color w:val="auto"/>
          <w:sz w:val="32"/>
          <w:szCs w:val="32"/>
        </w:rPr>
        <w:t>(開口契約)</w:t>
      </w:r>
    </w:p>
    <w:p w14:paraId="1F9ECDC1" w14:textId="17CA6456" w:rsidR="00112836" w:rsidRPr="00A82C02" w:rsidRDefault="00112836" w:rsidP="009943D8">
      <w:pPr>
        <w:pStyle w:val="tttt"/>
        <w:numPr>
          <w:ilvl w:val="0"/>
          <w:numId w:val="0"/>
        </w:numPr>
        <w:ind w:left="2127"/>
        <w:rPr>
          <w:sz w:val="32"/>
          <w:szCs w:val="32"/>
        </w:rPr>
      </w:pPr>
      <w:r w:rsidRPr="00A82C02">
        <w:rPr>
          <w:rFonts w:hint="eastAsia"/>
          <w:sz w:val="32"/>
          <w:szCs w:val="32"/>
        </w:rPr>
        <w:t>辦理道路養護租用機具的費用，</w:t>
      </w:r>
      <w:r w:rsidR="00875ECD" w:rsidRPr="00A82C02">
        <w:rPr>
          <w:rFonts w:hint="eastAsia"/>
          <w:sz w:val="32"/>
          <w:szCs w:val="32"/>
        </w:rPr>
        <w:t>本案業已</w:t>
      </w:r>
      <w:r w:rsidR="00BE4B59" w:rsidRPr="00A82C02">
        <w:rPr>
          <w:rFonts w:hint="eastAsia"/>
          <w:sz w:val="32"/>
          <w:szCs w:val="32"/>
        </w:rPr>
        <w:t>112年3</w:t>
      </w:r>
      <w:r w:rsidR="00990B79" w:rsidRPr="00A82C02">
        <w:rPr>
          <w:rFonts w:hint="eastAsia"/>
          <w:sz w:val="32"/>
          <w:szCs w:val="32"/>
        </w:rPr>
        <w:t>月</w:t>
      </w:r>
      <w:r w:rsidR="00BE4B59" w:rsidRPr="00A82C02">
        <w:rPr>
          <w:rFonts w:hint="eastAsia"/>
          <w:sz w:val="32"/>
          <w:szCs w:val="32"/>
        </w:rPr>
        <w:t>24</w:t>
      </w:r>
      <w:r w:rsidR="00990B79" w:rsidRPr="00A82C02">
        <w:rPr>
          <w:rFonts w:hint="eastAsia"/>
          <w:sz w:val="32"/>
          <w:szCs w:val="32"/>
        </w:rPr>
        <w:t>日決標，目前</w:t>
      </w:r>
      <w:r w:rsidR="00875ECD" w:rsidRPr="00A82C02">
        <w:rPr>
          <w:rFonts w:hint="eastAsia"/>
          <w:sz w:val="32"/>
          <w:szCs w:val="32"/>
        </w:rPr>
        <w:t>刻正辦理簽約</w:t>
      </w:r>
      <w:r w:rsidR="00990B79" w:rsidRPr="00A82C02">
        <w:rPr>
          <w:rFonts w:hint="eastAsia"/>
          <w:sz w:val="32"/>
          <w:szCs w:val="32"/>
        </w:rPr>
        <w:t>中</w:t>
      </w:r>
      <w:r w:rsidRPr="00A82C02">
        <w:rPr>
          <w:rFonts w:hint="eastAsia"/>
          <w:sz w:val="32"/>
          <w:szCs w:val="32"/>
        </w:rPr>
        <w:t>。</w:t>
      </w:r>
    </w:p>
    <w:p w14:paraId="2A4837E9" w14:textId="77777777" w:rsidR="00D7552A" w:rsidRPr="003E6C91" w:rsidRDefault="00D7552A" w:rsidP="00D7552A">
      <w:pPr>
        <w:pStyle w:val="af5"/>
        <w:numPr>
          <w:ilvl w:val="0"/>
          <w:numId w:val="1"/>
        </w:numPr>
        <w:spacing w:line="400" w:lineRule="exact"/>
        <w:ind w:leftChars="0" w:left="1843" w:hanging="709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 xml:space="preserve">搶救災抽水機設備操作訓練 </w:t>
      </w:r>
    </w:p>
    <w:p w14:paraId="2F95B478" w14:textId="32A98D15" w:rsidR="00614675" w:rsidRPr="003E6C91" w:rsidRDefault="00D7552A" w:rsidP="009943D8">
      <w:pPr>
        <w:pStyle w:val="tttt"/>
        <w:numPr>
          <w:ilvl w:val="0"/>
          <w:numId w:val="0"/>
        </w:numPr>
        <w:ind w:left="2127"/>
        <w:rPr>
          <w:sz w:val="32"/>
          <w:szCs w:val="32"/>
        </w:rPr>
      </w:pPr>
      <w:r w:rsidRPr="003E6C91">
        <w:rPr>
          <w:rFonts w:hAnsi="標楷體" w:cs="標楷體"/>
          <w:sz w:val="32"/>
          <w:szCs w:val="32"/>
        </w:rPr>
        <w:t>1</w:t>
      </w:r>
      <w:r w:rsidR="00E767B6" w:rsidRPr="003E6C91">
        <w:rPr>
          <w:rFonts w:hAnsi="標楷體" w:cs="標楷體" w:hint="eastAsia"/>
          <w:sz w:val="32"/>
          <w:szCs w:val="32"/>
        </w:rPr>
        <w:t>11</w:t>
      </w:r>
      <w:r w:rsidRPr="003E6C91">
        <w:rPr>
          <w:rFonts w:hAnsi="標楷體" w:cs="標楷體"/>
          <w:sz w:val="32"/>
          <w:szCs w:val="32"/>
        </w:rPr>
        <w:t>年</w:t>
      </w:r>
      <w:r w:rsidR="00296F53">
        <w:rPr>
          <w:rFonts w:hAnsi="標楷體" w:cs="標楷體" w:hint="eastAsia"/>
          <w:sz w:val="32"/>
          <w:szCs w:val="32"/>
        </w:rPr>
        <w:t>10</w:t>
      </w:r>
      <w:r w:rsidRPr="003E6C91">
        <w:rPr>
          <w:rFonts w:hAnsi="標楷體" w:cs="標楷體"/>
          <w:sz w:val="32"/>
          <w:szCs w:val="32"/>
        </w:rPr>
        <w:t>至1</w:t>
      </w:r>
      <w:r w:rsidR="00296F53">
        <w:rPr>
          <w:rFonts w:hAnsi="標楷體" w:cs="標楷體" w:hint="eastAsia"/>
          <w:sz w:val="32"/>
          <w:szCs w:val="32"/>
        </w:rPr>
        <w:t>12</w:t>
      </w:r>
      <w:r w:rsidRPr="003E6C91">
        <w:rPr>
          <w:rFonts w:hAnsi="標楷體" w:cs="標楷體"/>
          <w:sz w:val="32"/>
          <w:szCs w:val="32"/>
        </w:rPr>
        <w:t>年</w:t>
      </w:r>
      <w:r w:rsidR="00296F53">
        <w:rPr>
          <w:rFonts w:hAnsi="標楷體" w:cs="標楷體" w:hint="eastAsia"/>
          <w:sz w:val="32"/>
          <w:szCs w:val="32"/>
        </w:rPr>
        <w:t>4</w:t>
      </w:r>
      <w:r w:rsidRPr="003E6C91">
        <w:rPr>
          <w:rFonts w:hAnsi="標楷體" w:cs="標楷體"/>
          <w:sz w:val="32"/>
          <w:szCs w:val="32"/>
        </w:rPr>
        <w:t>月止，抽水機轉運測試</w:t>
      </w:r>
      <w:r w:rsidR="00296F53">
        <w:rPr>
          <w:rFonts w:hAnsi="標楷體" w:cs="標楷體" w:hint="eastAsia"/>
          <w:sz w:val="32"/>
          <w:szCs w:val="32"/>
        </w:rPr>
        <w:t>6</w:t>
      </w:r>
      <w:r w:rsidRPr="003E6C91">
        <w:rPr>
          <w:rFonts w:hAnsi="標楷體" w:cs="標楷體"/>
          <w:sz w:val="32"/>
          <w:szCs w:val="32"/>
        </w:rPr>
        <w:t>次</w:t>
      </w:r>
      <w:r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0014CB38" w14:textId="77777777" w:rsidTr="00296F53">
        <w:trPr>
          <w:trHeight w:hRule="exact" w:val="3969"/>
          <w:jc w:val="center"/>
        </w:trPr>
        <w:tc>
          <w:tcPr>
            <w:tcW w:w="4927" w:type="dxa"/>
            <w:vAlign w:val="center"/>
          </w:tcPr>
          <w:p w14:paraId="1D393CBB" w14:textId="4E602CD5" w:rsidR="00101E4E" w:rsidRPr="003E6C91" w:rsidRDefault="00292D0C" w:rsidP="005C388F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42FAD671" wp14:editId="0F51C0DA">
                  <wp:extent cx="2981325" cy="2238375"/>
                  <wp:effectExtent l="0" t="0" r="9525" b="9525"/>
                  <wp:docPr id="3" name="圖片 7" descr="S__709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709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37DBA34E" w14:textId="6FD04B94" w:rsidR="00101E4E" w:rsidRPr="003E6C91" w:rsidRDefault="00292D0C" w:rsidP="005C388F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53E34461" wp14:editId="5ADD1DE2">
                  <wp:extent cx="1885950" cy="2524125"/>
                  <wp:effectExtent l="0" t="0" r="0" b="9525"/>
                  <wp:docPr id="2" name="圖片 8" descr="S__709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709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C91" w:rsidRPr="003E6C91" w14:paraId="732CDF8E" w14:textId="77777777" w:rsidTr="009215A0">
        <w:trPr>
          <w:jc w:val="center"/>
        </w:trPr>
        <w:tc>
          <w:tcPr>
            <w:tcW w:w="9855" w:type="dxa"/>
            <w:gridSpan w:val="2"/>
            <w:vAlign w:val="center"/>
          </w:tcPr>
          <w:p w14:paraId="38C4DBB1" w14:textId="77777777" w:rsidR="00E90597" w:rsidRPr="003E6C91" w:rsidRDefault="00E90597" w:rsidP="00E90597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 w:rsidRPr="003E6C91">
              <w:rPr>
                <w:rFonts w:ascii="標楷體" w:eastAsia="標楷體" w:hAnsi="標楷體" w:cs="標楷體"/>
                <w:sz w:val="32"/>
                <w:szCs w:val="32"/>
              </w:rPr>
              <w:t>抽水機試運轉</w:t>
            </w:r>
          </w:p>
        </w:tc>
      </w:tr>
    </w:tbl>
    <w:p w14:paraId="1B89324A" w14:textId="77777777" w:rsidR="00D7552A" w:rsidRPr="003E6C91" w:rsidRDefault="00D7552A" w:rsidP="00964396">
      <w:pPr>
        <w:pStyle w:val="af5"/>
        <w:numPr>
          <w:ilvl w:val="0"/>
          <w:numId w:val="1"/>
        </w:numPr>
        <w:tabs>
          <w:tab w:val="left" w:pos="2552"/>
        </w:tabs>
        <w:spacing w:line="400" w:lineRule="exact"/>
        <w:ind w:leftChars="0" w:left="2127" w:hanging="993"/>
        <w:jc w:val="both"/>
        <w:rPr>
          <w:rFonts w:ascii="標楷體" w:eastAsia="標楷體" w:hAnsi="標楷體" w:cs="標楷體"/>
          <w:color w:val="auto"/>
          <w:sz w:val="32"/>
          <w:szCs w:val="32"/>
        </w:rPr>
      </w:pPr>
      <w:r w:rsidRPr="003E6C91">
        <w:rPr>
          <w:rFonts w:ascii="標楷體" w:eastAsia="標楷體" w:hAnsi="標楷體" w:cs="標楷體" w:hint="eastAsia"/>
          <w:color w:val="auto"/>
          <w:sz w:val="32"/>
          <w:szCs w:val="32"/>
        </w:rPr>
        <w:t>其他行政支援</w:t>
      </w:r>
    </w:p>
    <w:p w14:paraId="795B0357" w14:textId="009EB3DE" w:rsidR="00614675" w:rsidRPr="003E6C91" w:rsidRDefault="00A7338C" w:rsidP="00964396">
      <w:pPr>
        <w:pStyle w:val="tttt"/>
        <w:numPr>
          <w:ilvl w:val="3"/>
          <w:numId w:val="1"/>
        </w:numPr>
        <w:ind w:left="2127" w:hanging="426"/>
        <w:rPr>
          <w:sz w:val="32"/>
          <w:szCs w:val="32"/>
        </w:rPr>
      </w:pPr>
      <w:r w:rsidRPr="003E6C91">
        <w:rPr>
          <w:rFonts w:hAnsi="標楷體" w:cs="標楷體" w:hint="eastAsia"/>
          <w:sz w:val="32"/>
          <w:szCs w:val="32"/>
        </w:rPr>
        <w:t>111</w:t>
      </w:r>
      <w:r w:rsidR="00964396" w:rsidRPr="003E6C91">
        <w:rPr>
          <w:rFonts w:hAnsi="標楷體" w:cs="標楷體" w:hint="eastAsia"/>
          <w:sz w:val="32"/>
          <w:szCs w:val="32"/>
        </w:rPr>
        <w:t>年</w:t>
      </w:r>
      <w:r w:rsidR="00376856">
        <w:rPr>
          <w:rFonts w:hAnsi="標楷體" w:cs="標楷體" w:hint="eastAsia"/>
          <w:sz w:val="32"/>
          <w:szCs w:val="32"/>
        </w:rPr>
        <w:t>10</w:t>
      </w:r>
      <w:r w:rsidR="00D7552A" w:rsidRPr="003E6C91">
        <w:rPr>
          <w:rFonts w:hAnsi="標楷體" w:cs="標楷體" w:hint="eastAsia"/>
          <w:sz w:val="32"/>
          <w:szCs w:val="32"/>
        </w:rPr>
        <w:t>月協助</w:t>
      </w:r>
      <w:r w:rsidR="00376856">
        <w:rPr>
          <w:rFonts w:hAnsi="標楷體" w:cs="標楷體" w:hint="eastAsia"/>
          <w:sz w:val="32"/>
          <w:szCs w:val="32"/>
        </w:rPr>
        <w:t>金門大橋旁臨時停車場整地</w:t>
      </w:r>
      <w:r w:rsidR="00D7552A"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0F5449B2" w14:textId="77777777" w:rsidTr="006C4121">
        <w:trPr>
          <w:trHeight w:val="2237"/>
          <w:jc w:val="center"/>
        </w:trPr>
        <w:tc>
          <w:tcPr>
            <w:tcW w:w="4927" w:type="dxa"/>
            <w:vAlign w:val="center"/>
          </w:tcPr>
          <w:p w14:paraId="339C253B" w14:textId="3270255A" w:rsidR="00FA6CF6" w:rsidRPr="003E6C91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0F317FF9" wp14:editId="0526895B">
                  <wp:extent cx="2981325" cy="2238375"/>
                  <wp:effectExtent l="0" t="0" r="9525" b="9525"/>
                  <wp:docPr id="9" name="圖片 9" descr="S__677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6774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084D0F65" w14:textId="16611D14" w:rsidR="00FA6CF6" w:rsidRPr="003E6C91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729168A9" wp14:editId="59BBD82D">
                  <wp:extent cx="2981325" cy="2238375"/>
                  <wp:effectExtent l="0" t="0" r="9525" b="9525"/>
                  <wp:docPr id="10" name="圖片 10" descr="S__677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6774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C91" w:rsidRPr="003E6C91" w14:paraId="0B08A3E0" w14:textId="77777777" w:rsidTr="00AB46AD">
        <w:trPr>
          <w:jc w:val="center"/>
        </w:trPr>
        <w:tc>
          <w:tcPr>
            <w:tcW w:w="9855" w:type="dxa"/>
            <w:gridSpan w:val="2"/>
            <w:vAlign w:val="center"/>
          </w:tcPr>
          <w:p w14:paraId="2F9BE764" w14:textId="1AFB730B" w:rsidR="00E90597" w:rsidRPr="003E6C91" w:rsidRDefault="00376856" w:rsidP="00E90597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金門大橋旁停車場整地</w:t>
            </w:r>
          </w:p>
        </w:tc>
      </w:tr>
    </w:tbl>
    <w:p w14:paraId="658372DB" w14:textId="302B1C02" w:rsidR="00FA6CF6" w:rsidRPr="003E6C91" w:rsidRDefault="00A7338C" w:rsidP="00964396">
      <w:pPr>
        <w:pStyle w:val="tttt"/>
        <w:numPr>
          <w:ilvl w:val="3"/>
          <w:numId w:val="1"/>
        </w:numPr>
        <w:ind w:left="2127" w:hanging="426"/>
        <w:rPr>
          <w:sz w:val="32"/>
          <w:szCs w:val="32"/>
        </w:rPr>
      </w:pPr>
      <w:r w:rsidRPr="003E6C91">
        <w:rPr>
          <w:rFonts w:hAnsi="標楷體" w:cs="標楷體" w:hint="eastAsia"/>
          <w:sz w:val="32"/>
          <w:szCs w:val="32"/>
        </w:rPr>
        <w:t>111</w:t>
      </w:r>
      <w:r w:rsidR="00964396" w:rsidRPr="003E6C91">
        <w:rPr>
          <w:rFonts w:hAnsi="標楷體" w:cs="標楷體" w:hint="eastAsia"/>
          <w:sz w:val="32"/>
          <w:szCs w:val="32"/>
        </w:rPr>
        <w:t>年</w:t>
      </w:r>
      <w:r w:rsidR="00376856">
        <w:rPr>
          <w:rFonts w:hAnsi="標楷體" w:cs="標楷體" w:hint="eastAsia"/>
          <w:sz w:val="32"/>
          <w:szCs w:val="32"/>
        </w:rPr>
        <w:t>1</w:t>
      </w:r>
      <w:r w:rsidR="00AD5D09">
        <w:rPr>
          <w:rFonts w:hAnsi="標楷體" w:cs="標楷體" w:hint="eastAsia"/>
          <w:sz w:val="32"/>
          <w:szCs w:val="32"/>
        </w:rPr>
        <w:t>1</w:t>
      </w:r>
      <w:r w:rsidR="00D7552A" w:rsidRPr="003E6C91">
        <w:rPr>
          <w:rFonts w:hAnsi="標楷體" w:cs="標楷體" w:hint="eastAsia"/>
          <w:sz w:val="32"/>
          <w:szCs w:val="32"/>
        </w:rPr>
        <w:t>月</w:t>
      </w:r>
      <w:proofErr w:type="gramStart"/>
      <w:r w:rsidR="007E3D5E" w:rsidRPr="003E6C91">
        <w:rPr>
          <w:rFonts w:hAnsi="標楷體" w:cs="標楷體" w:hint="eastAsia"/>
          <w:sz w:val="32"/>
          <w:szCs w:val="32"/>
        </w:rPr>
        <w:t>協助</w:t>
      </w:r>
      <w:r w:rsidR="00376856">
        <w:rPr>
          <w:rFonts w:hAnsi="標楷體" w:cs="標楷體" w:hint="eastAsia"/>
          <w:sz w:val="32"/>
          <w:szCs w:val="32"/>
        </w:rPr>
        <w:t>畜</w:t>
      </w:r>
      <w:proofErr w:type="gramEnd"/>
      <w:r w:rsidR="00376856">
        <w:rPr>
          <w:rFonts w:hAnsi="標楷體" w:cs="標楷體" w:hint="eastAsia"/>
          <w:sz w:val="32"/>
          <w:szCs w:val="32"/>
        </w:rPr>
        <w:t>試所所內道路修復</w:t>
      </w:r>
      <w:r w:rsidR="00D7552A"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4B695E9A" w14:textId="77777777" w:rsidTr="00376856">
        <w:trPr>
          <w:trHeight w:hRule="exact" w:val="3969"/>
          <w:jc w:val="center"/>
        </w:trPr>
        <w:tc>
          <w:tcPr>
            <w:tcW w:w="4927" w:type="dxa"/>
            <w:vAlign w:val="center"/>
          </w:tcPr>
          <w:p w14:paraId="7EDA3B62" w14:textId="3A8517EC" w:rsidR="00FA6CF6" w:rsidRPr="003E6C91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1CC6A0A9" wp14:editId="14707D56">
                  <wp:extent cx="1885950" cy="2524125"/>
                  <wp:effectExtent l="0" t="0" r="0" b="9525"/>
                  <wp:docPr id="11" name="圖片 11" descr="S__7118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7118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15251A29" w14:textId="6A8E6EEB" w:rsidR="00FA6CF6" w:rsidRPr="003E6C91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36FD5561" wp14:editId="213ADF1F">
                  <wp:extent cx="1885950" cy="2524125"/>
                  <wp:effectExtent l="0" t="0" r="0" b="9525"/>
                  <wp:docPr id="12" name="圖片 12" descr="S__7118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7118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C91" w:rsidRPr="003E6C91" w14:paraId="6D8CC2F1" w14:textId="77777777" w:rsidTr="002536A6">
        <w:trPr>
          <w:jc w:val="center"/>
        </w:trPr>
        <w:tc>
          <w:tcPr>
            <w:tcW w:w="9855" w:type="dxa"/>
            <w:gridSpan w:val="2"/>
            <w:vAlign w:val="center"/>
          </w:tcPr>
          <w:p w14:paraId="245F0D45" w14:textId="22DEFA3E" w:rsidR="00E90597" w:rsidRPr="003E6C91" w:rsidRDefault="00AD5D09" w:rsidP="00E90597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畜試所所內道路修復</w:t>
            </w:r>
          </w:p>
        </w:tc>
      </w:tr>
    </w:tbl>
    <w:p w14:paraId="4C1F7E34" w14:textId="1D320C14" w:rsidR="00D7552A" w:rsidRPr="003E6C91" w:rsidRDefault="00A7338C" w:rsidP="003F298C">
      <w:pPr>
        <w:pStyle w:val="tttt"/>
        <w:numPr>
          <w:ilvl w:val="0"/>
          <w:numId w:val="0"/>
        </w:numPr>
        <w:ind w:firstLineChars="531" w:firstLine="1699"/>
        <w:rPr>
          <w:sz w:val="32"/>
          <w:szCs w:val="32"/>
        </w:rPr>
      </w:pPr>
      <w:r w:rsidRPr="003E6C91">
        <w:rPr>
          <w:rFonts w:hAnsi="標楷體" w:cs="標楷體" w:hint="eastAsia"/>
          <w:sz w:val="32"/>
          <w:szCs w:val="32"/>
        </w:rPr>
        <w:t>3.111</w:t>
      </w:r>
      <w:r w:rsidR="003F298C" w:rsidRPr="003E6C91">
        <w:rPr>
          <w:rFonts w:hAnsi="標楷體" w:cs="標楷體" w:hint="eastAsia"/>
          <w:sz w:val="32"/>
          <w:szCs w:val="32"/>
        </w:rPr>
        <w:t>年</w:t>
      </w:r>
      <w:r w:rsidR="00296F53">
        <w:rPr>
          <w:rFonts w:hAnsi="標楷體" w:cs="標楷體" w:hint="eastAsia"/>
          <w:sz w:val="32"/>
          <w:szCs w:val="32"/>
        </w:rPr>
        <w:t>12</w:t>
      </w:r>
      <w:r w:rsidR="003F298C" w:rsidRPr="003E6C91">
        <w:rPr>
          <w:rFonts w:hAnsi="標楷體" w:cs="標楷體" w:hint="eastAsia"/>
          <w:sz w:val="32"/>
          <w:szCs w:val="32"/>
        </w:rPr>
        <w:t>月協助</w:t>
      </w:r>
      <w:r w:rsidR="00296F53">
        <w:rPr>
          <w:rFonts w:hAnsi="標楷體" w:cs="標楷體" w:hint="eastAsia"/>
          <w:sz w:val="32"/>
          <w:szCs w:val="32"/>
        </w:rPr>
        <w:t>金門大橋跨年晚會整地</w:t>
      </w:r>
      <w:r w:rsidR="003F298C"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1952F929" w14:textId="77777777" w:rsidTr="00376856">
        <w:trPr>
          <w:trHeight w:hRule="exact" w:val="3969"/>
          <w:jc w:val="center"/>
        </w:trPr>
        <w:tc>
          <w:tcPr>
            <w:tcW w:w="4927" w:type="dxa"/>
            <w:vAlign w:val="center"/>
          </w:tcPr>
          <w:p w14:paraId="6F396508" w14:textId="2573DAEA" w:rsidR="00FA6CF6" w:rsidRPr="00296F53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019EFFC6" wp14:editId="3D775139">
                  <wp:extent cx="2981325" cy="2238375"/>
                  <wp:effectExtent l="0" t="0" r="9525" b="9525"/>
                  <wp:docPr id="13" name="圖片 13" descr="S__7626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7626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07E5E370" w14:textId="7584F2DF" w:rsidR="00FA6CF6" w:rsidRPr="003E6C91" w:rsidRDefault="00292D0C" w:rsidP="006C4121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65A23634" wp14:editId="5769162F">
                  <wp:extent cx="2981325" cy="2238375"/>
                  <wp:effectExtent l="0" t="0" r="9525" b="9525"/>
                  <wp:docPr id="14" name="圖片 14" descr="S__762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7626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C91" w:rsidRPr="003E6C91" w14:paraId="29D2921B" w14:textId="77777777" w:rsidTr="008170DC">
        <w:trPr>
          <w:jc w:val="center"/>
        </w:trPr>
        <w:tc>
          <w:tcPr>
            <w:tcW w:w="9855" w:type="dxa"/>
            <w:gridSpan w:val="2"/>
            <w:vAlign w:val="center"/>
          </w:tcPr>
          <w:p w14:paraId="1F2D5996" w14:textId="6FD43303" w:rsidR="00E90597" w:rsidRPr="003E6C91" w:rsidRDefault="00296F53" w:rsidP="00E90597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金門大橋跨年晚會整地</w:t>
            </w:r>
          </w:p>
        </w:tc>
      </w:tr>
    </w:tbl>
    <w:p w14:paraId="0E3BDBA5" w14:textId="62C6DE8E" w:rsidR="007E3D5E" w:rsidRPr="003E6C91" w:rsidRDefault="003F298C" w:rsidP="003F298C">
      <w:pPr>
        <w:pStyle w:val="tttt"/>
        <w:numPr>
          <w:ilvl w:val="0"/>
          <w:numId w:val="0"/>
        </w:numPr>
        <w:ind w:left="1701"/>
        <w:rPr>
          <w:sz w:val="32"/>
          <w:szCs w:val="32"/>
        </w:rPr>
      </w:pPr>
      <w:r w:rsidRPr="003E6C91">
        <w:rPr>
          <w:rFonts w:hAnsi="標楷體" w:cs="標楷體" w:hint="eastAsia"/>
          <w:sz w:val="32"/>
          <w:szCs w:val="32"/>
        </w:rPr>
        <w:t>4.</w:t>
      </w:r>
      <w:r w:rsidR="00296F53">
        <w:rPr>
          <w:rFonts w:hAnsi="標楷體" w:cs="標楷體" w:hint="eastAsia"/>
          <w:sz w:val="32"/>
          <w:szCs w:val="32"/>
        </w:rPr>
        <w:t>112</w:t>
      </w:r>
      <w:r w:rsidR="00964396" w:rsidRPr="003E6C91">
        <w:rPr>
          <w:rFonts w:hAnsi="標楷體" w:cs="標楷體" w:hint="eastAsia"/>
          <w:sz w:val="32"/>
          <w:szCs w:val="32"/>
        </w:rPr>
        <w:t>年</w:t>
      </w:r>
      <w:r w:rsidR="00D608B8">
        <w:rPr>
          <w:rFonts w:hAnsi="標楷體" w:cs="標楷體" w:hint="eastAsia"/>
          <w:sz w:val="32"/>
          <w:szCs w:val="32"/>
        </w:rPr>
        <w:t>1</w:t>
      </w:r>
      <w:r w:rsidR="007E3D5E" w:rsidRPr="003E6C91">
        <w:rPr>
          <w:rFonts w:hAnsi="標楷體" w:cs="標楷體" w:hint="eastAsia"/>
          <w:sz w:val="32"/>
          <w:szCs w:val="32"/>
        </w:rPr>
        <w:t>月</w:t>
      </w:r>
      <w:r w:rsidR="00A7338C" w:rsidRPr="003E6C91">
        <w:rPr>
          <w:rFonts w:hAnsi="標楷體" w:cs="標楷體" w:hint="eastAsia"/>
          <w:sz w:val="32"/>
          <w:szCs w:val="32"/>
        </w:rPr>
        <w:t>協助</w:t>
      </w:r>
      <w:proofErr w:type="gramStart"/>
      <w:r w:rsidR="00D608B8">
        <w:rPr>
          <w:rFonts w:hAnsi="標楷體" w:cs="標楷體" w:hint="eastAsia"/>
          <w:sz w:val="32"/>
          <w:szCs w:val="32"/>
        </w:rPr>
        <w:t>太</w:t>
      </w:r>
      <w:proofErr w:type="gramEnd"/>
      <w:r w:rsidR="00D608B8">
        <w:rPr>
          <w:rFonts w:hAnsi="標楷體" w:cs="標楷體" w:hint="eastAsia"/>
          <w:sz w:val="32"/>
          <w:szCs w:val="32"/>
        </w:rPr>
        <w:t>武山登山步道道路修復</w:t>
      </w:r>
      <w:r w:rsidR="007E3D5E"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3E6C91" w:rsidRPr="003E6C91" w14:paraId="4DCCF3B4" w14:textId="77777777" w:rsidTr="00D608B8">
        <w:trPr>
          <w:cantSplit/>
          <w:trHeight w:hRule="exact" w:val="3969"/>
          <w:jc w:val="center"/>
        </w:trPr>
        <w:tc>
          <w:tcPr>
            <w:tcW w:w="4927" w:type="dxa"/>
            <w:vAlign w:val="center"/>
          </w:tcPr>
          <w:p w14:paraId="29660782" w14:textId="0BD2E09A" w:rsidR="007E3D5E" w:rsidRPr="00D608B8" w:rsidRDefault="00D608B8" w:rsidP="00F21B84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0465E14B" wp14:editId="5112A8B4">
                  <wp:extent cx="2430560" cy="2226727"/>
                  <wp:effectExtent l="6668" t="0" r="0" b="0"/>
                  <wp:docPr id="8" name="圖片 8" descr="C:\Users\user\AppData\Local\Microsoft\Windows\INetCache\Content.Word\S__7888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7888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2" t="483" r="5272"/>
                          <a:stretch/>
                        </pic:blipFill>
                        <pic:spPr bwMode="auto">
                          <a:xfrm rot="5400000">
                            <a:off x="0" y="0"/>
                            <a:ext cx="2431458" cy="222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4A3AD367" w14:textId="2267DDF7" w:rsidR="007E3D5E" w:rsidRPr="003E6C91" w:rsidRDefault="00292D0C" w:rsidP="00F21B84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4A7019E5" wp14:editId="77480EAC">
                  <wp:extent cx="2286000" cy="2495550"/>
                  <wp:effectExtent l="0" t="0" r="0" b="0"/>
                  <wp:docPr id="15" name="圖片 15" descr="S__788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__7888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3" r="-2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38C" w:rsidRPr="003E6C91" w14:paraId="1502F1AB" w14:textId="77777777" w:rsidTr="00E01A20">
        <w:trPr>
          <w:jc w:val="center"/>
        </w:trPr>
        <w:tc>
          <w:tcPr>
            <w:tcW w:w="9855" w:type="dxa"/>
            <w:gridSpan w:val="2"/>
            <w:vAlign w:val="center"/>
          </w:tcPr>
          <w:p w14:paraId="4AAE1FB3" w14:textId="696B0F9E" w:rsidR="00A7338C" w:rsidRPr="003E6C91" w:rsidRDefault="00D608B8" w:rsidP="00A7338C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太武山登山步道道路修復</w:t>
            </w:r>
          </w:p>
        </w:tc>
      </w:tr>
    </w:tbl>
    <w:p w14:paraId="5063D86D" w14:textId="52FB5396" w:rsidR="00D608B8" w:rsidRPr="003E6C91" w:rsidRDefault="00090BBB" w:rsidP="00D608B8">
      <w:pPr>
        <w:pStyle w:val="tttt"/>
        <w:numPr>
          <w:ilvl w:val="0"/>
          <w:numId w:val="0"/>
        </w:numPr>
        <w:ind w:left="1701"/>
        <w:rPr>
          <w:sz w:val="32"/>
          <w:szCs w:val="32"/>
        </w:rPr>
      </w:pPr>
      <w:r>
        <w:rPr>
          <w:rFonts w:hAnsi="標楷體" w:cs="標楷體" w:hint="eastAsia"/>
          <w:sz w:val="32"/>
          <w:szCs w:val="32"/>
        </w:rPr>
        <w:t>5</w:t>
      </w:r>
      <w:r w:rsidR="00D608B8" w:rsidRPr="003E6C91">
        <w:rPr>
          <w:rFonts w:hAnsi="標楷體" w:cs="標楷體" w:hint="eastAsia"/>
          <w:sz w:val="32"/>
          <w:szCs w:val="32"/>
        </w:rPr>
        <w:t>.</w:t>
      </w:r>
      <w:r w:rsidR="00D608B8">
        <w:rPr>
          <w:rFonts w:hAnsi="標楷體" w:cs="標楷體" w:hint="eastAsia"/>
          <w:sz w:val="32"/>
          <w:szCs w:val="32"/>
        </w:rPr>
        <w:t>112</w:t>
      </w:r>
      <w:r w:rsidR="00D608B8" w:rsidRPr="003E6C91">
        <w:rPr>
          <w:rFonts w:hAnsi="標楷體" w:cs="標楷體" w:hint="eastAsia"/>
          <w:sz w:val="32"/>
          <w:szCs w:val="32"/>
        </w:rPr>
        <w:t>年</w:t>
      </w:r>
      <w:r w:rsidR="00D608B8">
        <w:rPr>
          <w:rFonts w:hAnsi="標楷體" w:cs="標楷體" w:hint="eastAsia"/>
          <w:sz w:val="32"/>
          <w:szCs w:val="32"/>
        </w:rPr>
        <w:t>2</w:t>
      </w:r>
      <w:r w:rsidR="00D608B8" w:rsidRPr="003E6C91">
        <w:rPr>
          <w:rFonts w:hAnsi="標楷體" w:cs="標楷體" w:hint="eastAsia"/>
          <w:sz w:val="32"/>
          <w:szCs w:val="32"/>
        </w:rPr>
        <w:t>月協助</w:t>
      </w:r>
      <w:r w:rsidR="00D608B8">
        <w:rPr>
          <w:rFonts w:hAnsi="標楷體" w:cs="標楷體" w:hint="eastAsia"/>
          <w:sz w:val="32"/>
          <w:szCs w:val="32"/>
        </w:rPr>
        <w:t>金門馬拉松路跑活動</w:t>
      </w:r>
      <w:r w:rsidR="00D608B8"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D608B8" w:rsidRPr="003E6C91" w14:paraId="4912B32D" w14:textId="77777777" w:rsidTr="00250513">
        <w:trPr>
          <w:cantSplit/>
          <w:trHeight w:hRule="exact" w:val="3969"/>
          <w:jc w:val="center"/>
        </w:trPr>
        <w:tc>
          <w:tcPr>
            <w:tcW w:w="4927" w:type="dxa"/>
            <w:vAlign w:val="center"/>
          </w:tcPr>
          <w:p w14:paraId="2172B0A5" w14:textId="1BBA27E3" w:rsidR="00D608B8" w:rsidRPr="00D608B8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5E23BFA9" wp14:editId="44C02E39">
                  <wp:extent cx="2981325" cy="2238375"/>
                  <wp:effectExtent l="0" t="0" r="9525" b="9525"/>
                  <wp:docPr id="1" name="圖片 16" descr="48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8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47EF7971" w14:textId="2CA8870E" w:rsidR="00D608B8" w:rsidRPr="003E6C91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63B3F091" wp14:editId="510AF6BD">
                  <wp:extent cx="2981325" cy="2238375"/>
                  <wp:effectExtent l="0" t="0" r="9525" b="9525"/>
                  <wp:docPr id="17" name="圖片 17" descr="48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8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8B8" w:rsidRPr="003E6C91" w14:paraId="1383D287" w14:textId="77777777" w:rsidTr="00250513">
        <w:trPr>
          <w:jc w:val="center"/>
        </w:trPr>
        <w:tc>
          <w:tcPr>
            <w:tcW w:w="9855" w:type="dxa"/>
            <w:gridSpan w:val="2"/>
            <w:vAlign w:val="center"/>
          </w:tcPr>
          <w:p w14:paraId="6D7097FE" w14:textId="7E1159D4" w:rsidR="00D608B8" w:rsidRPr="003E6C91" w:rsidRDefault="008A1EEA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金門馬拉松路跑</w:t>
            </w:r>
          </w:p>
        </w:tc>
      </w:tr>
    </w:tbl>
    <w:p w14:paraId="3A2EC96D" w14:textId="2A73B58E" w:rsidR="00090BBB" w:rsidRPr="003E6C91" w:rsidRDefault="00090BBB" w:rsidP="00090BBB">
      <w:pPr>
        <w:pStyle w:val="tttt"/>
        <w:numPr>
          <w:ilvl w:val="0"/>
          <w:numId w:val="0"/>
        </w:numPr>
        <w:ind w:left="1701"/>
        <w:rPr>
          <w:sz w:val="32"/>
          <w:szCs w:val="32"/>
        </w:rPr>
      </w:pPr>
      <w:r>
        <w:rPr>
          <w:rFonts w:hAnsi="標楷體" w:cs="標楷體" w:hint="eastAsia"/>
          <w:sz w:val="32"/>
          <w:szCs w:val="32"/>
        </w:rPr>
        <w:t>6</w:t>
      </w:r>
      <w:r w:rsidRPr="003E6C91">
        <w:rPr>
          <w:rFonts w:hAnsi="標楷體" w:cs="標楷體" w:hint="eastAsia"/>
          <w:sz w:val="32"/>
          <w:szCs w:val="32"/>
        </w:rPr>
        <w:t>.</w:t>
      </w:r>
      <w:r>
        <w:rPr>
          <w:rFonts w:hAnsi="標楷體" w:cs="標楷體" w:hint="eastAsia"/>
          <w:sz w:val="32"/>
          <w:szCs w:val="32"/>
        </w:rPr>
        <w:t>112</w:t>
      </w:r>
      <w:r w:rsidRPr="003E6C91">
        <w:rPr>
          <w:rFonts w:hAnsi="標楷體" w:cs="標楷體" w:hint="eastAsia"/>
          <w:sz w:val="32"/>
          <w:szCs w:val="32"/>
        </w:rPr>
        <w:t>年</w:t>
      </w:r>
      <w:r>
        <w:rPr>
          <w:rFonts w:hAnsi="標楷體" w:cs="標楷體" w:hint="eastAsia"/>
          <w:sz w:val="32"/>
          <w:szCs w:val="32"/>
        </w:rPr>
        <w:t>2</w:t>
      </w:r>
      <w:r w:rsidRPr="003E6C91">
        <w:rPr>
          <w:rFonts w:hAnsi="標楷體" w:cs="標楷體" w:hint="eastAsia"/>
          <w:sz w:val="32"/>
          <w:szCs w:val="32"/>
        </w:rPr>
        <w:t>月協助</w:t>
      </w:r>
      <w:r>
        <w:rPr>
          <w:rFonts w:hAnsi="標楷體" w:cs="標楷體" w:hint="eastAsia"/>
          <w:sz w:val="32"/>
          <w:szCs w:val="32"/>
        </w:rPr>
        <w:t>金門日報社道路修復</w:t>
      </w:r>
      <w:r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090BBB" w:rsidRPr="003E6C91" w14:paraId="38CBD5EB" w14:textId="77777777" w:rsidTr="00250513">
        <w:trPr>
          <w:cantSplit/>
          <w:trHeight w:hRule="exact" w:val="3969"/>
          <w:jc w:val="center"/>
        </w:trPr>
        <w:tc>
          <w:tcPr>
            <w:tcW w:w="4927" w:type="dxa"/>
            <w:vAlign w:val="center"/>
          </w:tcPr>
          <w:p w14:paraId="2FF2381C" w14:textId="71A22CFE" w:rsidR="00090BBB" w:rsidRPr="00D608B8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681B45A9" wp14:editId="557B2E0B">
                  <wp:extent cx="2238375" cy="2447925"/>
                  <wp:effectExtent l="0" t="0" r="9525" b="9525"/>
                  <wp:docPr id="18" name="圖片 18" descr="S__8314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__8314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7A5F65A8" w14:textId="54C586F7" w:rsidR="00090BBB" w:rsidRPr="003E6C91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42D94D2F" wp14:editId="59D4D393">
                  <wp:extent cx="2219325" cy="2466975"/>
                  <wp:effectExtent l="0" t="0" r="9525" b="9525"/>
                  <wp:docPr id="19" name="圖片 19" descr="S__831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__8314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BBB" w:rsidRPr="003E6C91" w14:paraId="1B346C1F" w14:textId="77777777" w:rsidTr="00250513">
        <w:trPr>
          <w:jc w:val="center"/>
        </w:trPr>
        <w:tc>
          <w:tcPr>
            <w:tcW w:w="9855" w:type="dxa"/>
            <w:gridSpan w:val="2"/>
            <w:vAlign w:val="center"/>
          </w:tcPr>
          <w:p w14:paraId="7EDA63D2" w14:textId="0F13E563" w:rsidR="00090BBB" w:rsidRPr="003E6C91" w:rsidRDefault="00090BBB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金門日報社道路修復</w:t>
            </w:r>
          </w:p>
        </w:tc>
      </w:tr>
    </w:tbl>
    <w:p w14:paraId="51BE4F7E" w14:textId="5EDE940C" w:rsidR="00090BBB" w:rsidRPr="003E6C91" w:rsidRDefault="00090BBB" w:rsidP="00090BBB">
      <w:pPr>
        <w:pStyle w:val="tttt"/>
        <w:numPr>
          <w:ilvl w:val="0"/>
          <w:numId w:val="0"/>
        </w:numPr>
        <w:ind w:left="1701"/>
        <w:rPr>
          <w:sz w:val="32"/>
          <w:szCs w:val="32"/>
        </w:rPr>
      </w:pPr>
      <w:r>
        <w:rPr>
          <w:rFonts w:hAnsi="標楷體" w:cs="標楷體" w:hint="eastAsia"/>
          <w:sz w:val="32"/>
          <w:szCs w:val="32"/>
        </w:rPr>
        <w:t>7</w:t>
      </w:r>
      <w:r w:rsidRPr="003E6C91">
        <w:rPr>
          <w:rFonts w:hAnsi="標楷體" w:cs="標楷體" w:hint="eastAsia"/>
          <w:sz w:val="32"/>
          <w:szCs w:val="32"/>
        </w:rPr>
        <w:t>.</w:t>
      </w:r>
      <w:r>
        <w:rPr>
          <w:rFonts w:hAnsi="標楷體" w:cs="標楷體" w:hint="eastAsia"/>
          <w:sz w:val="32"/>
          <w:szCs w:val="32"/>
        </w:rPr>
        <w:t>112</w:t>
      </w:r>
      <w:r w:rsidRPr="003E6C91">
        <w:rPr>
          <w:rFonts w:hAnsi="標楷體" w:cs="標楷體" w:hint="eastAsia"/>
          <w:sz w:val="32"/>
          <w:szCs w:val="32"/>
        </w:rPr>
        <w:t>年</w:t>
      </w:r>
      <w:r>
        <w:rPr>
          <w:rFonts w:hAnsi="標楷體" w:cs="標楷體" w:hint="eastAsia"/>
          <w:sz w:val="32"/>
          <w:szCs w:val="32"/>
        </w:rPr>
        <w:t>3</w:t>
      </w:r>
      <w:r w:rsidRPr="003E6C91">
        <w:rPr>
          <w:rFonts w:hAnsi="標楷體" w:cs="標楷體" w:hint="eastAsia"/>
          <w:sz w:val="32"/>
          <w:szCs w:val="32"/>
        </w:rPr>
        <w:t>月協助</w:t>
      </w:r>
      <w:r>
        <w:rPr>
          <w:rFonts w:hAnsi="標楷體" w:cs="標楷體" w:hint="eastAsia"/>
          <w:sz w:val="32"/>
          <w:szCs w:val="32"/>
        </w:rPr>
        <w:t>石桌椅搬運</w:t>
      </w:r>
      <w:r w:rsidRPr="003E6C91">
        <w:rPr>
          <w:rFonts w:hAnsi="標楷體" w:cs="標楷體" w:hint="eastAsia"/>
          <w:sz w:val="32"/>
          <w:szCs w:val="32"/>
        </w:rPr>
        <w:t>。</w:t>
      </w:r>
    </w:p>
    <w:tbl>
      <w:tblPr>
        <w:tblW w:w="9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090BBB" w:rsidRPr="003E6C91" w14:paraId="7E018ADD" w14:textId="77777777" w:rsidTr="00250513">
        <w:trPr>
          <w:cantSplit/>
          <w:trHeight w:hRule="exact" w:val="3969"/>
          <w:jc w:val="center"/>
        </w:trPr>
        <w:tc>
          <w:tcPr>
            <w:tcW w:w="4927" w:type="dxa"/>
            <w:vAlign w:val="center"/>
          </w:tcPr>
          <w:p w14:paraId="0CFC674F" w14:textId="50AB44A1" w:rsidR="00090BBB" w:rsidRPr="00D608B8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5066A0BA" wp14:editId="73063850">
                  <wp:extent cx="2981325" cy="2238375"/>
                  <wp:effectExtent l="0" t="0" r="9525" b="9525"/>
                  <wp:docPr id="20" name="圖片 20" descr="30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02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vAlign w:val="center"/>
          </w:tcPr>
          <w:p w14:paraId="4A140B47" w14:textId="033E3761" w:rsidR="00090BBB" w:rsidRPr="003E6C91" w:rsidRDefault="00292D0C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noProof/>
                <w:sz w:val="32"/>
                <w:szCs w:val="32"/>
              </w:rPr>
              <w:drawing>
                <wp:inline distT="0" distB="0" distL="0" distR="0" wp14:anchorId="21AE794B" wp14:editId="2ABBD745">
                  <wp:extent cx="2981325" cy="2238375"/>
                  <wp:effectExtent l="0" t="0" r="9525" b="9525"/>
                  <wp:docPr id="21" name="圖片 21" descr="30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302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BBB" w:rsidRPr="003E6C91" w14:paraId="5D23994B" w14:textId="77777777" w:rsidTr="00250513">
        <w:trPr>
          <w:jc w:val="center"/>
        </w:trPr>
        <w:tc>
          <w:tcPr>
            <w:tcW w:w="9855" w:type="dxa"/>
            <w:gridSpan w:val="2"/>
            <w:vAlign w:val="center"/>
          </w:tcPr>
          <w:p w14:paraId="1C394BF4" w14:textId="695024D3" w:rsidR="00090BBB" w:rsidRPr="003E6C91" w:rsidRDefault="00090BBB" w:rsidP="00250513">
            <w:pPr>
              <w:spacing w:line="240" w:lineRule="auto"/>
              <w:jc w:val="center"/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sz w:val="32"/>
                <w:szCs w:val="32"/>
              </w:rPr>
              <w:t>石桌椅搬運</w:t>
            </w:r>
          </w:p>
        </w:tc>
      </w:tr>
    </w:tbl>
    <w:p w14:paraId="6FF1FCA9" w14:textId="1A30B48A" w:rsidR="003C2069" w:rsidRPr="00D608B8" w:rsidRDefault="003C2069" w:rsidP="00A533B3">
      <w:pPr>
        <w:spacing w:line="240" w:lineRule="auto"/>
        <w:rPr>
          <w:rFonts w:ascii="標楷體" w:eastAsia="標楷體" w:hAnsi="標楷體" w:cs="標楷體"/>
          <w:sz w:val="32"/>
          <w:szCs w:val="32"/>
        </w:rPr>
      </w:pPr>
    </w:p>
    <w:sectPr w:rsidR="003C2069" w:rsidRPr="00D608B8" w:rsidSect="00740990">
      <w:footerReference w:type="even" r:id="rId43"/>
      <w:footerReference w:type="default" r:id="rId44"/>
      <w:headerReference w:type="first" r:id="rId45"/>
      <w:pgSz w:w="11907" w:h="16840"/>
      <w:pgMar w:top="1021" w:right="850" w:bottom="1021" w:left="851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421E58" w14:textId="77777777" w:rsidR="00FC5D38" w:rsidRDefault="00FC5D38">
      <w:pPr>
        <w:spacing w:line="240" w:lineRule="auto"/>
      </w:pPr>
      <w:r>
        <w:separator/>
      </w:r>
    </w:p>
  </w:endnote>
  <w:endnote w:type="continuationSeparator" w:id="0">
    <w:p w14:paraId="070EC6F5" w14:textId="77777777" w:rsidR="00FC5D38" w:rsidRDefault="00FC5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roman"/>
    <w:notTrueType/>
    <w:pitch w:val="default"/>
  </w:font>
  <w:font w:name="全真中黑體">
    <w:panose1 w:val="00000000000000000000"/>
    <w:charset w:val="88"/>
    <w:family w:val="roman"/>
    <w:notTrueType/>
    <w:pitch w:val="default"/>
  </w:font>
  <w:font w:name="sөũ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BA8CD" w14:textId="77777777" w:rsidR="003C2069" w:rsidRDefault="005032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57F794EA" w14:textId="77777777" w:rsidR="003C2069" w:rsidRDefault="003C206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right="360" w:firstLine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BFD8F" w14:textId="7E7FABF8" w:rsidR="003C2069" w:rsidRDefault="005032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right="400"/>
      <w:jc w:val="center"/>
      <w:rPr>
        <w:rFonts w:ascii="標楷體" w:eastAsia="標楷體" w:hAnsi="標楷體" w:cs="標楷體"/>
        <w:color w:val="000000"/>
        <w:sz w:val="20"/>
        <w:szCs w:val="20"/>
      </w:rPr>
    </w:pPr>
    <w:r>
      <w:rPr>
        <w:rFonts w:ascii="標楷體" w:eastAsia="標楷體" w:hAnsi="標楷體" w:cs="標楷體"/>
        <w:color w:val="000000"/>
        <w:sz w:val="20"/>
        <w:szCs w:val="20"/>
      </w:rPr>
      <w:t>第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PAGE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2A0F05">
      <w:rPr>
        <w:rFonts w:ascii="標楷體" w:eastAsia="標楷體" w:hAnsi="標楷體" w:cs="標楷體"/>
        <w:noProof/>
        <w:color w:val="000000"/>
        <w:sz w:val="20"/>
        <w:szCs w:val="20"/>
      </w:rPr>
      <w:t>12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>頁，共</w:t>
    </w:r>
    <w:r>
      <w:rPr>
        <w:rFonts w:ascii="標楷體" w:eastAsia="標楷體" w:hAnsi="標楷體" w:cs="標楷體"/>
        <w:color w:val="000000"/>
        <w:sz w:val="20"/>
        <w:szCs w:val="20"/>
      </w:rPr>
      <w:fldChar w:fldCharType="begin"/>
    </w:r>
    <w:r>
      <w:rPr>
        <w:rFonts w:ascii="標楷體" w:eastAsia="標楷體" w:hAnsi="標楷體" w:cs="標楷體"/>
        <w:color w:val="000000"/>
        <w:sz w:val="20"/>
        <w:szCs w:val="20"/>
      </w:rPr>
      <w:instrText>NUMPAGES</w:instrText>
    </w:r>
    <w:r>
      <w:rPr>
        <w:rFonts w:ascii="標楷體" w:eastAsia="標楷體" w:hAnsi="標楷體" w:cs="標楷體"/>
        <w:color w:val="000000"/>
        <w:sz w:val="20"/>
        <w:szCs w:val="20"/>
      </w:rPr>
      <w:fldChar w:fldCharType="separate"/>
    </w:r>
    <w:r w:rsidR="002A0F05">
      <w:rPr>
        <w:rFonts w:ascii="標楷體" w:eastAsia="標楷體" w:hAnsi="標楷體" w:cs="標楷體"/>
        <w:noProof/>
        <w:color w:val="000000"/>
        <w:sz w:val="20"/>
        <w:szCs w:val="20"/>
      </w:rPr>
      <w:t>13</w:t>
    </w:r>
    <w:r>
      <w:rPr>
        <w:rFonts w:ascii="標楷體" w:eastAsia="標楷體" w:hAnsi="標楷體" w:cs="標楷體"/>
        <w:color w:val="000000"/>
        <w:sz w:val="20"/>
        <w:szCs w:val="20"/>
      </w:rPr>
      <w:fldChar w:fldCharType="end"/>
    </w:r>
    <w:r>
      <w:rPr>
        <w:rFonts w:ascii="標楷體" w:eastAsia="標楷體" w:hAnsi="標楷體" w:cs="標楷體"/>
        <w:color w:val="000000"/>
        <w:sz w:val="20"/>
        <w:szCs w:val="20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CE493" w14:textId="77777777" w:rsidR="00FC5D38" w:rsidRDefault="00FC5D38">
      <w:pPr>
        <w:spacing w:line="240" w:lineRule="auto"/>
      </w:pPr>
      <w:r>
        <w:separator/>
      </w:r>
    </w:p>
  </w:footnote>
  <w:footnote w:type="continuationSeparator" w:id="0">
    <w:p w14:paraId="3FF6AD8C" w14:textId="77777777" w:rsidR="00FC5D38" w:rsidRDefault="00FC5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2E772" w14:textId="77777777" w:rsidR="003C2069" w:rsidRDefault="005032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rPr>
        <w:color w:val="000000"/>
        <w:sz w:val="20"/>
        <w:szCs w:val="20"/>
      </w:rPr>
    </w:pPr>
    <w:r>
      <w:rPr>
        <w:rFonts w:eastAsia="Times New Roman"/>
        <w:color w:val="000000"/>
        <w:sz w:val="20"/>
        <w:szCs w:val="20"/>
      </w:rPr>
      <w:tab/>
      <w:t xml:space="preserve">- </w:t>
    </w: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  <w:r>
      <w:rPr>
        <w:rFonts w:eastAsia="Times New Roman"/>
        <w:color w:val="000000"/>
        <w:sz w:val="20"/>
        <w:szCs w:val="20"/>
      </w:rPr>
      <w:t xml:space="preserve"> -</w:t>
    </w:r>
    <w:r>
      <w:rPr>
        <w:rFonts w:eastAsia="Times New Roman"/>
        <w:color w:val="000000"/>
        <w:sz w:val="20"/>
        <w:szCs w:val="20"/>
      </w:rPr>
      <w:tab/>
      <w:t xml:space="preserve">- </w:t>
    </w: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  <w:r>
      <w:rPr>
        <w:rFonts w:eastAsia="Times New Roman"/>
        <w:color w:val="000000"/>
        <w:sz w:val="20"/>
        <w:szCs w:val="20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416C"/>
    <w:multiLevelType w:val="multilevel"/>
    <w:tmpl w:val="BE1824A4"/>
    <w:lvl w:ilvl="0">
      <w:start w:val="1"/>
      <w:numFmt w:val="taiwaneseCountingThousand"/>
      <w:lvlText w:val="(%1)、"/>
      <w:lvlJc w:val="left"/>
      <w:pPr>
        <w:ind w:left="1854" w:hanging="72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pStyle w:val="tttt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749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" w15:restartNumberingAfterBreak="0">
    <w:nsid w:val="0F90443B"/>
    <w:multiLevelType w:val="hybridMultilevel"/>
    <w:tmpl w:val="851E5A06"/>
    <w:lvl w:ilvl="0" w:tplc="8366758E">
      <w:start w:val="1"/>
      <w:numFmt w:val="taiwaneseCountingThousand"/>
      <w:lvlText w:val="(%1)、"/>
      <w:lvlJc w:val="left"/>
      <w:pPr>
        <w:ind w:left="289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E03B90"/>
    <w:multiLevelType w:val="hybridMultilevel"/>
    <w:tmpl w:val="6C00B1C8"/>
    <w:lvl w:ilvl="0" w:tplc="EC5AC8B4">
      <w:start w:val="1"/>
      <w:numFmt w:val="taiwaneseCountingThousand"/>
      <w:lvlText w:val="(%1)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8D0D2A"/>
    <w:multiLevelType w:val="hybridMultilevel"/>
    <w:tmpl w:val="78E0C798"/>
    <w:lvl w:ilvl="0" w:tplc="D12CFB1C">
      <w:start w:val="9"/>
      <w:numFmt w:val="taiwaneseCountingThousand"/>
      <w:lvlText w:val="(%1)、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E76164"/>
    <w:multiLevelType w:val="hybridMultilevel"/>
    <w:tmpl w:val="558A0E6A"/>
    <w:lvl w:ilvl="0" w:tplc="CE3C73AE">
      <w:start w:val="1"/>
      <w:numFmt w:val="decimal"/>
      <w:lvlText w:val="(%1)"/>
      <w:lvlJc w:val="left"/>
      <w:pPr>
        <w:ind w:left="2175" w:hanging="720"/>
      </w:pPr>
      <w:rPr>
        <w:rFonts w:cs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415" w:hanging="480"/>
      </w:pPr>
    </w:lvl>
    <w:lvl w:ilvl="2" w:tplc="0409001B" w:tentative="1">
      <w:start w:val="1"/>
      <w:numFmt w:val="lowerRoman"/>
      <w:lvlText w:val="%3."/>
      <w:lvlJc w:val="right"/>
      <w:pPr>
        <w:ind w:left="2895" w:hanging="480"/>
      </w:pPr>
    </w:lvl>
    <w:lvl w:ilvl="3" w:tplc="0409000F" w:tentative="1">
      <w:start w:val="1"/>
      <w:numFmt w:val="decimal"/>
      <w:lvlText w:val="%4."/>
      <w:lvlJc w:val="left"/>
      <w:pPr>
        <w:ind w:left="33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5" w:hanging="480"/>
      </w:pPr>
    </w:lvl>
    <w:lvl w:ilvl="5" w:tplc="0409001B" w:tentative="1">
      <w:start w:val="1"/>
      <w:numFmt w:val="lowerRoman"/>
      <w:lvlText w:val="%6."/>
      <w:lvlJc w:val="right"/>
      <w:pPr>
        <w:ind w:left="4335" w:hanging="480"/>
      </w:pPr>
    </w:lvl>
    <w:lvl w:ilvl="6" w:tplc="0409000F" w:tentative="1">
      <w:start w:val="1"/>
      <w:numFmt w:val="decimal"/>
      <w:lvlText w:val="%7."/>
      <w:lvlJc w:val="left"/>
      <w:pPr>
        <w:ind w:left="48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5" w:hanging="480"/>
      </w:pPr>
    </w:lvl>
    <w:lvl w:ilvl="8" w:tplc="0409001B" w:tentative="1">
      <w:start w:val="1"/>
      <w:numFmt w:val="lowerRoman"/>
      <w:lvlText w:val="%9."/>
      <w:lvlJc w:val="right"/>
      <w:pPr>
        <w:ind w:left="5775" w:hanging="480"/>
      </w:pPr>
    </w:lvl>
  </w:abstractNum>
  <w:abstractNum w:abstractNumId="5" w15:restartNumberingAfterBreak="0">
    <w:nsid w:val="146E7DE9"/>
    <w:multiLevelType w:val="hybridMultilevel"/>
    <w:tmpl w:val="0B9A69EE"/>
    <w:lvl w:ilvl="0" w:tplc="7256E252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AA47D3"/>
    <w:multiLevelType w:val="hybridMultilevel"/>
    <w:tmpl w:val="5A7EE682"/>
    <w:lvl w:ilvl="0" w:tplc="7256E25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8274DD1"/>
    <w:multiLevelType w:val="hybridMultilevel"/>
    <w:tmpl w:val="C9DEE524"/>
    <w:lvl w:ilvl="0" w:tplc="772C5E74">
      <w:start w:val="1"/>
      <w:numFmt w:val="taiwaneseCountingThousand"/>
      <w:lvlText w:val="(%1)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B110574"/>
    <w:multiLevelType w:val="hybridMultilevel"/>
    <w:tmpl w:val="BCBCEF14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 w15:restartNumberingAfterBreak="0">
    <w:nsid w:val="23BF0AAE"/>
    <w:multiLevelType w:val="hybridMultilevel"/>
    <w:tmpl w:val="CCD462A2"/>
    <w:lvl w:ilvl="0" w:tplc="7ACA27F4">
      <w:start w:val="10"/>
      <w:numFmt w:val="taiwaneseCountingThousand"/>
      <w:lvlText w:val="(%1)、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E85DE3"/>
    <w:multiLevelType w:val="hybridMultilevel"/>
    <w:tmpl w:val="1E3652FE"/>
    <w:lvl w:ilvl="0" w:tplc="0409000F">
      <w:start w:val="1"/>
      <w:numFmt w:val="decimal"/>
      <w:lvlText w:val="%1."/>
      <w:lvlJc w:val="left"/>
      <w:pPr>
        <w:ind w:left="246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11" w15:restartNumberingAfterBreak="0">
    <w:nsid w:val="34654FCD"/>
    <w:multiLevelType w:val="hybridMultilevel"/>
    <w:tmpl w:val="7D52527A"/>
    <w:lvl w:ilvl="0" w:tplc="4C7EFA9A">
      <w:start w:val="10"/>
      <w:numFmt w:val="taiwaneseCountingThousand"/>
      <w:lvlText w:val="(%1)、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AC2082"/>
    <w:multiLevelType w:val="hybridMultilevel"/>
    <w:tmpl w:val="851E5A06"/>
    <w:lvl w:ilvl="0" w:tplc="8366758E">
      <w:start w:val="1"/>
      <w:numFmt w:val="taiwaneseCountingThousand"/>
      <w:lvlText w:val="(%1)、"/>
      <w:lvlJc w:val="left"/>
      <w:pPr>
        <w:ind w:left="289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16023D"/>
    <w:multiLevelType w:val="multilevel"/>
    <w:tmpl w:val="F87AE1AC"/>
    <w:lvl w:ilvl="0">
      <w:start w:val="1"/>
      <w:numFmt w:val="decimal"/>
      <w:lvlText w:val="%1、"/>
      <w:lvlJc w:val="left"/>
      <w:pPr>
        <w:ind w:left="1320" w:hanging="480"/>
      </w:pPr>
    </w:lvl>
    <w:lvl w:ilvl="1">
      <w:start w:val="1"/>
      <w:numFmt w:val="decimal"/>
      <w:lvlText w:val="%2、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decim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decim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14" w15:restartNumberingAfterBreak="0">
    <w:nsid w:val="596373FF"/>
    <w:multiLevelType w:val="hybridMultilevel"/>
    <w:tmpl w:val="BDF86B0E"/>
    <w:lvl w:ilvl="0" w:tplc="7256E252">
      <w:start w:val="1"/>
      <w:numFmt w:val="taiwaneseCountingThousand"/>
      <w:lvlText w:val="(%1)、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15" w15:restartNumberingAfterBreak="0">
    <w:nsid w:val="66B90AEA"/>
    <w:multiLevelType w:val="hybridMultilevel"/>
    <w:tmpl w:val="84FC59DC"/>
    <w:lvl w:ilvl="0" w:tplc="7256E252">
      <w:start w:val="1"/>
      <w:numFmt w:val="taiwaneseCountingThousand"/>
      <w:lvlText w:val="(%1)、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6" w15:restartNumberingAfterBreak="0">
    <w:nsid w:val="71FE724B"/>
    <w:multiLevelType w:val="hybridMultilevel"/>
    <w:tmpl w:val="0570F1DC"/>
    <w:lvl w:ilvl="0" w:tplc="04090015">
      <w:start w:val="1"/>
      <w:numFmt w:val="taiwaneseCountingThousand"/>
      <w:lvlText w:val="%1、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7" w15:restartNumberingAfterBreak="0">
    <w:nsid w:val="7DD102A3"/>
    <w:multiLevelType w:val="hybridMultilevel"/>
    <w:tmpl w:val="BCBCEF14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8" w15:restartNumberingAfterBreak="0">
    <w:nsid w:val="7E59791C"/>
    <w:multiLevelType w:val="multilevel"/>
    <w:tmpl w:val="FB5E1212"/>
    <w:lvl w:ilvl="0">
      <w:start w:val="1"/>
      <w:numFmt w:val="decimal"/>
      <w:lvlText w:val="%1."/>
      <w:lvlJc w:val="left"/>
      <w:pPr>
        <w:ind w:left="2465" w:hanging="480"/>
      </w:pPr>
    </w:lvl>
    <w:lvl w:ilvl="1">
      <w:start w:val="1"/>
      <w:numFmt w:val="decimal"/>
      <w:lvlText w:val="%2、"/>
      <w:lvlJc w:val="left"/>
      <w:pPr>
        <w:ind w:left="2945" w:hanging="480"/>
      </w:pPr>
    </w:lvl>
    <w:lvl w:ilvl="2">
      <w:start w:val="1"/>
      <w:numFmt w:val="lowerRoman"/>
      <w:lvlText w:val="%3."/>
      <w:lvlJc w:val="right"/>
      <w:pPr>
        <w:ind w:left="3425" w:hanging="480"/>
      </w:pPr>
    </w:lvl>
    <w:lvl w:ilvl="3">
      <w:start w:val="1"/>
      <w:numFmt w:val="decimal"/>
      <w:lvlText w:val="%4."/>
      <w:lvlJc w:val="left"/>
      <w:pPr>
        <w:ind w:left="3905" w:hanging="480"/>
      </w:pPr>
    </w:lvl>
    <w:lvl w:ilvl="4">
      <w:start w:val="1"/>
      <w:numFmt w:val="decimal"/>
      <w:lvlText w:val="%5、"/>
      <w:lvlJc w:val="left"/>
      <w:pPr>
        <w:ind w:left="4385" w:hanging="480"/>
      </w:pPr>
    </w:lvl>
    <w:lvl w:ilvl="5">
      <w:start w:val="1"/>
      <w:numFmt w:val="lowerRoman"/>
      <w:lvlText w:val="%6."/>
      <w:lvlJc w:val="right"/>
      <w:pPr>
        <w:ind w:left="4865" w:hanging="480"/>
      </w:pPr>
    </w:lvl>
    <w:lvl w:ilvl="6">
      <w:start w:val="1"/>
      <w:numFmt w:val="decimal"/>
      <w:lvlText w:val="%7."/>
      <w:lvlJc w:val="left"/>
      <w:pPr>
        <w:ind w:left="5345" w:hanging="480"/>
      </w:pPr>
    </w:lvl>
    <w:lvl w:ilvl="7">
      <w:start w:val="1"/>
      <w:numFmt w:val="decimal"/>
      <w:lvlText w:val="%8、"/>
      <w:lvlJc w:val="left"/>
      <w:pPr>
        <w:ind w:left="5825" w:hanging="480"/>
      </w:pPr>
    </w:lvl>
    <w:lvl w:ilvl="8">
      <w:start w:val="1"/>
      <w:numFmt w:val="lowerRoman"/>
      <w:lvlText w:val="%9."/>
      <w:lvlJc w:val="right"/>
      <w:pPr>
        <w:ind w:left="6305" w:hanging="480"/>
      </w:p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7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"/>
  </w:num>
  <w:num w:numId="9">
    <w:abstractNumId w:val="1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4"/>
  </w:num>
  <w:num w:numId="1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5"/>
  </w:num>
  <w:num w:numId="19">
    <w:abstractNumId w:val="3"/>
  </w:num>
  <w:num w:numId="20">
    <w:abstractNumId w:val="11"/>
  </w:num>
  <w:num w:numId="21">
    <w:abstractNumId w:val="6"/>
  </w:num>
  <w:num w:numId="22">
    <w:abstractNumId w:val="5"/>
  </w:num>
  <w:num w:numId="23">
    <w:abstractNumId w:val="9"/>
  </w:num>
  <w:num w:numId="24">
    <w:abstractNumId w:val="8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069"/>
    <w:rsid w:val="00006F16"/>
    <w:rsid w:val="000165D5"/>
    <w:rsid w:val="00022AA3"/>
    <w:rsid w:val="0002407D"/>
    <w:rsid w:val="00026F5A"/>
    <w:rsid w:val="000332D1"/>
    <w:rsid w:val="00035310"/>
    <w:rsid w:val="00041CA5"/>
    <w:rsid w:val="000577E1"/>
    <w:rsid w:val="00083024"/>
    <w:rsid w:val="0008508C"/>
    <w:rsid w:val="00085E32"/>
    <w:rsid w:val="00090BBB"/>
    <w:rsid w:val="00095092"/>
    <w:rsid w:val="000B0080"/>
    <w:rsid w:val="000B0A00"/>
    <w:rsid w:val="000B25A7"/>
    <w:rsid w:val="000C62FE"/>
    <w:rsid w:val="000E636F"/>
    <w:rsid w:val="000F6C53"/>
    <w:rsid w:val="00101E4E"/>
    <w:rsid w:val="00112836"/>
    <w:rsid w:val="001555B8"/>
    <w:rsid w:val="00157F12"/>
    <w:rsid w:val="00163B41"/>
    <w:rsid w:val="00172092"/>
    <w:rsid w:val="0017238A"/>
    <w:rsid w:val="00175244"/>
    <w:rsid w:val="00181A99"/>
    <w:rsid w:val="0018761A"/>
    <w:rsid w:val="001A616F"/>
    <w:rsid w:val="001D4BAC"/>
    <w:rsid w:val="001E3165"/>
    <w:rsid w:val="001E5B33"/>
    <w:rsid w:val="00202B8F"/>
    <w:rsid w:val="00233908"/>
    <w:rsid w:val="00247F31"/>
    <w:rsid w:val="002578BD"/>
    <w:rsid w:val="00260B08"/>
    <w:rsid w:val="00276D82"/>
    <w:rsid w:val="0028124A"/>
    <w:rsid w:val="002909C0"/>
    <w:rsid w:val="00292D0C"/>
    <w:rsid w:val="00296C6A"/>
    <w:rsid w:val="00296F53"/>
    <w:rsid w:val="0029741E"/>
    <w:rsid w:val="002977A6"/>
    <w:rsid w:val="002A0CF6"/>
    <w:rsid w:val="002A0D77"/>
    <w:rsid w:val="002A0F05"/>
    <w:rsid w:val="002A16D2"/>
    <w:rsid w:val="002C186C"/>
    <w:rsid w:val="002C661F"/>
    <w:rsid w:val="002E504A"/>
    <w:rsid w:val="002F326F"/>
    <w:rsid w:val="003422BE"/>
    <w:rsid w:val="00376856"/>
    <w:rsid w:val="003A1B9D"/>
    <w:rsid w:val="003C2069"/>
    <w:rsid w:val="003C24E8"/>
    <w:rsid w:val="003D7BAF"/>
    <w:rsid w:val="003D7FF5"/>
    <w:rsid w:val="003E6C91"/>
    <w:rsid w:val="003F298C"/>
    <w:rsid w:val="003F431F"/>
    <w:rsid w:val="00401CB3"/>
    <w:rsid w:val="00421010"/>
    <w:rsid w:val="00432C96"/>
    <w:rsid w:val="00447C7D"/>
    <w:rsid w:val="0045370F"/>
    <w:rsid w:val="00453D83"/>
    <w:rsid w:val="00454BE9"/>
    <w:rsid w:val="00456C77"/>
    <w:rsid w:val="00470A32"/>
    <w:rsid w:val="0047162E"/>
    <w:rsid w:val="00486EDB"/>
    <w:rsid w:val="004A25A8"/>
    <w:rsid w:val="004B5080"/>
    <w:rsid w:val="004C4BFB"/>
    <w:rsid w:val="004C598C"/>
    <w:rsid w:val="004D7B1B"/>
    <w:rsid w:val="004E719D"/>
    <w:rsid w:val="00503294"/>
    <w:rsid w:val="00506BB2"/>
    <w:rsid w:val="0051169D"/>
    <w:rsid w:val="00512E19"/>
    <w:rsid w:val="005141A8"/>
    <w:rsid w:val="005160F5"/>
    <w:rsid w:val="00552955"/>
    <w:rsid w:val="00555211"/>
    <w:rsid w:val="0056547E"/>
    <w:rsid w:val="00582F31"/>
    <w:rsid w:val="005A7B75"/>
    <w:rsid w:val="005C2C22"/>
    <w:rsid w:val="005E1D54"/>
    <w:rsid w:val="00602517"/>
    <w:rsid w:val="00605627"/>
    <w:rsid w:val="00607206"/>
    <w:rsid w:val="00611810"/>
    <w:rsid w:val="00614675"/>
    <w:rsid w:val="006248E0"/>
    <w:rsid w:val="0063317E"/>
    <w:rsid w:val="00643677"/>
    <w:rsid w:val="00644A7F"/>
    <w:rsid w:val="00651236"/>
    <w:rsid w:val="006536E9"/>
    <w:rsid w:val="00653CA3"/>
    <w:rsid w:val="006605B2"/>
    <w:rsid w:val="00680C44"/>
    <w:rsid w:val="00682B93"/>
    <w:rsid w:val="006A32D7"/>
    <w:rsid w:val="006A544A"/>
    <w:rsid w:val="006D370A"/>
    <w:rsid w:val="00705577"/>
    <w:rsid w:val="00705A45"/>
    <w:rsid w:val="00720247"/>
    <w:rsid w:val="0073595B"/>
    <w:rsid w:val="0074087A"/>
    <w:rsid w:val="00740990"/>
    <w:rsid w:val="00743828"/>
    <w:rsid w:val="00745D83"/>
    <w:rsid w:val="007548AB"/>
    <w:rsid w:val="00756750"/>
    <w:rsid w:val="007716C9"/>
    <w:rsid w:val="00772DC9"/>
    <w:rsid w:val="0077399E"/>
    <w:rsid w:val="0077479B"/>
    <w:rsid w:val="00783F12"/>
    <w:rsid w:val="0079151F"/>
    <w:rsid w:val="007A09BC"/>
    <w:rsid w:val="007A2AC6"/>
    <w:rsid w:val="007B6C96"/>
    <w:rsid w:val="007C1EEF"/>
    <w:rsid w:val="007D236C"/>
    <w:rsid w:val="007D4F35"/>
    <w:rsid w:val="007E3D5E"/>
    <w:rsid w:val="00801DFD"/>
    <w:rsid w:val="0080359B"/>
    <w:rsid w:val="008069EE"/>
    <w:rsid w:val="00812C48"/>
    <w:rsid w:val="00816E0A"/>
    <w:rsid w:val="00820A54"/>
    <w:rsid w:val="00833209"/>
    <w:rsid w:val="00875ECD"/>
    <w:rsid w:val="00876180"/>
    <w:rsid w:val="008812D0"/>
    <w:rsid w:val="00882774"/>
    <w:rsid w:val="00885071"/>
    <w:rsid w:val="0088737A"/>
    <w:rsid w:val="00893F70"/>
    <w:rsid w:val="008970F4"/>
    <w:rsid w:val="008A1EEA"/>
    <w:rsid w:val="008C4630"/>
    <w:rsid w:val="008D2DEF"/>
    <w:rsid w:val="008D60F4"/>
    <w:rsid w:val="008F13E8"/>
    <w:rsid w:val="00932C70"/>
    <w:rsid w:val="009556CD"/>
    <w:rsid w:val="00964396"/>
    <w:rsid w:val="009875D5"/>
    <w:rsid w:val="00990B79"/>
    <w:rsid w:val="009943D8"/>
    <w:rsid w:val="009B72F7"/>
    <w:rsid w:val="009B771D"/>
    <w:rsid w:val="009C0185"/>
    <w:rsid w:val="009C4E56"/>
    <w:rsid w:val="009D1B9A"/>
    <w:rsid w:val="009E0837"/>
    <w:rsid w:val="009E299D"/>
    <w:rsid w:val="009E45E9"/>
    <w:rsid w:val="009E5DAD"/>
    <w:rsid w:val="00A001BD"/>
    <w:rsid w:val="00A11E5A"/>
    <w:rsid w:val="00A471CD"/>
    <w:rsid w:val="00A533B3"/>
    <w:rsid w:val="00A53B53"/>
    <w:rsid w:val="00A579A9"/>
    <w:rsid w:val="00A72DDC"/>
    <w:rsid w:val="00A7338C"/>
    <w:rsid w:val="00A73DCC"/>
    <w:rsid w:val="00A82C02"/>
    <w:rsid w:val="00A92CEE"/>
    <w:rsid w:val="00AB2BF3"/>
    <w:rsid w:val="00AB3934"/>
    <w:rsid w:val="00AC469B"/>
    <w:rsid w:val="00AD0D96"/>
    <w:rsid w:val="00AD2EC1"/>
    <w:rsid w:val="00AD5D09"/>
    <w:rsid w:val="00AD6079"/>
    <w:rsid w:val="00AD749A"/>
    <w:rsid w:val="00AE3F78"/>
    <w:rsid w:val="00AE5F7E"/>
    <w:rsid w:val="00AF425A"/>
    <w:rsid w:val="00B01D55"/>
    <w:rsid w:val="00B0439B"/>
    <w:rsid w:val="00B17C37"/>
    <w:rsid w:val="00B228A7"/>
    <w:rsid w:val="00B23181"/>
    <w:rsid w:val="00B35C68"/>
    <w:rsid w:val="00B36AF9"/>
    <w:rsid w:val="00B50AB6"/>
    <w:rsid w:val="00B52C54"/>
    <w:rsid w:val="00B641B1"/>
    <w:rsid w:val="00B73C97"/>
    <w:rsid w:val="00B77E11"/>
    <w:rsid w:val="00BA16E5"/>
    <w:rsid w:val="00BA385F"/>
    <w:rsid w:val="00BB1031"/>
    <w:rsid w:val="00BB2D8F"/>
    <w:rsid w:val="00BB59D7"/>
    <w:rsid w:val="00BC3F0E"/>
    <w:rsid w:val="00BC44C1"/>
    <w:rsid w:val="00BC5420"/>
    <w:rsid w:val="00BD3338"/>
    <w:rsid w:val="00BE1899"/>
    <w:rsid w:val="00BE3AAB"/>
    <w:rsid w:val="00BE4B59"/>
    <w:rsid w:val="00BF4A2A"/>
    <w:rsid w:val="00C0355E"/>
    <w:rsid w:val="00C14058"/>
    <w:rsid w:val="00C14668"/>
    <w:rsid w:val="00C31D99"/>
    <w:rsid w:val="00C31F21"/>
    <w:rsid w:val="00C32710"/>
    <w:rsid w:val="00C3287C"/>
    <w:rsid w:val="00C45DA2"/>
    <w:rsid w:val="00C51C59"/>
    <w:rsid w:val="00C75599"/>
    <w:rsid w:val="00C7648B"/>
    <w:rsid w:val="00CA487F"/>
    <w:rsid w:val="00CC26AC"/>
    <w:rsid w:val="00CF0009"/>
    <w:rsid w:val="00CF1EE3"/>
    <w:rsid w:val="00D12372"/>
    <w:rsid w:val="00D162B3"/>
    <w:rsid w:val="00D176B1"/>
    <w:rsid w:val="00D23F3B"/>
    <w:rsid w:val="00D34CE0"/>
    <w:rsid w:val="00D43836"/>
    <w:rsid w:val="00D54D09"/>
    <w:rsid w:val="00D608B8"/>
    <w:rsid w:val="00D628A4"/>
    <w:rsid w:val="00D6646C"/>
    <w:rsid w:val="00D714CE"/>
    <w:rsid w:val="00D7552A"/>
    <w:rsid w:val="00D87D8D"/>
    <w:rsid w:val="00D96A8F"/>
    <w:rsid w:val="00DB4647"/>
    <w:rsid w:val="00DC1F33"/>
    <w:rsid w:val="00DC5641"/>
    <w:rsid w:val="00DD410D"/>
    <w:rsid w:val="00DE71A5"/>
    <w:rsid w:val="00DF62D8"/>
    <w:rsid w:val="00E16291"/>
    <w:rsid w:val="00E31046"/>
    <w:rsid w:val="00E3209E"/>
    <w:rsid w:val="00E55A71"/>
    <w:rsid w:val="00E767B6"/>
    <w:rsid w:val="00E83BC7"/>
    <w:rsid w:val="00E90597"/>
    <w:rsid w:val="00E92F2C"/>
    <w:rsid w:val="00EB2160"/>
    <w:rsid w:val="00ED392D"/>
    <w:rsid w:val="00EE5560"/>
    <w:rsid w:val="00EE5B57"/>
    <w:rsid w:val="00F468CC"/>
    <w:rsid w:val="00F72E0F"/>
    <w:rsid w:val="00F7366B"/>
    <w:rsid w:val="00F80D65"/>
    <w:rsid w:val="00F955F4"/>
    <w:rsid w:val="00FA6CF6"/>
    <w:rsid w:val="00FB15A6"/>
    <w:rsid w:val="00FB2145"/>
    <w:rsid w:val="00FC115A"/>
    <w:rsid w:val="00FC553B"/>
    <w:rsid w:val="00FC5D38"/>
    <w:rsid w:val="00FD311F"/>
    <w:rsid w:val="00FD4187"/>
    <w:rsid w:val="00FF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1F347"/>
  <w15:docId w15:val="{C28CB0A6-7FD4-435F-BE45-4969D340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87B"/>
    <w:pPr>
      <w:adjustRightInd w:val="0"/>
      <w:spacing w:line="360" w:lineRule="atLeast"/>
      <w:textAlignment w:val="baseline"/>
    </w:p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0"/>
    <w:uiPriority w:val="9"/>
    <w:semiHidden/>
    <w:unhideWhenUsed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4">
    <w:name w:val="heading 4"/>
    <w:basedOn w:val="a"/>
    <w:next w:val="a0"/>
    <w:uiPriority w:val="9"/>
    <w:semiHidden/>
    <w:unhideWhenUsed/>
    <w:qFormat/>
    <w:pPr>
      <w:keepNext/>
      <w:spacing w:line="720" w:lineRule="atLeast"/>
      <w:outlineLvl w:val="3"/>
    </w:pPr>
    <w:rPr>
      <w:rFonts w:ascii="Arial" w:hAnsi="Arial"/>
      <w:sz w:val="36"/>
    </w:rPr>
  </w:style>
  <w:style w:type="paragraph" w:styleId="5">
    <w:name w:val="heading 5"/>
    <w:basedOn w:val="a"/>
    <w:next w:val="a0"/>
    <w:uiPriority w:val="9"/>
    <w:semiHidden/>
    <w:unhideWhenUsed/>
    <w:qFormat/>
    <w:pPr>
      <w:keepNext/>
      <w:spacing w:line="720" w:lineRule="atLeast"/>
      <w:ind w:left="425"/>
      <w:outlineLvl w:val="4"/>
    </w:pPr>
    <w:rPr>
      <w:rFonts w:ascii="Arial" w:hAnsi="Arial"/>
      <w:b/>
      <w:sz w:val="3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0"/>
    <w:qFormat/>
    <w:pPr>
      <w:keepNext/>
      <w:spacing w:line="720" w:lineRule="atLeast"/>
      <w:ind w:left="851"/>
      <w:outlineLvl w:val="6"/>
    </w:pPr>
    <w:rPr>
      <w:rFonts w:ascii="Arial" w:hAnsi="Arial"/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0">
    <w:name w:val="Normal Indent"/>
    <w:basedOn w:val="a"/>
    <w:pPr>
      <w:ind w:left="480"/>
    </w:pPr>
  </w:style>
  <w:style w:type="paragraph" w:styleId="a5">
    <w:name w:val="Plain Text"/>
    <w:basedOn w:val="a"/>
    <w:link w:val="a6"/>
    <w:rPr>
      <w:rFonts w:ascii="細明體" w:eastAsia="細明體" w:hAnsi="Courier New"/>
    </w:rPr>
  </w:style>
  <w:style w:type="paragraph" w:styleId="a7">
    <w:name w:val="Document Map"/>
    <w:basedOn w:val="a"/>
    <w:semiHidden/>
    <w:pPr>
      <w:shd w:val="clear" w:color="auto" w:fill="000080"/>
    </w:pPr>
    <w:rPr>
      <w:rFonts w:ascii="Arial" w:hAnsi="Arial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9">
    <w:name w:val="page number"/>
    <w:basedOn w:val="a1"/>
  </w:style>
  <w:style w:type="paragraph" w:styleId="aa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semiHidden/>
  </w:style>
  <w:style w:type="paragraph" w:customStyle="1" w:styleId="text">
    <w:name w:val="text"/>
    <w:basedOn w:val="a5"/>
    <w:pPr>
      <w:snapToGrid w:val="0"/>
      <w:spacing w:line="240" w:lineRule="auto"/>
      <w:ind w:firstLine="540"/>
      <w:jc w:val="both"/>
    </w:pPr>
    <w:rPr>
      <w:rFonts w:ascii="全真楷書" w:eastAsia="全真楷書"/>
    </w:rPr>
  </w:style>
  <w:style w:type="paragraph" w:customStyle="1" w:styleId="-2">
    <w:name w:val="本文-2"/>
    <w:basedOn w:val="a"/>
    <w:pPr>
      <w:kinsoku w:val="0"/>
      <w:wordWrap w:val="0"/>
      <w:overflowPunct w:val="0"/>
      <w:autoSpaceDE w:val="0"/>
      <w:autoSpaceDN w:val="0"/>
      <w:adjustRightInd/>
      <w:spacing w:line="360" w:lineRule="auto"/>
      <w:ind w:left="720"/>
      <w:textAlignment w:val="auto"/>
    </w:pPr>
    <w:rPr>
      <w:rFonts w:ascii="標楷體" w:eastAsia="標楷體"/>
      <w:kern w:val="2"/>
      <w:sz w:val="36"/>
    </w:rPr>
  </w:style>
  <w:style w:type="paragraph" w:customStyle="1" w:styleId="-21">
    <w:name w:val="本文-21"/>
    <w:basedOn w:val="-2"/>
  </w:style>
  <w:style w:type="paragraph" w:styleId="ad">
    <w:name w:val="Body Text Indent"/>
    <w:basedOn w:val="a"/>
    <w:pPr>
      <w:ind w:firstLine="480"/>
      <w:jc w:val="both"/>
    </w:pPr>
    <w:rPr>
      <w:rFonts w:eastAsia="標楷體"/>
      <w:sz w:val="36"/>
    </w:rPr>
  </w:style>
  <w:style w:type="paragraph" w:styleId="ae">
    <w:name w:val="table of figures"/>
    <w:basedOn w:val="a"/>
    <w:next w:val="a"/>
    <w:semiHidden/>
    <w:pPr>
      <w:widowControl/>
      <w:adjustRightInd/>
      <w:snapToGrid w:val="0"/>
      <w:spacing w:before="120" w:after="120" w:line="240" w:lineRule="auto"/>
      <w:ind w:left="960" w:hanging="480"/>
      <w:jc w:val="center"/>
      <w:textAlignment w:val="auto"/>
      <w:outlineLvl w:val="0"/>
    </w:pPr>
    <w:rPr>
      <w:rFonts w:eastAsia="全真中黑體"/>
      <w:kern w:val="2"/>
      <w:sz w:val="28"/>
    </w:rPr>
  </w:style>
  <w:style w:type="paragraph" w:styleId="21">
    <w:name w:val="Body Text Indent 2"/>
    <w:basedOn w:val="a"/>
    <w:pPr>
      <w:ind w:left="-120"/>
      <w:jc w:val="both"/>
    </w:pPr>
    <w:rPr>
      <w:rFonts w:eastAsia="標楷體"/>
      <w:b/>
      <w:sz w:val="40"/>
    </w:rPr>
  </w:style>
  <w:style w:type="paragraph" w:styleId="30">
    <w:name w:val="Body Text Indent 3"/>
    <w:basedOn w:val="a"/>
    <w:pPr>
      <w:ind w:left="3038"/>
      <w:jc w:val="both"/>
    </w:pPr>
    <w:rPr>
      <w:rFonts w:eastAsia="標楷體"/>
      <w:sz w:val="36"/>
    </w:rPr>
  </w:style>
  <w:style w:type="paragraph" w:styleId="50">
    <w:name w:val="List Bullet 5"/>
    <w:basedOn w:val="a"/>
    <w:autoRedefine/>
    <w:pPr>
      <w:adjustRightInd/>
      <w:spacing w:line="440" w:lineRule="exact"/>
      <w:ind w:left="3290" w:right="113" w:hanging="658"/>
      <w:textAlignment w:val="auto"/>
    </w:pPr>
    <w:rPr>
      <w:rFonts w:ascii="標楷體" w:eastAsia="標楷體"/>
      <w:kern w:val="2"/>
      <w:sz w:val="36"/>
    </w:rPr>
  </w:style>
  <w:style w:type="paragraph" w:styleId="af">
    <w:name w:val="Body Text"/>
    <w:basedOn w:val="a"/>
    <w:pPr>
      <w:adjustRightInd/>
      <w:spacing w:line="240" w:lineRule="auto"/>
      <w:textAlignment w:val="auto"/>
    </w:pPr>
    <w:rPr>
      <w:kern w:val="2"/>
      <w:sz w:val="28"/>
    </w:rPr>
  </w:style>
  <w:style w:type="character" w:customStyle="1" w:styleId="t1200000018">
    <w:name w:val="t1200000018"/>
    <w:basedOn w:val="a1"/>
    <w:rsid w:val="00AD50F1"/>
  </w:style>
  <w:style w:type="paragraph" w:customStyle="1" w:styleId="10">
    <w:name w:val="樣式1"/>
    <w:basedOn w:val="a"/>
    <w:rsid w:val="00EF1883"/>
    <w:pPr>
      <w:tabs>
        <w:tab w:val="num" w:pos="360"/>
      </w:tabs>
      <w:adjustRightInd/>
      <w:spacing w:line="600" w:lineRule="exact"/>
      <w:ind w:left="240" w:hanging="240"/>
      <w:jc w:val="both"/>
      <w:textAlignment w:val="auto"/>
    </w:pPr>
    <w:rPr>
      <w:rFonts w:ascii="標楷體" w:eastAsia="標楷體"/>
      <w:snapToGrid w:val="0"/>
      <w:sz w:val="28"/>
    </w:rPr>
  </w:style>
  <w:style w:type="paragraph" w:styleId="af0">
    <w:name w:val="Balloon Text"/>
    <w:basedOn w:val="a"/>
    <w:semiHidden/>
    <w:rsid w:val="00D66439"/>
    <w:rPr>
      <w:rFonts w:ascii="Arial" w:hAnsi="Arial"/>
      <w:sz w:val="18"/>
      <w:szCs w:val="18"/>
    </w:rPr>
  </w:style>
  <w:style w:type="paragraph" w:customStyle="1" w:styleId="tttt">
    <w:name w:val="tttt"/>
    <w:basedOn w:val="a"/>
    <w:rsid w:val="00606F17"/>
    <w:pPr>
      <w:numPr>
        <w:ilvl w:val="2"/>
        <w:numId w:val="1"/>
      </w:numPr>
      <w:adjustRightInd/>
      <w:spacing w:line="520" w:lineRule="exact"/>
      <w:jc w:val="both"/>
      <w:textAlignment w:val="auto"/>
    </w:pPr>
    <w:rPr>
      <w:rFonts w:ascii="標楷體" w:eastAsia="標楷體"/>
      <w:kern w:val="2"/>
      <w:sz w:val="36"/>
    </w:rPr>
  </w:style>
  <w:style w:type="character" w:customStyle="1" w:styleId="dialogtext1">
    <w:name w:val="dialog_text1"/>
    <w:rsid w:val="006645C0"/>
    <w:rPr>
      <w:rFonts w:ascii="sөũ" w:hAnsi="sөũ" w:hint="default"/>
      <w:color w:val="000000"/>
      <w:sz w:val="21"/>
      <w:szCs w:val="21"/>
    </w:rPr>
  </w:style>
  <w:style w:type="paragraph" w:customStyle="1" w:styleId="11">
    <w:name w:val="字元 字元1 字元"/>
    <w:basedOn w:val="a"/>
    <w:semiHidden/>
    <w:rsid w:val="002E6AD5"/>
    <w:pPr>
      <w:widowControl/>
      <w:spacing w:after="160" w:line="240" w:lineRule="exact"/>
    </w:pPr>
    <w:rPr>
      <w:rFonts w:ascii="Verdana" w:eastAsia="Times New Roman" w:hAnsi="Verdana"/>
      <w:sz w:val="20"/>
      <w:lang w:eastAsia="en-US"/>
    </w:rPr>
  </w:style>
  <w:style w:type="paragraph" w:customStyle="1" w:styleId="12">
    <w:name w:val="清單段落1"/>
    <w:basedOn w:val="a"/>
    <w:rsid w:val="001D5D14"/>
    <w:pPr>
      <w:adjustRightInd/>
      <w:spacing w:line="240" w:lineRule="auto"/>
      <w:ind w:leftChars="200" w:left="480"/>
      <w:textAlignment w:val="auto"/>
    </w:pPr>
    <w:rPr>
      <w:rFonts w:ascii="Calibri" w:hAnsi="Calibri" w:cs="Calibri"/>
      <w:kern w:val="2"/>
    </w:rPr>
  </w:style>
  <w:style w:type="paragraph" w:customStyle="1" w:styleId="31">
    <w:name w:val="字元3 字元 字元 字元 字元 字元 字元 字元 字元 字元"/>
    <w:basedOn w:val="a"/>
    <w:semiHidden/>
    <w:rsid w:val="00920F0A"/>
    <w:pPr>
      <w:widowControl/>
      <w:adjustRightInd/>
      <w:spacing w:after="160" w:line="240" w:lineRule="exact"/>
      <w:jc w:val="center"/>
      <w:textAlignment w:val="auto"/>
    </w:pPr>
    <w:rPr>
      <w:rFonts w:ascii="Verdana" w:eastAsia="Times New Roman" w:hAnsi="Verdana"/>
      <w:spacing w:val="-20"/>
      <w:sz w:val="20"/>
      <w:lang w:eastAsia="en-US"/>
    </w:rPr>
  </w:style>
  <w:style w:type="table" w:styleId="af1">
    <w:name w:val="Table Grid"/>
    <w:basedOn w:val="a2"/>
    <w:rsid w:val="0061431D"/>
    <w:pPr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字元"/>
    <w:basedOn w:val="a"/>
    <w:semiHidden/>
    <w:rsid w:val="00B35C8D"/>
    <w:pPr>
      <w:widowControl/>
      <w:adjustRightInd/>
      <w:spacing w:after="160" w:line="240" w:lineRule="exact"/>
      <w:jc w:val="center"/>
      <w:textAlignment w:val="auto"/>
    </w:pPr>
    <w:rPr>
      <w:rFonts w:ascii="Verdana" w:eastAsia="Times New Roman" w:hAnsi="Verdana"/>
      <w:spacing w:val="-20"/>
      <w:sz w:val="20"/>
      <w:lang w:eastAsia="en-US"/>
    </w:rPr>
  </w:style>
  <w:style w:type="paragraph" w:customStyle="1" w:styleId="13">
    <w:name w:val="1"/>
    <w:basedOn w:val="a"/>
    <w:semiHidden/>
    <w:rsid w:val="00C12663"/>
    <w:pPr>
      <w:widowControl/>
      <w:adjustRightInd/>
      <w:spacing w:after="160" w:line="240" w:lineRule="exact"/>
      <w:jc w:val="center"/>
      <w:textAlignment w:val="auto"/>
    </w:pPr>
    <w:rPr>
      <w:rFonts w:ascii="Verdana" w:eastAsia="Times New Roman" w:hAnsi="Verdana"/>
      <w:spacing w:val="-20"/>
      <w:sz w:val="20"/>
      <w:lang w:eastAsia="en-US"/>
    </w:rPr>
  </w:style>
  <w:style w:type="character" w:customStyle="1" w:styleId="a6">
    <w:name w:val="純文字 字元"/>
    <w:link w:val="a5"/>
    <w:rsid w:val="00025B69"/>
    <w:rPr>
      <w:rFonts w:ascii="細明體" w:eastAsia="細明體" w:hAnsi="Courier New"/>
      <w:sz w:val="24"/>
    </w:rPr>
  </w:style>
  <w:style w:type="character" w:customStyle="1" w:styleId="textalian1">
    <w:name w:val="textalian1"/>
    <w:rsid w:val="002A7B9B"/>
  </w:style>
  <w:style w:type="character" w:customStyle="1" w:styleId="20">
    <w:name w:val="標題 2 字元"/>
    <w:link w:val="2"/>
    <w:uiPriority w:val="9"/>
    <w:rsid w:val="009F55A9"/>
    <w:rPr>
      <w:rFonts w:ascii="Arial" w:hAnsi="Arial"/>
      <w:b/>
      <w:sz w:val="48"/>
    </w:rPr>
  </w:style>
  <w:style w:type="paragraph" w:styleId="Web">
    <w:name w:val="Normal (Web)"/>
    <w:basedOn w:val="a"/>
    <w:uiPriority w:val="99"/>
    <w:unhideWhenUsed/>
    <w:rsid w:val="00EF41A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</w:rPr>
  </w:style>
  <w:style w:type="paragraph" w:styleId="af3">
    <w:name w:val="Salutation"/>
    <w:basedOn w:val="a"/>
    <w:next w:val="a"/>
    <w:link w:val="af4"/>
    <w:rsid w:val="00B31FD7"/>
    <w:pPr>
      <w:adjustRightInd/>
      <w:spacing w:line="240" w:lineRule="auto"/>
      <w:textAlignment w:val="auto"/>
    </w:pPr>
    <w:rPr>
      <w:rFonts w:ascii="標楷體" w:eastAsia="標楷體" w:hAnsi="標楷體"/>
      <w:kern w:val="2"/>
      <w:sz w:val="32"/>
      <w:szCs w:val="32"/>
    </w:rPr>
  </w:style>
  <w:style w:type="character" w:customStyle="1" w:styleId="af4">
    <w:name w:val="問候 字元"/>
    <w:link w:val="af3"/>
    <w:rsid w:val="00B31FD7"/>
    <w:rPr>
      <w:rFonts w:ascii="標楷體" w:eastAsia="標楷體" w:hAnsi="標楷體"/>
      <w:kern w:val="2"/>
      <w:sz w:val="32"/>
      <w:szCs w:val="32"/>
    </w:rPr>
  </w:style>
  <w:style w:type="paragraph" w:styleId="af5">
    <w:name w:val="List Paragraph"/>
    <w:basedOn w:val="a"/>
    <w:uiPriority w:val="34"/>
    <w:qFormat/>
    <w:rsid w:val="005D0329"/>
    <w:pPr>
      <w:widowControl/>
      <w:adjustRightInd/>
      <w:spacing w:line="276" w:lineRule="auto"/>
      <w:ind w:leftChars="200" w:left="480"/>
      <w:textAlignment w:val="auto"/>
    </w:pPr>
    <w:rPr>
      <w:rFonts w:ascii="Arial" w:hAnsi="Arial" w:cs="Arial"/>
      <w:color w:val="000000"/>
      <w:sz w:val="22"/>
      <w:szCs w:val="22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e">
    <w:name w:val="endnote text"/>
    <w:basedOn w:val="a"/>
    <w:link w:val="aff"/>
    <w:uiPriority w:val="99"/>
    <w:semiHidden/>
    <w:unhideWhenUsed/>
    <w:rsid w:val="003D7FF5"/>
    <w:pPr>
      <w:snapToGrid w:val="0"/>
    </w:pPr>
  </w:style>
  <w:style w:type="character" w:customStyle="1" w:styleId="aff">
    <w:name w:val="章節附註文字 字元"/>
    <w:basedOn w:val="a1"/>
    <w:link w:val="afe"/>
    <w:uiPriority w:val="99"/>
    <w:semiHidden/>
    <w:rsid w:val="003D7FF5"/>
  </w:style>
  <w:style w:type="character" w:styleId="aff0">
    <w:name w:val="endnote reference"/>
    <w:basedOn w:val="a1"/>
    <w:uiPriority w:val="99"/>
    <w:semiHidden/>
    <w:unhideWhenUsed/>
    <w:rsid w:val="003D7F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chart" Target="charts/chart5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chart" Target="charts/chart4.xml"/><Relationship Id="rId41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11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11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白乳山土資場</a:t>
            </a:r>
          </a:p>
        </c:rich>
      </c:tx>
      <c:layout>
        <c:manualLayout>
          <c:xMode val="edge"/>
          <c:yMode val="edge"/>
          <c:x val="0.39569444444444446"/>
          <c:y val="3.3834586466165412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總收容量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工作表1!$B$2</c:f>
              <c:numCache>
                <c:formatCode>_-* #,##0_-;\-* #,##0_-;_-* "-"??_-;_-@_-</c:formatCode>
                <c:ptCount val="1"/>
                <c:pt idx="0">
                  <c:v>244000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91-4BC9-B109-076529CB8A30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實際進場量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工作表1!$C$2</c:f>
              <c:numCache>
                <c:formatCode>_-* #,##0.0_-;\-* #,##0.0_-;_-* "-"??_-;_-@_-</c:formatCode>
                <c:ptCount val="1"/>
                <c:pt idx="0">
                  <c:v>196224.5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91-4BC9-B109-076529CB8A30}"/>
            </c:ext>
          </c:extLst>
        </c:ser>
        <c:ser>
          <c:idx val="2"/>
          <c:order val="2"/>
          <c:tx>
            <c:strRef>
              <c:f>工作表1!$D$1</c:f>
              <c:strCache>
                <c:ptCount val="1"/>
                <c:pt idx="0">
                  <c:v>外運總量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工作表1!$D$2</c:f>
              <c:numCache>
                <c:formatCode>_-* #,##0_-;\-* #,##0_-;_-* "-"??_-;_-@_-</c:formatCode>
                <c:ptCount val="1"/>
                <c:pt idx="0">
                  <c:v>102573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A91-4BC9-B109-076529CB8A30}"/>
            </c:ext>
          </c:extLst>
        </c:ser>
        <c:ser>
          <c:idx val="3"/>
          <c:order val="3"/>
          <c:tx>
            <c:strRef>
              <c:f>工作表1!$E$1</c:f>
              <c:strCache>
                <c:ptCount val="1"/>
                <c:pt idx="0">
                  <c:v>實際庫存量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工作表1!$E$2</c:f>
              <c:numCache>
                <c:formatCode>_-* #,##0.0_-;\-* #,##0.0_-;_-* "-"??_-;_-@_-</c:formatCode>
                <c:ptCount val="1"/>
                <c:pt idx="0">
                  <c:v>93651.5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A91-4BC9-B109-076529CB8A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0"/>
        <c:overlap val="-37"/>
        <c:axId val="-683957632"/>
        <c:axId val="-683968512"/>
      </c:barChart>
      <c:catAx>
        <c:axId val="-68395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-683968512"/>
        <c:crosses val="autoZero"/>
        <c:auto val="1"/>
        <c:lblAlgn val="ctr"/>
        <c:lblOffset val="100"/>
        <c:noMultiLvlLbl val="0"/>
      </c:catAx>
      <c:valAx>
        <c:axId val="-683968512"/>
        <c:scaling>
          <c:orientation val="minMax"/>
          <c:max val="25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>
                    <a:latin typeface="標楷體" panose="03000509000000000000" pitchFamily="65" charset="-120"/>
                    <a:ea typeface="標楷體" panose="03000509000000000000" pitchFamily="65" charset="-120"/>
                  </a:defRPr>
                </a:pPr>
                <a:r>
                  <a:rPr lang="zh-TW" sz="800">
                    <a:latin typeface="標楷體" panose="03000509000000000000" pitchFamily="65" charset="-120"/>
                    <a:ea typeface="標楷體" panose="03000509000000000000" pitchFamily="65" charset="-120"/>
                  </a:rPr>
                  <a:t>立方公尺</a:t>
                </a:r>
              </a:p>
            </c:rich>
          </c:tx>
          <c:layout>
            <c:manualLayout>
              <c:xMode val="edge"/>
              <c:yMode val="edge"/>
              <c:x val="6.0101965671557234E-2"/>
              <c:y val="0.61995211413620332"/>
            </c:manualLayout>
          </c:layout>
          <c:overlay val="0"/>
        </c:title>
        <c:numFmt formatCode="_-* #,##0_-;\-* #,##0_-;_-* &quot;-&quot;??_-;_-@_-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-683957632"/>
        <c:crosses val="autoZero"/>
        <c:crossBetween val="between"/>
        <c:majorUnit val="50000"/>
        <c:minorUnit val="1000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="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洋山土石方回填區</a:t>
            </a:r>
          </a:p>
        </c:rich>
      </c:tx>
      <c:layout>
        <c:manualLayout>
          <c:xMode val="edge"/>
          <c:yMode val="edge"/>
          <c:x val="0.35629629629629628"/>
          <c:y val="5.034856700232377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核定需土量</c:v>
                </c:pt>
              </c:strCache>
            </c:strRef>
          </c:tx>
          <c:spPr>
            <a:ln>
              <a:noFill/>
            </a:ln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885E-49B9-954E-8F7417440FCB}"/>
              </c:ext>
            </c:extLst>
          </c:dPt>
          <c:cat>
            <c:strRef>
              <c:f>工作表1!$A$2:$A$3</c:f>
              <c:strCache>
                <c:ptCount val="2"/>
                <c:pt idx="0">
                  <c:v>洋山測段
16地號</c:v>
                </c:pt>
                <c:pt idx="1">
                  <c:v>洋山測段
17.18.19地號</c:v>
                </c:pt>
              </c:strCache>
            </c:strRef>
          </c:cat>
          <c:val>
            <c:numRef>
              <c:f>工作表1!$B$2:$B$3</c:f>
              <c:numCache>
                <c:formatCode>_-* #,##0_-;\-* #,##0_-;_-* "-"??_-;_-@_-</c:formatCode>
                <c:ptCount val="2"/>
                <c:pt idx="0">
                  <c:v>80000</c:v>
                </c:pt>
                <c:pt idx="1">
                  <c:v>355000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5E-49B9-954E-8F7417440FCB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實際進場量</c:v>
                </c:pt>
              </c:strCache>
            </c:strRef>
          </c:tx>
          <c:invertIfNegative val="0"/>
          <c:cat>
            <c:strRef>
              <c:f>工作表1!$A$2:$A$3</c:f>
              <c:strCache>
                <c:ptCount val="2"/>
                <c:pt idx="0">
                  <c:v>洋山測段
16地號</c:v>
                </c:pt>
                <c:pt idx="1">
                  <c:v>洋山測段
17.18.19地號</c:v>
                </c:pt>
              </c:strCache>
            </c:strRef>
          </c:cat>
          <c:val>
            <c:numRef>
              <c:f>工作表1!$C$2:$C$3</c:f>
              <c:numCache>
                <c:formatCode>0.00</c:formatCode>
                <c:ptCount val="2"/>
                <c:pt idx="0" formatCode="General">
                  <c:v>79997.490000000005</c:v>
                </c:pt>
                <c:pt idx="1">
                  <c:v>253113.15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5E-49B9-954E-8F7417440F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-37"/>
        <c:axId val="-683969056"/>
        <c:axId val="-683964704"/>
      </c:barChart>
      <c:catAx>
        <c:axId val="-68396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683964704"/>
        <c:crosses val="autoZero"/>
        <c:auto val="1"/>
        <c:lblAlgn val="ctr"/>
        <c:lblOffset val="100"/>
        <c:noMultiLvlLbl val="0"/>
      </c:catAx>
      <c:valAx>
        <c:axId val="-683964704"/>
        <c:scaling>
          <c:orientation val="minMax"/>
          <c:max val="355000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>
                    <a:latin typeface="標楷體" panose="03000509000000000000" pitchFamily="65" charset="-120"/>
                    <a:ea typeface="標楷體" panose="03000509000000000000" pitchFamily="65" charset="-120"/>
                  </a:defRPr>
                </a:pPr>
                <a:r>
                  <a:rPr lang="zh-TW" altLang="en-US" sz="900">
                    <a:latin typeface="標楷體" panose="03000509000000000000" pitchFamily="65" charset="-120"/>
                    <a:ea typeface="標楷體" panose="03000509000000000000" pitchFamily="65" charset="-120"/>
                  </a:rPr>
                  <a:t>立方公尺</a:t>
                </a:r>
              </a:p>
            </c:rich>
          </c:tx>
          <c:layout>
            <c:manualLayout>
              <c:xMode val="edge"/>
              <c:yMode val="edge"/>
              <c:x val="0.1111111111111111"/>
              <c:y val="0.7887434102370996"/>
            </c:manualLayout>
          </c:layout>
          <c:overlay val="0"/>
        </c:title>
        <c:numFmt formatCode="#,##0_);[Red]\(#,##0\)" sourceLinked="0"/>
        <c:majorTickMark val="none"/>
        <c:minorTickMark val="none"/>
        <c:tickLblPos val="nextTo"/>
        <c:spPr>
          <a:ln w="12700"/>
        </c:spPr>
        <c:txPr>
          <a:bodyPr/>
          <a:lstStyle/>
          <a:p>
            <a:pPr>
              <a:defRPr sz="1050" b="1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-683969056"/>
        <c:crosses val="autoZero"/>
        <c:crossBetween val="between"/>
        <c:majorUnit val="50000"/>
        <c:minorUnit val="400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5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中山林段</a:t>
            </a:r>
            <a:r>
              <a:rPr lang="en-US" altLang="zh-TW">
                <a:latin typeface="標楷體" panose="03000509000000000000" pitchFamily="65" charset="-120"/>
                <a:ea typeface="標楷體" panose="03000509000000000000" pitchFamily="65" charset="-120"/>
              </a:rPr>
              <a:t>255</a:t>
            </a:r>
            <a:r>
              <a:rPr lang="zh-TW" altLang="en-US">
                <a:latin typeface="標楷體" panose="03000509000000000000" pitchFamily="65" charset="-120"/>
                <a:ea typeface="標楷體" panose="03000509000000000000" pitchFamily="65" charset="-120"/>
              </a:rPr>
              <a:t>地號需土區</a:t>
            </a:r>
          </a:p>
        </c:rich>
      </c:tx>
      <c:layout>
        <c:manualLayout>
          <c:xMode val="edge"/>
          <c:yMode val="edge"/>
          <c:x val="0.30643518518518514"/>
          <c:y val="3.75657400450788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9957367308253135"/>
          <c:y val="0.16469253843269591"/>
          <c:w val="0.77496336395450571"/>
          <c:h val="0.59987907761529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核定需土量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工作表1!$B$2</c:f>
              <c:numCache>
                <c:formatCode>_-* #,##0_-;\-* #,##0_-;_-* "-"??_-;_-@_-</c:formatCode>
                <c:ptCount val="1"/>
                <c:pt idx="0">
                  <c:v>136000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7E-45ED-9221-90FACD860AD5}"/>
            </c:ext>
          </c:extLst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實際進場量</c:v>
                </c:pt>
              </c:strCache>
            </c:strRef>
          </c:tx>
          <c:invertIfNegative val="0"/>
          <c:cat>
            <c:numRef>
              <c:f>工作表1!$A$2</c:f>
              <c:numCache>
                <c:formatCode>General</c:formatCode>
                <c:ptCount val="1"/>
              </c:numCache>
            </c:numRef>
          </c:cat>
          <c:val>
            <c:numRef>
              <c:f>工作表1!$C$2</c:f>
              <c:numCache>
                <c:formatCode>#,##0.00</c:formatCode>
                <c:ptCount val="1"/>
                <c:pt idx="0">
                  <c:v>109951.66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7E-45ED-9221-90FACD860A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9"/>
        <c:overlap val="-60"/>
        <c:axId val="-683963616"/>
        <c:axId val="-683957088"/>
      </c:barChart>
      <c:catAx>
        <c:axId val="-683963616"/>
        <c:scaling>
          <c:orientation val="minMax"/>
        </c:scaling>
        <c:delete val="0"/>
        <c:axPos val="b"/>
        <c:numFmt formatCode="#,##0.00_);[Red]\(#,##0.00\)" sourceLinked="0"/>
        <c:majorTickMark val="none"/>
        <c:minorTickMark val="none"/>
        <c:tickLblPos val="nextTo"/>
        <c:crossAx val="-683957088"/>
        <c:crossesAt val="10000"/>
        <c:auto val="1"/>
        <c:lblAlgn val="ctr"/>
        <c:lblOffset val="100"/>
        <c:noMultiLvlLbl val="0"/>
      </c:catAx>
      <c:valAx>
        <c:axId val="-683957088"/>
        <c:scaling>
          <c:orientation val="minMax"/>
          <c:max val="140000"/>
          <c:min val="5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>
                    <a:latin typeface="標楷體" panose="03000509000000000000" pitchFamily="65" charset="-120"/>
                    <a:ea typeface="標楷體" panose="03000509000000000000" pitchFamily="65" charset="-120"/>
                  </a:defRPr>
                </a:pPr>
                <a:r>
                  <a:rPr lang="zh-TW" altLang="en-US" sz="900">
                    <a:latin typeface="標楷體" panose="03000509000000000000" pitchFamily="65" charset="-120"/>
                    <a:ea typeface="標楷體" panose="03000509000000000000" pitchFamily="65" charset="-120"/>
                  </a:rPr>
                  <a:t>立方公尺</a:t>
                </a:r>
              </a:p>
            </c:rich>
          </c:tx>
          <c:layout>
            <c:manualLayout>
              <c:xMode val="edge"/>
              <c:yMode val="edge"/>
              <c:x val="4.9356100938133945E-4"/>
              <c:y val="0.70910466073397627"/>
            </c:manualLayout>
          </c:layout>
          <c:overlay val="0"/>
        </c:title>
        <c:numFmt formatCode="_-* #,##0_-;\-* #,##0_-;_-* &quot;-&quot;??_-;_-@_-" sourceLinked="1"/>
        <c:majorTickMark val="none"/>
        <c:minorTickMark val="none"/>
        <c:tickLblPos val="nextTo"/>
        <c:txPr>
          <a:bodyPr/>
          <a:lstStyle/>
          <a:p>
            <a:pPr>
              <a:defRPr sz="1050" b="1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  <c:crossAx val="-683963616"/>
        <c:crosses val="autoZero"/>
        <c:crossBetween val="between"/>
        <c:majorUnit val="10000"/>
        <c:minorUnit val="5000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/>
              <a:t>道路修復</a:t>
            </a:r>
            <a:endParaRPr lang="zh-TW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'111.10-112.04'!$A$2</c:f>
              <c:strCache>
                <c:ptCount val="1"/>
                <c:pt idx="0">
                  <c:v>常溫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'111.10-112.04'!$B$1:$H$1</c:f>
              <c:strCache>
                <c:ptCount val="7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</c:strCache>
            </c:strRef>
          </c:cat>
          <c:val>
            <c:numRef>
              <c:f>'111.10-112.04'!$B$2:$H$2</c:f>
              <c:numCache>
                <c:formatCode>General</c:formatCode>
                <c:ptCount val="7"/>
                <c:pt idx="0">
                  <c:v>0.01</c:v>
                </c:pt>
                <c:pt idx="1">
                  <c:v>52.6</c:v>
                </c:pt>
                <c:pt idx="2">
                  <c:v>24.9</c:v>
                </c:pt>
                <c:pt idx="3">
                  <c:v>39.9</c:v>
                </c:pt>
                <c:pt idx="4">
                  <c:v>81.599999999999994</c:v>
                </c:pt>
                <c:pt idx="5">
                  <c:v>61.61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84-4BC8-A96D-07312CD4D3B7}"/>
            </c:ext>
          </c:extLst>
        </c:ser>
        <c:ser>
          <c:idx val="1"/>
          <c:order val="1"/>
          <c:tx>
            <c:strRef>
              <c:f>'111.10-112.04'!$A$3</c:f>
              <c:strCache>
                <c:ptCount val="1"/>
                <c:pt idx="0">
                  <c:v>熱拌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'111.10-112.04'!$B$1:$H$1</c:f>
              <c:strCache>
                <c:ptCount val="7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</c:strCache>
            </c:strRef>
          </c:cat>
          <c:val>
            <c:numRef>
              <c:f>'111.10-112.04'!$B$3:$H$3</c:f>
              <c:numCache>
                <c:formatCode>General</c:formatCode>
                <c:ptCount val="7"/>
                <c:pt idx="0">
                  <c:v>696</c:v>
                </c:pt>
                <c:pt idx="1">
                  <c:v>390</c:v>
                </c:pt>
                <c:pt idx="2">
                  <c:v>14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84-4BC8-A96D-07312CD4D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83961440"/>
        <c:axId val="-683963072"/>
      </c:barChart>
      <c:catAx>
        <c:axId val="-68396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-683963072"/>
        <c:crosses val="autoZero"/>
        <c:auto val="1"/>
        <c:lblAlgn val="ctr"/>
        <c:lblOffset val="100"/>
        <c:noMultiLvlLbl val="0"/>
      </c:catAx>
      <c:valAx>
        <c:axId val="-683963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-68396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TW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/>
              <a:t>水溝清淤</a:t>
            </a:r>
            <a:endParaRPr lang="en-US" altLang="zh-TW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'111.10-112.04'!$A$7</c:f>
              <c:strCache>
                <c:ptCount val="1"/>
                <c:pt idx="0">
                  <c:v>本所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'111.10-112.04'!$B$6:$H$6</c:f>
              <c:strCache>
                <c:ptCount val="7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</c:strCache>
            </c:strRef>
          </c:cat>
          <c:val>
            <c:numRef>
              <c:f>'111.10-112.04'!$B$7:$H$7</c:f>
              <c:numCache>
                <c:formatCode>General</c:formatCode>
                <c:ptCount val="7"/>
                <c:pt idx="0">
                  <c:v>40</c:v>
                </c:pt>
                <c:pt idx="3">
                  <c:v>0</c:v>
                </c:pt>
                <c:pt idx="4">
                  <c:v>70</c:v>
                </c:pt>
                <c:pt idx="5">
                  <c:v>250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B2-4D97-A721-3FBE8C2F4322}"/>
            </c:ext>
          </c:extLst>
        </c:ser>
        <c:ser>
          <c:idx val="1"/>
          <c:order val="1"/>
          <c:tx>
            <c:strRef>
              <c:f>'111.10-112.04'!$A$8</c:f>
              <c:strCache>
                <c:ptCount val="1"/>
                <c:pt idx="0">
                  <c:v>廠商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'111.10-112.04'!$B$6:$H$6</c:f>
              <c:strCache>
                <c:ptCount val="7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1月</c:v>
                </c:pt>
                <c:pt idx="4">
                  <c:v>2月</c:v>
                </c:pt>
                <c:pt idx="5">
                  <c:v>3月</c:v>
                </c:pt>
                <c:pt idx="6">
                  <c:v>4月</c:v>
                </c:pt>
              </c:strCache>
            </c:strRef>
          </c:cat>
          <c:val>
            <c:numRef>
              <c:f>'111.10-112.04'!$B$8:$H$8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619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B2-4D97-A721-3FBE8C2F4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683961984"/>
        <c:axId val="-683960352"/>
      </c:barChart>
      <c:catAx>
        <c:axId val="-68396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-683960352"/>
        <c:crosses val="autoZero"/>
        <c:auto val="1"/>
        <c:lblAlgn val="ctr"/>
        <c:lblOffset val="100"/>
        <c:noMultiLvlLbl val="0"/>
      </c:catAx>
      <c:valAx>
        <c:axId val="-68396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-68396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TW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pe2dOPQWi5kB5KnXjAA+vOt0Hg==">AMUW2mXq25/8LH+8xSg07DAjn50ZppBbQB2FSYXI5On+vjqTILprFoJhgW+/7HjMsdrAIrihkJ6N96zUuuQ4QCraGHsU21i0gT1zGqOI4Aownc1uLZGwdX98Q2SOxxjnLp8ZZIcpy9bVu9VExVzBmo8XVMQHYFy34TpUfSZrLY0GOSNQYtOpMWxSDj1JD2QV9yhjyn5U7s57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5EEEAE-763F-4733-9FC7-D9DAC6B52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13</Pages>
  <Words>657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Wei</dc:creator>
  <cp:lastModifiedBy>Windows User</cp:lastModifiedBy>
  <cp:revision>10</cp:revision>
  <cp:lastPrinted>2022-09-19T06:30:00Z</cp:lastPrinted>
  <dcterms:created xsi:type="dcterms:W3CDTF">2023-04-06T03:18:00Z</dcterms:created>
  <dcterms:modified xsi:type="dcterms:W3CDTF">2023-04-10T06:10:00Z</dcterms:modified>
</cp:coreProperties>
</file>