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C2" w:rsidRPr="00E338C2" w:rsidRDefault="00E338C2" w:rsidP="00E338C2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新細明體"/>
          <w:color w:val="000000"/>
          <w:spacing w:val="10"/>
          <w:kern w:val="0"/>
          <w:sz w:val="30"/>
          <w:szCs w:val="30"/>
        </w:rPr>
      </w:pPr>
      <w:bookmarkStart w:id="0" w:name="_GoBack"/>
      <w:bookmarkEnd w:id="0"/>
      <w:r w:rsidRPr="00E338C2">
        <w:rPr>
          <w:rFonts w:ascii="微軟正黑體" w:eastAsia="微軟正黑體" w:hAnsi="微軟正黑體" w:cs="新細明體" w:hint="eastAsia"/>
          <w:b/>
          <w:bCs/>
          <w:color w:val="000000"/>
          <w:spacing w:val="10"/>
          <w:kern w:val="0"/>
          <w:sz w:val="30"/>
          <w:szCs w:val="30"/>
          <w:bdr w:val="none" w:sz="0" w:space="0" w:color="auto" w:frame="1"/>
        </w:rPr>
        <w:t>省電36計</w:t>
      </w:r>
      <w:r w:rsidRPr="00E338C2">
        <w:rPr>
          <w:rFonts w:ascii="微軟正黑體" w:eastAsia="微軟正黑體" w:hAnsi="微軟正黑體" w:cs="新細明體" w:hint="eastAsia"/>
          <w:color w:val="000000"/>
          <w:spacing w:val="10"/>
          <w:kern w:val="0"/>
          <w:sz w:val="30"/>
          <w:szCs w:val="30"/>
        </w:rPr>
        <w:t> </w:t>
      </w:r>
      <w:r w:rsidRPr="00E338C2">
        <w:rPr>
          <w:rFonts w:ascii="微軟正黑體" w:eastAsia="微軟正黑體" w:hAnsi="微軟正黑體" w:cs="新細明體" w:hint="eastAsia"/>
          <w:b/>
          <w:bCs/>
          <w:color w:val="000000"/>
          <w:spacing w:val="10"/>
          <w:kern w:val="0"/>
          <w:sz w:val="30"/>
          <w:szCs w:val="30"/>
          <w:bdr w:val="none" w:sz="0" w:space="0" w:color="auto" w:frame="1"/>
        </w:rPr>
        <w:t>(106.08.14)</w:t>
      </w:r>
    </w:p>
    <w:tbl>
      <w:tblPr>
        <w:tblW w:w="502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797"/>
      </w:tblGrid>
      <w:tr w:rsidR="00E338C2" w:rsidRPr="00E338C2" w:rsidTr="00E338C2">
        <w:trPr>
          <w:trHeight w:val="548"/>
          <w:tblHeader/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7E7E7"/>
            <w:noWrap/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6CFF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b/>
                <w:bCs/>
                <w:color w:val="006CFF"/>
                <w:spacing w:val="10"/>
                <w:kern w:val="0"/>
                <w:sz w:val="30"/>
                <w:szCs w:val="30"/>
              </w:rPr>
              <w:t>NO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noWrap/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6CFF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b/>
                <w:bCs/>
                <w:color w:val="006CFF"/>
                <w:spacing w:val="10"/>
                <w:kern w:val="0"/>
                <w:sz w:val="30"/>
                <w:szCs w:val="30"/>
              </w:rPr>
              <w:t>建議修正內容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選購高CSPF冷氣機，CSPF值愈高，則冷氣機愈省電，一般而言CSPF值每提高0.1，就可節約2-3%冷氣機用電。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冷氣溫度設定以26-28℃為宜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，並應裝設自動溫控設備，以免過冷而浪費能源。對於經常進出的房間，室內溫度不要低於室外溫度5℃以上，以免影響身體健康。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每二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週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清洗空氣過濾網一次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，空氣過濾網太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髒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時，容易造成電力浪費。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妙計四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冷氣房內配合電風扇使用，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可使冷氣分布較為均勻，在維持舒適感條件下，溫度可適度調高節省用電。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妙計五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下班前三十分鐘可先關掉壓縮機(由冷氣改為送風)，以減少空調耗電。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妙計六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在東西向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開窗處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，應裝設百葉窗或窗簾，以減少太陽輻射熱進入室內，降低空調負荷及用電量。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妙計七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空調區域應與外氣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隔離且緊閉門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窗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，以免冷氣外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洩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或熱氣侵入增加空調負荷。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妙計八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連續假日或少數人加班儘量不使用中央空調，以避免主機低負載、低效率、高成本運轉。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妙計九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空調之冰水及冷氣送風系統加裝變頻控制，以節約空調耗電。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照明應配合照度標準要求設置，</w:t>
            </w: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建議選用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符合節能標章規範之</w:t>
            </w: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LED省電燈具。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妙計十一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採用LED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燈型燈管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(泡)，較省電燈型燈管(泡)約５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0%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以上用電量。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妙計十二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天花板及牆壁顏色應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儘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可能選用反射率較高之乳白色或淺色系列，以增加光線之漫射效果，進而減少所需之燈具數量。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lastRenderedPageBreak/>
              <w:t>妙計十三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走廊及通道等照度需求較低之場所，可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設定隔盞開燈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或減少燈管數量；照度需求較高之場所，採用一般照明加重點照明方式，補強照度。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妙計十四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採取分區責任管理制度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，依所負責區域關閉不需使用之照明，養成隨手關燈之習慣。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妙計十五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設置晝光感知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器，當白天光線足夠時，可自動調降靠窗燈具的亮度或關閉燈具。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妙計十六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在會議室、會客室、廁所….等場所，裝設感應開關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，有人時自動開燈，沒人時自動關燈，既方便又可減少照明用電。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妙計十七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定期擦拭燈具及燈管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，避免污染物降低燈具之照明效率。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妙計十八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定期分批更換燈管，以維持應有亮度及節約電能，並可節省更換燈管之人力費用。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妙計十九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檢討各環境照度是否適當及照明開燈數量是否合理，空間照明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適亮即可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，照度過高易造成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眩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光。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有二台電梯時，可設定隔層停靠，一台為單數層，另一台為雙數層。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妙計二十一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如有多台電梯，可於非尖峰使用時間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設定減台運轉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妙計二十二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電梯內之照明及通風在待機3分鐘後，應可自動停止運轉。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妙計二十三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上下三樓層以內，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儘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可能步行運動不搭電梯。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妙計二十四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新設或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汰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換電梯時，應選用附有電力回生裝置之變頻電梯。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妙計二十五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電梯機房冷卻通風扇，應以溫控開關控制運轉。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妙計二十六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選用符合能源效率分級標示第一、二級之冷氣機、電冰箱、除濕機、省電燈泡及電熱水瓶等家電產品，以及符合</w:t>
            </w: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節能標章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之其他電器產品，可節省用電。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lastRenderedPageBreak/>
              <w:t>妙計二十七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長時間不使用電器設備時應切掉電源，減少待機電力損失。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妙計二十八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選購具有省電功能之辦公事務機器，若15分鐘未使用時，可自動進入休眠省電狀態。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妙計二十九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高壓用戶應保持電源電壓的變動正負5%以內。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變壓器放置場所應有良好之通風，必要時加裝風扇或空調散熱。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妙計三十一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進相電容器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宜裝置於低壓側，愈接近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負載端越能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減少線路損失。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妙計三十二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定期檢討契約容量合理訂定值，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及抑低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尖峰用電需量之可行性。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妙計三十三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選用適當容量之高效率電動機，一般電動機負載率在75%～100%運轉效率最高。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妙計三十四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抽水泵選用高效率或變頻式馬達。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妙計三十五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地下停車場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之抽排風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機，可增設定時控制器，在車輛出入離峰時間，設定每小時運轉約15分鐘，以節約用電。</w:t>
            </w:r>
          </w:p>
        </w:tc>
      </w:tr>
      <w:tr w:rsidR="00333278" w:rsidRPr="00E338C2" w:rsidTr="00E338C2">
        <w:trPr>
          <w:jc w:val="center"/>
        </w:trPr>
        <w:tc>
          <w:tcPr>
            <w:tcW w:w="10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妙計三十六</w:t>
            </w:r>
          </w:p>
        </w:tc>
        <w:tc>
          <w:tcPr>
            <w:tcW w:w="39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338C2" w:rsidRPr="00E338C2" w:rsidRDefault="00E338C2" w:rsidP="00333278">
            <w:pPr>
              <w:widowControl/>
              <w:spacing w:line="440" w:lineRule="exact"/>
              <w:jc w:val="both"/>
              <w:textAlignment w:val="baseline"/>
              <w:rPr>
                <w:rFonts w:ascii="微軟正黑體" w:eastAsia="微軟正黑體" w:hAnsi="微軟正黑體" w:cs="新細明體"/>
                <w:color w:val="000000"/>
                <w:spacing w:val="10"/>
                <w:kern w:val="0"/>
                <w:sz w:val="30"/>
                <w:szCs w:val="30"/>
              </w:rPr>
            </w:pPr>
            <w:r w:rsidRPr="00E338C2">
              <w:rPr>
                <w:rFonts w:ascii="微軟正黑體" w:eastAsia="微軟正黑體" w:hAnsi="微軟正黑體" w:cs="新細明體" w:hint="eastAsia"/>
                <w:color w:val="7030A0"/>
                <w:spacing w:val="10"/>
                <w:kern w:val="0"/>
                <w:sz w:val="30"/>
                <w:szCs w:val="30"/>
              </w:rPr>
              <w:t>增設能源管理系統</w:t>
            </w:r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，以有效管理尖峰用電需量、空調、照明及</w:t>
            </w:r>
            <w:proofErr w:type="gramStart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動力等耗能</w:t>
            </w:r>
            <w:proofErr w:type="gramEnd"/>
            <w:r w:rsidRPr="00E338C2">
              <w:rPr>
                <w:rFonts w:ascii="微軟正黑體" w:eastAsia="微軟正黑體" w:hAnsi="微軟正黑體" w:cs="新細明體" w:hint="eastAsia"/>
                <w:color w:val="000000"/>
                <w:spacing w:val="10"/>
                <w:kern w:val="0"/>
                <w:sz w:val="30"/>
                <w:szCs w:val="30"/>
              </w:rPr>
              <w:t>設備之用電。</w:t>
            </w:r>
          </w:p>
        </w:tc>
      </w:tr>
    </w:tbl>
    <w:p w:rsidR="00E97B0A" w:rsidRPr="00E338C2" w:rsidRDefault="00E97B0A"/>
    <w:sectPr w:rsidR="00E97B0A" w:rsidRPr="00E338C2" w:rsidSect="00E338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C2"/>
    <w:rsid w:val="00333278"/>
    <w:rsid w:val="003E5AD2"/>
    <w:rsid w:val="00524172"/>
    <w:rsid w:val="00E338C2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9CA9-E554-4EFB-8F3F-88FA365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38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3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2018-08-08T00:53:00Z</cp:lastPrinted>
  <dcterms:created xsi:type="dcterms:W3CDTF">2018-08-17T05:18:00Z</dcterms:created>
  <dcterms:modified xsi:type="dcterms:W3CDTF">2018-08-17T05:18:00Z</dcterms:modified>
</cp:coreProperties>
</file>