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85" w:rsidRPr="00531AED" w:rsidRDefault="00C37885" w:rsidP="00C37885">
      <w:pPr>
        <w:spacing w:line="480" w:lineRule="exact"/>
        <w:jc w:val="center"/>
        <w:rPr>
          <w:rFonts w:ascii="標楷體" w:eastAsia="標楷體" w:hAnsi="標楷體"/>
          <w:color w:val="000000"/>
          <w:sz w:val="36"/>
          <w:szCs w:val="36"/>
        </w:rPr>
      </w:pPr>
      <w:r>
        <w:rPr>
          <w:rFonts w:ascii="標楷體" w:eastAsia="標楷體" w:hAnsi="標楷體" w:hint="eastAsia"/>
          <w:color w:val="000000"/>
          <w:sz w:val="36"/>
          <w:szCs w:val="36"/>
        </w:rPr>
        <w:t>金湖鎮民</w:t>
      </w:r>
      <w:r w:rsidRPr="00531AED">
        <w:rPr>
          <w:rFonts w:ascii="標楷體" w:eastAsia="標楷體" w:hAnsi="標楷體" w:hint="eastAsia"/>
          <w:color w:val="000000"/>
          <w:sz w:val="36"/>
          <w:szCs w:val="36"/>
        </w:rPr>
        <w:t>代表會代表出國</w:t>
      </w:r>
      <w:r>
        <w:rPr>
          <w:rFonts w:ascii="標楷體" w:eastAsia="標楷體" w:hAnsi="標楷體" w:hint="eastAsia"/>
          <w:color w:val="000000"/>
          <w:sz w:val="36"/>
          <w:szCs w:val="36"/>
        </w:rPr>
        <w:t>考</w:t>
      </w:r>
      <w:r w:rsidRPr="00531AED">
        <w:rPr>
          <w:rFonts w:ascii="標楷體" w:eastAsia="標楷體" w:hAnsi="標楷體" w:hint="eastAsia"/>
          <w:color w:val="000000"/>
          <w:sz w:val="36"/>
          <w:szCs w:val="36"/>
        </w:rPr>
        <w:t>察報告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68"/>
        <w:gridCol w:w="7364"/>
      </w:tblGrid>
      <w:tr w:rsidR="00C37885" w:rsidRPr="007D34EA">
        <w:trPr>
          <w:trHeight w:val="726"/>
        </w:trPr>
        <w:tc>
          <w:tcPr>
            <w:tcW w:w="2266"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考察人員</w:t>
            </w:r>
          </w:p>
        </w:tc>
        <w:tc>
          <w:tcPr>
            <w:tcW w:w="7512" w:type="dxa"/>
            <w:shd w:val="clear" w:color="auto" w:fill="auto"/>
            <w:vAlign w:val="center"/>
          </w:tcPr>
          <w:p w:rsidR="00C37885" w:rsidRPr="007D34EA" w:rsidRDefault="002C3F34" w:rsidP="00C3788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蔡</w:t>
            </w:r>
            <w:r>
              <w:rPr>
                <w:rFonts w:ascii="標楷體" w:eastAsia="標楷體" w:hAnsi="標楷體"/>
                <w:color w:val="000000"/>
                <w:sz w:val="28"/>
                <w:szCs w:val="28"/>
              </w:rPr>
              <w:t>乃</w:t>
            </w:r>
            <w:r>
              <w:rPr>
                <w:rFonts w:ascii="標楷體" w:eastAsia="標楷體" w:hAnsi="標楷體" w:hint="eastAsia"/>
                <w:color w:val="000000"/>
                <w:sz w:val="28"/>
                <w:szCs w:val="28"/>
              </w:rPr>
              <w:t>靖</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考察地點/國家</w:t>
            </w:r>
          </w:p>
        </w:tc>
        <w:tc>
          <w:tcPr>
            <w:tcW w:w="7512" w:type="dxa"/>
            <w:shd w:val="clear" w:color="auto" w:fill="auto"/>
            <w:vAlign w:val="center"/>
          </w:tcPr>
          <w:p w:rsidR="00C37885" w:rsidRPr="007D34EA" w:rsidRDefault="00E96039" w:rsidP="00C37885">
            <w:pPr>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胡</w:t>
            </w:r>
            <w:r>
              <w:rPr>
                <w:rFonts w:ascii="標楷體" w:eastAsia="標楷體" w:hAnsi="標楷體"/>
                <w:color w:val="000000"/>
                <w:sz w:val="28"/>
                <w:szCs w:val="28"/>
              </w:rPr>
              <w:t>志明</w:t>
            </w:r>
            <w:r w:rsidR="002C3F34">
              <w:rPr>
                <w:rFonts w:ascii="標楷體" w:eastAsia="標楷體" w:hAnsi="標楷體"/>
                <w:color w:val="000000"/>
                <w:sz w:val="28"/>
                <w:szCs w:val="28"/>
              </w:rPr>
              <w:t>市</w:t>
            </w:r>
            <w:r w:rsidR="002C3F34">
              <w:rPr>
                <w:rFonts w:ascii="標楷體" w:eastAsia="標楷體" w:hAnsi="標楷體" w:hint="eastAsia"/>
                <w:color w:val="000000"/>
                <w:sz w:val="28"/>
                <w:szCs w:val="28"/>
              </w:rPr>
              <w:t>/</w:t>
            </w:r>
            <w:r>
              <w:rPr>
                <w:rFonts w:ascii="標楷體" w:eastAsia="標楷體" w:hAnsi="標楷體" w:hint="eastAsia"/>
                <w:color w:val="000000"/>
                <w:sz w:val="28"/>
                <w:szCs w:val="28"/>
              </w:rPr>
              <w:t>越</w:t>
            </w:r>
            <w:r>
              <w:rPr>
                <w:rFonts w:ascii="標楷體" w:eastAsia="標楷體" w:hAnsi="標楷體"/>
                <w:color w:val="000000"/>
                <w:sz w:val="28"/>
                <w:szCs w:val="28"/>
              </w:rPr>
              <w:t>南</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考察期間</w:t>
            </w:r>
          </w:p>
        </w:tc>
        <w:tc>
          <w:tcPr>
            <w:tcW w:w="7512" w:type="dxa"/>
            <w:shd w:val="clear" w:color="auto" w:fill="auto"/>
            <w:vAlign w:val="center"/>
          </w:tcPr>
          <w:p w:rsidR="00C37885" w:rsidRPr="007D34EA" w:rsidRDefault="00C37885" w:rsidP="006344CE">
            <w:pPr>
              <w:spacing w:line="400" w:lineRule="exact"/>
              <w:jc w:val="both"/>
              <w:rPr>
                <w:rFonts w:ascii="標楷體" w:eastAsia="標楷體" w:hAnsi="標楷體"/>
                <w:color w:val="000000"/>
                <w:sz w:val="28"/>
                <w:szCs w:val="28"/>
              </w:rPr>
            </w:pPr>
            <w:r w:rsidRPr="007D34EA">
              <w:rPr>
                <w:rFonts w:ascii="標楷體" w:eastAsia="標楷體" w:hAnsi="標楷體" w:hint="eastAsia"/>
                <w:color w:val="000000"/>
                <w:sz w:val="28"/>
                <w:szCs w:val="28"/>
              </w:rPr>
              <w:t xml:space="preserve"> </w:t>
            </w:r>
            <w:r w:rsidR="00E96039">
              <w:rPr>
                <w:rFonts w:ascii="標楷體" w:eastAsia="標楷體" w:hAnsi="標楷體" w:hint="eastAsia"/>
                <w:color w:val="000000"/>
                <w:sz w:val="28"/>
                <w:szCs w:val="28"/>
              </w:rPr>
              <w:t>108</w:t>
            </w:r>
            <w:r w:rsidRPr="007D34EA">
              <w:rPr>
                <w:rFonts w:ascii="標楷體" w:eastAsia="標楷體" w:hAnsi="標楷體" w:hint="eastAsia"/>
                <w:color w:val="000000"/>
                <w:sz w:val="28"/>
                <w:szCs w:val="28"/>
              </w:rPr>
              <w:t xml:space="preserve">年 </w:t>
            </w:r>
            <w:r w:rsidR="00E96039">
              <w:rPr>
                <w:rFonts w:ascii="標楷體" w:eastAsia="標楷體" w:hAnsi="標楷體"/>
                <w:color w:val="000000"/>
                <w:sz w:val="28"/>
                <w:szCs w:val="28"/>
              </w:rPr>
              <w:t>3</w:t>
            </w:r>
            <w:r w:rsidR="00D4408A">
              <w:rPr>
                <w:rFonts w:ascii="標楷體" w:eastAsia="標楷體" w:hAnsi="標楷體"/>
                <w:color w:val="000000"/>
                <w:sz w:val="28"/>
                <w:szCs w:val="28"/>
              </w:rPr>
              <w:t xml:space="preserve"> </w:t>
            </w:r>
            <w:r w:rsidRPr="007D34EA">
              <w:rPr>
                <w:rFonts w:ascii="標楷體" w:eastAsia="標楷體" w:hAnsi="標楷體" w:hint="eastAsia"/>
                <w:color w:val="000000"/>
                <w:sz w:val="28"/>
                <w:szCs w:val="28"/>
              </w:rPr>
              <w:t xml:space="preserve">月 </w:t>
            </w:r>
            <w:r w:rsidR="00E96039">
              <w:rPr>
                <w:rFonts w:ascii="標楷體" w:eastAsia="標楷體" w:hAnsi="標楷體" w:hint="eastAsia"/>
                <w:color w:val="000000"/>
                <w:sz w:val="28"/>
                <w:szCs w:val="28"/>
              </w:rPr>
              <w:t>19</w:t>
            </w:r>
            <w:r w:rsidRPr="007D34EA">
              <w:rPr>
                <w:rFonts w:ascii="標楷體" w:eastAsia="標楷體" w:hAnsi="標楷體" w:hint="eastAsia"/>
                <w:color w:val="000000"/>
                <w:sz w:val="28"/>
                <w:szCs w:val="28"/>
              </w:rPr>
              <w:t xml:space="preserve">日至 </w:t>
            </w:r>
            <w:r w:rsidR="00E96039">
              <w:rPr>
                <w:rFonts w:ascii="標楷體" w:eastAsia="標楷體" w:hAnsi="標楷體" w:hint="eastAsia"/>
                <w:color w:val="000000"/>
                <w:sz w:val="28"/>
                <w:szCs w:val="28"/>
              </w:rPr>
              <w:t>108</w:t>
            </w:r>
            <w:r w:rsidRPr="007D34EA">
              <w:rPr>
                <w:rFonts w:ascii="標楷體" w:eastAsia="標楷體" w:hAnsi="標楷體" w:hint="eastAsia"/>
                <w:color w:val="000000"/>
                <w:sz w:val="28"/>
                <w:szCs w:val="28"/>
              </w:rPr>
              <w:t xml:space="preserve">年 </w:t>
            </w:r>
            <w:r w:rsidR="00E96039">
              <w:rPr>
                <w:rFonts w:ascii="標楷體" w:eastAsia="標楷體" w:hAnsi="標楷體" w:hint="eastAsia"/>
                <w:color w:val="000000"/>
                <w:sz w:val="28"/>
                <w:szCs w:val="28"/>
              </w:rPr>
              <w:t>3</w:t>
            </w:r>
            <w:r w:rsidRPr="007D34EA">
              <w:rPr>
                <w:rFonts w:ascii="標楷體" w:eastAsia="標楷體" w:hAnsi="標楷體" w:hint="eastAsia"/>
                <w:color w:val="000000"/>
                <w:sz w:val="28"/>
                <w:szCs w:val="28"/>
              </w:rPr>
              <w:t xml:space="preserve">月 </w:t>
            </w:r>
            <w:r w:rsidR="00E96039">
              <w:rPr>
                <w:rFonts w:ascii="標楷體" w:eastAsia="標楷體" w:hAnsi="標楷體" w:hint="eastAsia"/>
                <w:color w:val="000000"/>
                <w:sz w:val="28"/>
                <w:szCs w:val="28"/>
              </w:rPr>
              <w:t>24</w:t>
            </w:r>
            <w:r w:rsidRPr="007D34EA">
              <w:rPr>
                <w:rFonts w:ascii="標楷體" w:eastAsia="標楷體" w:hAnsi="標楷體" w:hint="eastAsia"/>
                <w:color w:val="000000"/>
                <w:sz w:val="28"/>
                <w:szCs w:val="28"/>
              </w:rPr>
              <w:t xml:space="preserve"> 日，計 </w:t>
            </w:r>
            <w:r w:rsidR="00E96039">
              <w:rPr>
                <w:rFonts w:ascii="標楷體" w:eastAsia="標楷體" w:hAnsi="標楷體" w:hint="eastAsia"/>
                <w:color w:val="000000"/>
                <w:sz w:val="28"/>
                <w:szCs w:val="28"/>
              </w:rPr>
              <w:t>6</w:t>
            </w:r>
            <w:r w:rsidRPr="007D34EA">
              <w:rPr>
                <w:rFonts w:ascii="標楷體" w:eastAsia="標楷體" w:hAnsi="標楷體" w:hint="eastAsia"/>
                <w:color w:val="000000"/>
                <w:sz w:val="28"/>
                <w:szCs w:val="28"/>
              </w:rPr>
              <w:t>天</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考察事由/目的</w:t>
            </w:r>
          </w:p>
        </w:tc>
        <w:tc>
          <w:tcPr>
            <w:tcW w:w="7512" w:type="dxa"/>
            <w:shd w:val="clear" w:color="auto" w:fill="auto"/>
            <w:vAlign w:val="center"/>
          </w:tcPr>
          <w:p w:rsidR="00C37885" w:rsidRPr="007D34EA" w:rsidRDefault="00E172FA" w:rsidP="00E96039">
            <w:pPr>
              <w:spacing w:line="400" w:lineRule="exact"/>
              <w:rPr>
                <w:rFonts w:ascii="標楷體" w:eastAsia="標楷體" w:hAnsi="標楷體"/>
                <w:sz w:val="28"/>
                <w:szCs w:val="28"/>
              </w:rPr>
            </w:pPr>
            <w:r w:rsidRPr="00E05871">
              <w:rPr>
                <w:rFonts w:ascii="標楷體" w:eastAsia="標楷體" w:hAnsi="標楷體" w:hint="eastAsia"/>
                <w:sz w:val="28"/>
                <w:szCs w:val="28"/>
              </w:rPr>
              <w:t>考察</w:t>
            </w:r>
            <w:r w:rsidR="00E96039">
              <w:rPr>
                <w:rFonts w:ascii="標楷體" w:eastAsia="標楷體" w:hAnsi="標楷體" w:hint="eastAsia"/>
                <w:sz w:val="28"/>
                <w:szCs w:val="28"/>
              </w:rPr>
              <w:t>越</w:t>
            </w:r>
            <w:r w:rsidR="00E96039">
              <w:rPr>
                <w:rFonts w:ascii="標楷體" w:eastAsia="標楷體" w:hAnsi="標楷體"/>
                <w:sz w:val="28"/>
                <w:szCs w:val="28"/>
              </w:rPr>
              <w:t>南</w:t>
            </w:r>
            <w:r w:rsidR="00E96039">
              <w:rPr>
                <w:rFonts w:ascii="標楷體" w:eastAsia="標楷體" w:hAnsi="標楷體" w:hint="eastAsia"/>
                <w:sz w:val="28"/>
                <w:szCs w:val="28"/>
              </w:rPr>
              <w:t>胡</w:t>
            </w:r>
            <w:r w:rsidR="00E96039">
              <w:rPr>
                <w:rFonts w:ascii="標楷體" w:eastAsia="標楷體" w:hAnsi="標楷體"/>
                <w:sz w:val="28"/>
                <w:szCs w:val="28"/>
              </w:rPr>
              <w:t>志明</w:t>
            </w:r>
            <w:r w:rsidR="002C3F34">
              <w:rPr>
                <w:rFonts w:ascii="標楷體" w:eastAsia="標楷體" w:hAnsi="標楷體" w:hint="eastAsia"/>
                <w:sz w:val="28"/>
                <w:szCs w:val="28"/>
              </w:rPr>
              <w:t>市</w:t>
            </w:r>
            <w:r w:rsidRPr="00E05871">
              <w:rPr>
                <w:rFonts w:ascii="標楷體" w:eastAsia="標楷體" w:hAnsi="標楷體" w:hint="eastAsia"/>
                <w:sz w:val="28"/>
                <w:szCs w:val="28"/>
              </w:rPr>
              <w:t>觀光設施及民俗風情等</w:t>
            </w:r>
          </w:p>
        </w:tc>
      </w:tr>
      <w:tr w:rsidR="00C37885" w:rsidRPr="007D34EA">
        <w:trPr>
          <w:trHeight w:val="726"/>
        </w:trPr>
        <w:tc>
          <w:tcPr>
            <w:tcW w:w="2235" w:type="dxa"/>
            <w:gridSpan w:val="2"/>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報告日期</w:t>
            </w:r>
          </w:p>
        </w:tc>
        <w:tc>
          <w:tcPr>
            <w:tcW w:w="7512" w:type="dxa"/>
            <w:shd w:val="clear" w:color="auto" w:fill="auto"/>
            <w:vAlign w:val="center"/>
          </w:tcPr>
          <w:p w:rsidR="00C37885" w:rsidRPr="007D34EA" w:rsidRDefault="00C37885" w:rsidP="00E96039">
            <w:pPr>
              <w:spacing w:line="400" w:lineRule="exact"/>
              <w:rPr>
                <w:rFonts w:ascii="標楷體" w:eastAsia="標楷體" w:hAnsi="標楷體"/>
                <w:sz w:val="28"/>
                <w:szCs w:val="28"/>
              </w:rPr>
            </w:pPr>
            <w:r w:rsidRPr="007D34EA">
              <w:rPr>
                <w:rFonts w:ascii="標楷體" w:eastAsia="標楷體" w:hAnsi="標楷體" w:hint="eastAsia"/>
                <w:sz w:val="28"/>
                <w:szCs w:val="28"/>
              </w:rPr>
              <w:t xml:space="preserve"> </w:t>
            </w:r>
            <w:r w:rsidR="00E96039">
              <w:rPr>
                <w:rFonts w:ascii="標楷體" w:eastAsia="標楷體" w:hAnsi="標楷體" w:hint="eastAsia"/>
                <w:sz w:val="28"/>
                <w:szCs w:val="28"/>
              </w:rPr>
              <w:t>108</w:t>
            </w:r>
            <w:r w:rsidRPr="007D34EA">
              <w:rPr>
                <w:rFonts w:ascii="標楷體" w:eastAsia="標楷體" w:hAnsi="標楷體" w:hint="eastAsia"/>
                <w:sz w:val="28"/>
                <w:szCs w:val="28"/>
              </w:rPr>
              <w:t xml:space="preserve">年 </w:t>
            </w:r>
            <w:r w:rsidR="00E96039">
              <w:rPr>
                <w:rFonts w:ascii="標楷體" w:eastAsia="標楷體" w:hAnsi="標楷體"/>
                <w:sz w:val="28"/>
                <w:szCs w:val="28"/>
              </w:rPr>
              <w:t>4</w:t>
            </w:r>
            <w:r w:rsidR="002C3F34">
              <w:rPr>
                <w:rFonts w:ascii="標楷體" w:eastAsia="標楷體" w:hAnsi="標楷體"/>
                <w:sz w:val="28"/>
                <w:szCs w:val="28"/>
              </w:rPr>
              <w:t xml:space="preserve"> </w:t>
            </w:r>
            <w:r w:rsidRPr="007D34EA">
              <w:rPr>
                <w:rFonts w:ascii="標楷體" w:eastAsia="標楷體" w:hAnsi="標楷體" w:hint="eastAsia"/>
                <w:sz w:val="28"/>
                <w:szCs w:val="28"/>
              </w:rPr>
              <w:t xml:space="preserve">月 </w:t>
            </w:r>
            <w:r w:rsidR="002C3F34">
              <w:rPr>
                <w:rFonts w:ascii="標楷體" w:eastAsia="標楷體" w:hAnsi="標楷體"/>
                <w:sz w:val="28"/>
                <w:szCs w:val="28"/>
              </w:rPr>
              <w:t>1</w:t>
            </w:r>
            <w:r w:rsidRPr="007D34EA">
              <w:rPr>
                <w:rFonts w:ascii="標楷體" w:eastAsia="標楷體" w:hAnsi="標楷體" w:hint="eastAsia"/>
                <w:sz w:val="28"/>
                <w:szCs w:val="28"/>
              </w:rPr>
              <w:t xml:space="preserve"> 日</w:t>
            </w:r>
          </w:p>
        </w:tc>
      </w:tr>
      <w:tr w:rsidR="00C37885" w:rsidRPr="007D34EA" w:rsidTr="0031391A">
        <w:trPr>
          <w:trHeight w:val="3053"/>
        </w:trPr>
        <w:tc>
          <w:tcPr>
            <w:tcW w:w="465" w:type="dxa"/>
            <w:vMerge w:val="restart"/>
            <w:tcBorders>
              <w:right w:val="single" w:sz="4" w:space="0" w:color="auto"/>
            </w:tcBorders>
            <w:shd w:val="clear" w:color="auto" w:fill="auto"/>
            <w:vAlign w:val="center"/>
          </w:tcPr>
          <w:p w:rsidR="00C37885" w:rsidRDefault="00C37885" w:rsidP="00C37885">
            <w:pPr>
              <w:spacing w:line="40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本</w:t>
            </w: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Default="00C37885" w:rsidP="00C37885">
            <w:pPr>
              <w:spacing w:line="400" w:lineRule="exact"/>
              <w:jc w:val="distribute"/>
              <w:rPr>
                <w:rFonts w:ascii="標楷體" w:eastAsia="標楷體" w:hAnsi="標楷體"/>
                <w:color w:val="000000"/>
                <w:sz w:val="28"/>
                <w:szCs w:val="28"/>
              </w:rPr>
            </w:pPr>
          </w:p>
          <w:p w:rsidR="00C37885" w:rsidRPr="007D34EA" w:rsidRDefault="00C37885" w:rsidP="00C37885">
            <w:pPr>
              <w:spacing w:line="400" w:lineRule="exact"/>
              <w:jc w:val="distribute"/>
              <w:rPr>
                <w:rFonts w:ascii="標楷體" w:eastAsia="標楷體" w:hAnsi="標楷體"/>
                <w:color w:val="000000"/>
                <w:sz w:val="28"/>
                <w:szCs w:val="28"/>
              </w:rPr>
            </w:pPr>
            <w:r>
              <w:rPr>
                <w:rFonts w:ascii="標楷體" w:eastAsia="標楷體" w:hAnsi="標楷體" w:hint="eastAsia"/>
                <w:color w:val="000000"/>
                <w:sz w:val="28"/>
                <w:szCs w:val="28"/>
              </w:rPr>
              <w:t>文</w:t>
            </w:r>
          </w:p>
        </w:tc>
        <w:tc>
          <w:tcPr>
            <w:tcW w:w="1770" w:type="dxa"/>
            <w:tcBorders>
              <w:left w:val="single" w:sz="4" w:space="0" w:color="auto"/>
            </w:tcBorders>
            <w:shd w:val="clear" w:color="auto" w:fill="auto"/>
            <w:vAlign w:val="center"/>
          </w:tcPr>
          <w:p w:rsidR="00C37885"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w:t>
            </w:r>
            <w:r>
              <w:rPr>
                <w:rFonts w:ascii="標楷體" w:eastAsia="標楷體" w:hAnsi="標楷體" w:hint="eastAsia"/>
                <w:color w:val="000000"/>
                <w:sz w:val="28"/>
                <w:szCs w:val="28"/>
              </w:rPr>
              <w:t>紀要</w:t>
            </w:r>
          </w:p>
          <w:p w:rsidR="00C37885" w:rsidRPr="007D34EA" w:rsidRDefault="00C37885" w:rsidP="00C37885">
            <w:pPr>
              <w:spacing w:line="400" w:lineRule="exact"/>
              <w:rPr>
                <w:rFonts w:ascii="標楷體" w:eastAsia="標楷體" w:hAnsi="標楷體"/>
                <w:color w:val="000000"/>
                <w:sz w:val="28"/>
                <w:szCs w:val="28"/>
              </w:rPr>
            </w:pPr>
          </w:p>
        </w:tc>
        <w:tc>
          <w:tcPr>
            <w:tcW w:w="7512" w:type="dxa"/>
            <w:shd w:val="clear" w:color="auto" w:fill="auto"/>
          </w:tcPr>
          <w:p w:rsidR="006344CE" w:rsidRPr="00A728E9" w:rsidRDefault="006344CE" w:rsidP="006344CE">
            <w:pPr>
              <w:spacing w:line="400" w:lineRule="exact"/>
              <w:ind w:left="840" w:hangingChars="300" w:hanging="840"/>
              <w:jc w:val="both"/>
              <w:rPr>
                <w:rFonts w:ascii="標楷體" w:eastAsia="標楷體" w:hAnsi="標楷體"/>
                <w:sz w:val="28"/>
                <w:szCs w:val="28"/>
              </w:rPr>
            </w:pPr>
            <w:r w:rsidRPr="00A728E9">
              <w:rPr>
                <w:rFonts w:ascii="標楷體" w:eastAsia="標楷體" w:hAnsi="標楷體" w:hint="eastAsia"/>
                <w:sz w:val="28"/>
                <w:szCs w:val="28"/>
              </w:rPr>
              <w:t>第一天(</w:t>
            </w:r>
            <w:r w:rsidR="00E96039">
              <w:rPr>
                <w:rFonts w:ascii="標楷體" w:eastAsia="標楷體" w:hAnsi="標楷體"/>
                <w:sz w:val="28"/>
                <w:szCs w:val="28"/>
              </w:rPr>
              <w:t>108</w:t>
            </w:r>
            <w:r w:rsidRPr="00A728E9">
              <w:rPr>
                <w:rFonts w:ascii="標楷體" w:eastAsia="標楷體" w:hAnsi="標楷體" w:hint="eastAsia"/>
                <w:sz w:val="28"/>
                <w:szCs w:val="28"/>
              </w:rPr>
              <w:t>年</w:t>
            </w:r>
            <w:r w:rsidR="00E96039">
              <w:rPr>
                <w:rFonts w:ascii="標楷體" w:eastAsia="標楷體" w:hAnsi="標楷體"/>
                <w:sz w:val="28"/>
                <w:szCs w:val="28"/>
              </w:rPr>
              <w:t>3</w:t>
            </w:r>
            <w:r w:rsidRPr="00A728E9">
              <w:rPr>
                <w:rFonts w:ascii="標楷體" w:eastAsia="標楷體" w:hAnsi="標楷體" w:hint="eastAsia"/>
                <w:sz w:val="28"/>
                <w:szCs w:val="28"/>
              </w:rPr>
              <w:t>月</w:t>
            </w:r>
            <w:r w:rsidR="001951D8">
              <w:rPr>
                <w:rFonts w:ascii="標楷體" w:eastAsia="標楷體" w:hAnsi="標楷體"/>
                <w:sz w:val="28"/>
                <w:szCs w:val="28"/>
              </w:rPr>
              <w:t>19</w:t>
            </w:r>
            <w:r w:rsidRPr="00A728E9">
              <w:rPr>
                <w:rFonts w:ascii="標楷體" w:eastAsia="標楷體" w:hAnsi="標楷體" w:hint="eastAsia"/>
                <w:sz w:val="28"/>
                <w:szCs w:val="28"/>
              </w:rPr>
              <w:t>日)由金門至</w:t>
            </w:r>
            <w:r w:rsidR="00E96039">
              <w:rPr>
                <w:rFonts w:ascii="標楷體" w:eastAsia="標楷體" w:hAnsi="標楷體"/>
                <w:sz w:val="28"/>
                <w:szCs w:val="28"/>
              </w:rPr>
              <w:t>胡志明</w:t>
            </w:r>
            <w:r w:rsidR="002C3F34">
              <w:rPr>
                <w:rFonts w:ascii="標楷體" w:eastAsia="標楷體" w:hAnsi="標楷體" w:hint="eastAsia"/>
                <w:sz w:val="28"/>
                <w:szCs w:val="28"/>
              </w:rPr>
              <w:t>市</w:t>
            </w:r>
            <w:r w:rsidRPr="00A728E9">
              <w:rPr>
                <w:rFonts w:ascii="標楷體" w:eastAsia="標楷體" w:hAnsi="標楷體" w:hint="eastAsia"/>
                <w:sz w:val="28"/>
                <w:szCs w:val="28"/>
              </w:rPr>
              <w:t>。</w:t>
            </w:r>
          </w:p>
          <w:p w:rsidR="00392BC0" w:rsidRPr="00A728E9" w:rsidRDefault="006344CE" w:rsidP="00392BC0">
            <w:pPr>
              <w:spacing w:line="400" w:lineRule="exact"/>
              <w:ind w:left="840" w:hangingChars="300" w:hanging="840"/>
              <w:jc w:val="both"/>
              <w:rPr>
                <w:rFonts w:ascii="標楷體" w:eastAsia="標楷體" w:hAnsi="標楷體"/>
                <w:sz w:val="28"/>
                <w:szCs w:val="28"/>
              </w:rPr>
            </w:pPr>
            <w:r w:rsidRPr="00A728E9">
              <w:rPr>
                <w:rFonts w:ascii="標楷體" w:eastAsia="標楷體" w:hAnsi="標楷體" w:hint="eastAsia"/>
                <w:sz w:val="28"/>
                <w:szCs w:val="28"/>
              </w:rPr>
              <w:t>第二天(</w:t>
            </w:r>
            <w:r w:rsidR="00E96039">
              <w:rPr>
                <w:rFonts w:ascii="標楷體" w:eastAsia="標楷體" w:hAnsi="標楷體"/>
                <w:sz w:val="28"/>
                <w:szCs w:val="28"/>
              </w:rPr>
              <w:t>108</w:t>
            </w:r>
            <w:r w:rsidRPr="00A728E9">
              <w:rPr>
                <w:rFonts w:ascii="標楷體" w:eastAsia="標楷體" w:hAnsi="標楷體" w:hint="eastAsia"/>
                <w:sz w:val="28"/>
                <w:szCs w:val="28"/>
              </w:rPr>
              <w:t>年</w:t>
            </w:r>
            <w:r w:rsidR="00E96039">
              <w:rPr>
                <w:rFonts w:ascii="標楷體" w:eastAsia="標楷體" w:hAnsi="標楷體"/>
                <w:sz w:val="28"/>
                <w:szCs w:val="28"/>
              </w:rPr>
              <w:t>3月</w:t>
            </w:r>
            <w:r w:rsidR="001951D8">
              <w:rPr>
                <w:rFonts w:ascii="標楷體" w:eastAsia="標楷體" w:hAnsi="標楷體" w:hint="eastAsia"/>
                <w:sz w:val="28"/>
                <w:szCs w:val="28"/>
              </w:rPr>
              <w:t>20</w:t>
            </w:r>
            <w:r w:rsidRPr="00A728E9">
              <w:rPr>
                <w:rFonts w:ascii="標楷體" w:eastAsia="標楷體" w:hAnsi="標楷體" w:hint="eastAsia"/>
                <w:sz w:val="28"/>
                <w:szCs w:val="28"/>
              </w:rPr>
              <w:t>日)</w:t>
            </w:r>
            <w:r w:rsidR="002C3F34">
              <w:rPr>
                <w:rFonts w:ascii="標楷體" w:eastAsia="標楷體" w:hAnsi="標楷體"/>
                <w:sz w:val="28"/>
                <w:szCs w:val="28"/>
              </w:rPr>
              <w:t xml:space="preserve"> </w:t>
            </w:r>
            <w:r w:rsidR="00E96039">
              <w:rPr>
                <w:rFonts w:ascii="標楷體" w:eastAsia="標楷體" w:hAnsi="標楷體" w:hint="eastAsia"/>
                <w:sz w:val="28"/>
                <w:szCs w:val="28"/>
              </w:rPr>
              <w:t>胡志明</w:t>
            </w:r>
            <w:r w:rsidR="002C3F34">
              <w:rPr>
                <w:rFonts w:ascii="標楷體" w:eastAsia="標楷體" w:hAnsi="標楷體" w:hint="eastAsia"/>
                <w:sz w:val="28"/>
                <w:szCs w:val="28"/>
              </w:rPr>
              <w:t>市</w:t>
            </w:r>
            <w:r w:rsidRPr="00A728E9">
              <w:rPr>
                <w:rFonts w:ascii="標楷體" w:eastAsia="標楷體" w:hAnsi="標楷體" w:hint="eastAsia"/>
                <w:sz w:val="28"/>
                <w:szCs w:val="28"/>
              </w:rPr>
              <w:t>考察</w:t>
            </w:r>
          </w:p>
          <w:p w:rsidR="00757B42" w:rsidRDefault="006344CE" w:rsidP="00E172FA">
            <w:pPr>
              <w:spacing w:line="400" w:lineRule="exact"/>
              <w:ind w:left="840" w:hangingChars="300" w:hanging="840"/>
              <w:jc w:val="both"/>
              <w:rPr>
                <w:rFonts w:ascii="標楷體" w:eastAsia="標楷體" w:hAnsi="標楷體"/>
                <w:sz w:val="28"/>
                <w:szCs w:val="28"/>
              </w:rPr>
            </w:pPr>
            <w:r w:rsidRPr="00A728E9">
              <w:rPr>
                <w:rFonts w:ascii="標楷體" w:eastAsia="標楷體" w:hAnsi="標楷體" w:hint="eastAsia"/>
                <w:sz w:val="28"/>
                <w:szCs w:val="28"/>
              </w:rPr>
              <w:t>第三天(</w:t>
            </w:r>
            <w:r w:rsidR="00E96039">
              <w:rPr>
                <w:rFonts w:ascii="標楷體" w:eastAsia="標楷體" w:hAnsi="標楷體"/>
                <w:sz w:val="28"/>
                <w:szCs w:val="28"/>
              </w:rPr>
              <w:t>108</w:t>
            </w:r>
            <w:r w:rsidRPr="00A728E9">
              <w:rPr>
                <w:rFonts w:ascii="標楷體" w:eastAsia="標楷體" w:hAnsi="標楷體" w:hint="eastAsia"/>
                <w:sz w:val="28"/>
                <w:szCs w:val="28"/>
              </w:rPr>
              <w:t>年</w:t>
            </w:r>
            <w:r w:rsidR="00E96039">
              <w:rPr>
                <w:rFonts w:ascii="標楷體" w:eastAsia="標楷體" w:hAnsi="標楷體"/>
                <w:sz w:val="28"/>
                <w:szCs w:val="28"/>
              </w:rPr>
              <w:t>3月</w:t>
            </w:r>
            <w:r w:rsidR="002C3F34">
              <w:rPr>
                <w:rFonts w:ascii="標楷體" w:eastAsia="標楷體" w:hAnsi="標楷體" w:hint="eastAsia"/>
                <w:sz w:val="28"/>
                <w:szCs w:val="28"/>
              </w:rPr>
              <w:t>2</w:t>
            </w:r>
            <w:r w:rsidR="001951D8">
              <w:rPr>
                <w:rFonts w:ascii="標楷體" w:eastAsia="標楷體" w:hAnsi="標楷體"/>
                <w:sz w:val="28"/>
                <w:szCs w:val="28"/>
              </w:rPr>
              <w:t>1</w:t>
            </w:r>
            <w:r w:rsidRPr="00A728E9">
              <w:rPr>
                <w:rFonts w:ascii="標楷體" w:eastAsia="標楷體" w:hAnsi="標楷體" w:hint="eastAsia"/>
                <w:sz w:val="28"/>
                <w:szCs w:val="28"/>
              </w:rPr>
              <w:t>日)</w:t>
            </w:r>
            <w:r w:rsidR="002C3F34">
              <w:rPr>
                <w:rFonts w:ascii="標楷體" w:eastAsia="標楷體" w:hAnsi="標楷體"/>
                <w:sz w:val="28"/>
                <w:szCs w:val="28"/>
              </w:rPr>
              <w:t xml:space="preserve"> </w:t>
            </w:r>
            <w:r w:rsidR="00E96039">
              <w:rPr>
                <w:rFonts w:ascii="標楷體" w:eastAsia="標楷體" w:hAnsi="標楷體" w:hint="eastAsia"/>
                <w:sz w:val="28"/>
                <w:szCs w:val="28"/>
              </w:rPr>
              <w:t>胡志明</w:t>
            </w:r>
            <w:r w:rsidR="002C3F34">
              <w:rPr>
                <w:rFonts w:ascii="標楷體" w:eastAsia="標楷體" w:hAnsi="標楷體" w:hint="eastAsia"/>
                <w:sz w:val="28"/>
                <w:szCs w:val="28"/>
              </w:rPr>
              <w:t>市</w:t>
            </w:r>
            <w:r w:rsidR="002C3F34" w:rsidRPr="00A728E9">
              <w:rPr>
                <w:rFonts w:ascii="標楷體" w:eastAsia="標楷體" w:hAnsi="標楷體" w:hint="eastAsia"/>
                <w:sz w:val="28"/>
                <w:szCs w:val="28"/>
              </w:rPr>
              <w:t>考察</w:t>
            </w:r>
          </w:p>
          <w:p w:rsidR="002C3F34" w:rsidRDefault="002C3F34" w:rsidP="00E172FA">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四天</w:t>
            </w:r>
            <w:r>
              <w:rPr>
                <w:rFonts w:ascii="標楷體" w:eastAsia="標楷體" w:hAnsi="標楷體" w:hint="eastAsia"/>
                <w:sz w:val="28"/>
                <w:szCs w:val="28"/>
              </w:rPr>
              <w:t>(</w:t>
            </w:r>
            <w:r w:rsidR="00E96039">
              <w:rPr>
                <w:rFonts w:ascii="標楷體" w:eastAsia="標楷體" w:hAnsi="標楷體"/>
                <w:sz w:val="28"/>
                <w:szCs w:val="28"/>
              </w:rPr>
              <w:t>108</w:t>
            </w:r>
            <w:r>
              <w:rPr>
                <w:rFonts w:ascii="標楷體" w:eastAsia="標楷體" w:hAnsi="標楷體" w:hint="eastAsia"/>
                <w:sz w:val="28"/>
                <w:szCs w:val="28"/>
              </w:rPr>
              <w:t>年</w:t>
            </w:r>
            <w:r w:rsidR="00E96039">
              <w:rPr>
                <w:rFonts w:ascii="標楷體" w:eastAsia="標楷體" w:hAnsi="標楷體" w:hint="eastAsia"/>
                <w:sz w:val="28"/>
                <w:szCs w:val="28"/>
              </w:rPr>
              <w:t>3月</w:t>
            </w:r>
            <w:r w:rsidR="001951D8">
              <w:rPr>
                <w:rFonts w:ascii="標楷體" w:eastAsia="標楷體" w:hAnsi="標楷體" w:hint="eastAsia"/>
                <w:sz w:val="28"/>
                <w:szCs w:val="28"/>
              </w:rPr>
              <w:t>22</w:t>
            </w:r>
            <w:r>
              <w:rPr>
                <w:rFonts w:ascii="標楷體" w:eastAsia="標楷體" w:hAnsi="標楷體" w:hint="eastAsia"/>
                <w:sz w:val="28"/>
                <w:szCs w:val="28"/>
              </w:rPr>
              <w:t xml:space="preserve">日) </w:t>
            </w:r>
            <w:r w:rsidR="00E96039">
              <w:rPr>
                <w:rFonts w:ascii="標楷體" w:eastAsia="標楷體" w:hAnsi="標楷體" w:hint="eastAsia"/>
                <w:sz w:val="28"/>
                <w:szCs w:val="28"/>
              </w:rPr>
              <w:t>胡志明</w:t>
            </w:r>
            <w:r>
              <w:rPr>
                <w:rFonts w:ascii="標楷體" w:eastAsia="標楷體" w:hAnsi="標楷體" w:hint="eastAsia"/>
                <w:sz w:val="28"/>
                <w:szCs w:val="28"/>
              </w:rPr>
              <w:t>市</w:t>
            </w:r>
            <w:r w:rsidRPr="00A728E9">
              <w:rPr>
                <w:rFonts w:ascii="標楷體" w:eastAsia="標楷體" w:hAnsi="標楷體" w:hint="eastAsia"/>
                <w:sz w:val="28"/>
                <w:szCs w:val="28"/>
              </w:rPr>
              <w:t>考察</w:t>
            </w:r>
          </w:p>
          <w:p w:rsidR="00E96039" w:rsidRDefault="00E96039" w:rsidP="00E172FA">
            <w:pPr>
              <w:spacing w:line="400" w:lineRule="exact"/>
              <w:ind w:left="840" w:hangingChars="300" w:hanging="840"/>
              <w:jc w:val="both"/>
              <w:rPr>
                <w:rFonts w:ascii="標楷體" w:eastAsia="標楷體" w:hAnsi="標楷體" w:hint="eastAsia"/>
                <w:sz w:val="28"/>
                <w:szCs w:val="28"/>
              </w:rPr>
            </w:pPr>
            <w:r>
              <w:rPr>
                <w:rFonts w:ascii="標楷體" w:eastAsia="標楷體" w:hAnsi="標楷體" w:hint="eastAsia"/>
                <w:sz w:val="28"/>
                <w:szCs w:val="28"/>
              </w:rPr>
              <w:t>第</w:t>
            </w:r>
            <w:r>
              <w:rPr>
                <w:rFonts w:ascii="標楷體" w:eastAsia="標楷體" w:hAnsi="標楷體" w:hint="eastAsia"/>
                <w:sz w:val="28"/>
                <w:szCs w:val="28"/>
              </w:rPr>
              <w:t>五</w:t>
            </w:r>
            <w:r>
              <w:rPr>
                <w:rFonts w:ascii="標楷體" w:eastAsia="標楷體" w:hAnsi="標楷體"/>
                <w:sz w:val="28"/>
                <w:szCs w:val="28"/>
              </w:rPr>
              <w:t>天</w:t>
            </w:r>
            <w:r>
              <w:rPr>
                <w:rFonts w:ascii="標楷體" w:eastAsia="標楷體" w:hAnsi="標楷體" w:hint="eastAsia"/>
                <w:sz w:val="28"/>
                <w:szCs w:val="28"/>
              </w:rPr>
              <w:t>(</w:t>
            </w:r>
            <w:r>
              <w:rPr>
                <w:rFonts w:ascii="標楷體" w:eastAsia="標楷體" w:hAnsi="標楷體"/>
                <w:sz w:val="28"/>
                <w:szCs w:val="28"/>
              </w:rPr>
              <w:t>108</w:t>
            </w:r>
            <w:r>
              <w:rPr>
                <w:rFonts w:ascii="標楷體" w:eastAsia="標楷體" w:hAnsi="標楷體" w:hint="eastAsia"/>
                <w:sz w:val="28"/>
                <w:szCs w:val="28"/>
              </w:rPr>
              <w:t>年</w:t>
            </w:r>
            <w:r>
              <w:rPr>
                <w:rFonts w:ascii="標楷體" w:eastAsia="標楷體" w:hAnsi="標楷體" w:hint="eastAsia"/>
                <w:sz w:val="28"/>
                <w:szCs w:val="28"/>
              </w:rPr>
              <w:t>3月</w:t>
            </w:r>
            <w:r w:rsidR="001951D8">
              <w:rPr>
                <w:rFonts w:ascii="標楷體" w:eastAsia="標楷體" w:hAnsi="標楷體" w:hint="eastAsia"/>
                <w:sz w:val="28"/>
                <w:szCs w:val="28"/>
              </w:rPr>
              <w:t>23</w:t>
            </w:r>
            <w:r>
              <w:rPr>
                <w:rFonts w:ascii="標楷體" w:eastAsia="標楷體" w:hAnsi="標楷體" w:hint="eastAsia"/>
                <w:sz w:val="28"/>
                <w:szCs w:val="28"/>
              </w:rPr>
              <w:t xml:space="preserve">日) </w:t>
            </w:r>
            <w:r>
              <w:rPr>
                <w:rFonts w:ascii="標楷體" w:eastAsia="標楷體" w:hAnsi="標楷體" w:hint="eastAsia"/>
                <w:sz w:val="28"/>
                <w:szCs w:val="28"/>
              </w:rPr>
              <w:t>胡志明</w:t>
            </w:r>
            <w:r>
              <w:rPr>
                <w:rFonts w:ascii="標楷體" w:eastAsia="標楷體" w:hAnsi="標楷體" w:hint="eastAsia"/>
                <w:sz w:val="28"/>
                <w:szCs w:val="28"/>
              </w:rPr>
              <w:t>市</w:t>
            </w:r>
            <w:r w:rsidRPr="00A728E9">
              <w:rPr>
                <w:rFonts w:ascii="標楷體" w:eastAsia="標楷體" w:hAnsi="標楷體" w:hint="eastAsia"/>
                <w:sz w:val="28"/>
                <w:szCs w:val="28"/>
              </w:rPr>
              <w:t>考察</w:t>
            </w:r>
          </w:p>
          <w:p w:rsidR="002C3F34" w:rsidRPr="00A728E9" w:rsidRDefault="002C3F34" w:rsidP="00E96039">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第</w:t>
            </w:r>
            <w:r w:rsidR="00E96039">
              <w:rPr>
                <w:rFonts w:ascii="標楷體" w:eastAsia="標楷體" w:hAnsi="標楷體" w:hint="eastAsia"/>
                <w:sz w:val="28"/>
                <w:szCs w:val="28"/>
              </w:rPr>
              <w:t>六</w:t>
            </w:r>
            <w:r>
              <w:rPr>
                <w:rFonts w:ascii="標楷體" w:eastAsia="標楷體" w:hAnsi="標楷體"/>
                <w:sz w:val="28"/>
                <w:szCs w:val="28"/>
              </w:rPr>
              <w:t>天</w:t>
            </w:r>
            <w:r>
              <w:rPr>
                <w:rFonts w:ascii="標楷體" w:eastAsia="標楷體" w:hAnsi="標楷體" w:hint="eastAsia"/>
                <w:sz w:val="28"/>
                <w:szCs w:val="28"/>
              </w:rPr>
              <w:t>(</w:t>
            </w:r>
            <w:r w:rsidR="00E96039">
              <w:rPr>
                <w:rFonts w:ascii="標楷體" w:eastAsia="標楷體" w:hAnsi="標楷體"/>
                <w:sz w:val="28"/>
                <w:szCs w:val="28"/>
              </w:rPr>
              <w:t>108</w:t>
            </w:r>
            <w:r>
              <w:rPr>
                <w:rFonts w:ascii="標楷體" w:eastAsia="標楷體" w:hAnsi="標楷體" w:hint="eastAsia"/>
                <w:sz w:val="28"/>
                <w:szCs w:val="28"/>
              </w:rPr>
              <w:t>年</w:t>
            </w:r>
            <w:r w:rsidR="00E96039">
              <w:rPr>
                <w:rFonts w:ascii="標楷體" w:eastAsia="標楷體" w:hAnsi="標楷體" w:hint="eastAsia"/>
                <w:sz w:val="28"/>
                <w:szCs w:val="28"/>
              </w:rPr>
              <w:t>3月</w:t>
            </w:r>
            <w:r w:rsidR="001951D8">
              <w:rPr>
                <w:rFonts w:ascii="標楷體" w:eastAsia="標楷體" w:hAnsi="標楷體" w:hint="eastAsia"/>
                <w:sz w:val="28"/>
                <w:szCs w:val="28"/>
              </w:rPr>
              <w:t>2</w:t>
            </w:r>
            <w:r>
              <w:rPr>
                <w:rFonts w:ascii="標楷體" w:eastAsia="標楷體" w:hAnsi="標楷體" w:hint="eastAsia"/>
                <w:sz w:val="28"/>
                <w:szCs w:val="28"/>
              </w:rPr>
              <w:t>4日)</w:t>
            </w:r>
            <w:r w:rsidRPr="00A728E9">
              <w:rPr>
                <w:rFonts w:ascii="標楷體" w:eastAsia="標楷體" w:hAnsi="標楷體" w:hint="eastAsia"/>
                <w:sz w:val="28"/>
                <w:szCs w:val="28"/>
              </w:rPr>
              <w:t xml:space="preserve"> </w:t>
            </w:r>
            <w:r>
              <w:rPr>
                <w:rFonts w:ascii="標楷體" w:eastAsia="標楷體" w:hAnsi="標楷體" w:hint="eastAsia"/>
                <w:sz w:val="28"/>
                <w:szCs w:val="28"/>
              </w:rPr>
              <w:t>返回金</w:t>
            </w:r>
            <w:r w:rsidRPr="00A728E9">
              <w:rPr>
                <w:rFonts w:ascii="標楷體" w:eastAsia="標楷體" w:hAnsi="標楷體" w:hint="eastAsia"/>
                <w:sz w:val="28"/>
                <w:szCs w:val="28"/>
              </w:rPr>
              <w:t>門。</w:t>
            </w:r>
          </w:p>
        </w:tc>
      </w:tr>
      <w:tr w:rsidR="00C37885" w:rsidRPr="007D34EA" w:rsidTr="0031391A">
        <w:trPr>
          <w:trHeight w:val="4526"/>
        </w:trPr>
        <w:tc>
          <w:tcPr>
            <w:tcW w:w="496" w:type="dxa"/>
            <w:vMerge/>
            <w:tcBorders>
              <w:right w:val="single" w:sz="4" w:space="0" w:color="auto"/>
            </w:tcBorders>
            <w:shd w:val="clear" w:color="auto" w:fill="auto"/>
            <w:vAlign w:val="center"/>
          </w:tcPr>
          <w:p w:rsidR="00C37885" w:rsidRPr="007D34EA" w:rsidRDefault="00C37885" w:rsidP="00C37885">
            <w:pPr>
              <w:spacing w:line="400" w:lineRule="exact"/>
              <w:rPr>
                <w:rFonts w:ascii="標楷體" w:eastAsia="標楷體" w:hAnsi="標楷體"/>
                <w:color w:val="000000"/>
                <w:sz w:val="28"/>
                <w:szCs w:val="28"/>
              </w:rPr>
            </w:pPr>
          </w:p>
        </w:tc>
        <w:tc>
          <w:tcPr>
            <w:tcW w:w="1770" w:type="dxa"/>
            <w:tcBorders>
              <w:lef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考察心得</w:t>
            </w:r>
          </w:p>
        </w:tc>
        <w:tc>
          <w:tcPr>
            <w:tcW w:w="7512" w:type="dxa"/>
            <w:shd w:val="clear" w:color="auto" w:fill="auto"/>
          </w:tcPr>
          <w:p w:rsidR="000C5830" w:rsidRDefault="0031391A" w:rsidP="0031391A">
            <w:pPr>
              <w:spacing w:line="440" w:lineRule="exact"/>
              <w:ind w:firstLineChars="200" w:firstLine="560"/>
              <w:jc w:val="both"/>
              <w:rPr>
                <w:rFonts w:ascii="標楷體" w:eastAsia="標楷體" w:hAnsi="標楷體"/>
                <w:sz w:val="28"/>
                <w:szCs w:val="28"/>
              </w:rPr>
            </w:pPr>
            <w:r w:rsidRPr="0031391A">
              <w:rPr>
                <w:rFonts w:ascii="標楷體" w:eastAsia="標楷體" w:hAnsi="標楷體"/>
                <w:sz w:val="28"/>
                <w:szCs w:val="28"/>
              </w:rPr>
              <w:t>長久以來，台灣為越南重要的投資國，早自 1980 年代後期即赴越南投資設廠，已在越南建立強大根基樞紐地位是外資選擇越南的重要因素。越南不但作為中南半島臨海重要區域，</w:t>
            </w:r>
            <w:proofErr w:type="gramStart"/>
            <w:r w:rsidRPr="0031391A">
              <w:rPr>
                <w:rFonts w:ascii="標楷體" w:eastAsia="標楷體" w:hAnsi="標楷體"/>
                <w:sz w:val="28"/>
                <w:szCs w:val="28"/>
              </w:rPr>
              <w:t>其臨接</w:t>
            </w:r>
            <w:proofErr w:type="gramEnd"/>
            <w:r w:rsidRPr="0031391A">
              <w:rPr>
                <w:rFonts w:ascii="標楷體" w:eastAsia="標楷體" w:hAnsi="標楷體"/>
                <w:sz w:val="28"/>
                <w:szCs w:val="28"/>
              </w:rPr>
              <w:t>大湄公河次區域，亦使越南在中南半島地緣政治上舉足輕重。台商在越南投資以製造業為主，其中又以紡織成衣業、食品及飲料製造業、造紙業、機械業、農林水產業、木製家具業、製鞋業、電子業為</w:t>
            </w:r>
            <w:proofErr w:type="gramStart"/>
            <w:r w:rsidRPr="0031391A">
              <w:rPr>
                <w:rFonts w:ascii="標楷體" w:eastAsia="標楷體" w:hAnsi="標楷體"/>
                <w:sz w:val="28"/>
                <w:szCs w:val="28"/>
              </w:rPr>
              <w:t>大宗，</w:t>
            </w:r>
            <w:proofErr w:type="gramEnd"/>
            <w:r w:rsidRPr="0031391A">
              <w:rPr>
                <w:rFonts w:ascii="標楷體" w:eastAsia="標楷體" w:hAnsi="標楷體"/>
                <w:sz w:val="28"/>
                <w:szCs w:val="28"/>
              </w:rPr>
              <w:t>近年則部份投資逐漸 走向科技產業及服務業。現今，台商在越南各地已成立超過</w:t>
            </w:r>
            <w:r w:rsidRPr="0031391A">
              <w:rPr>
                <w:rFonts w:ascii="標楷體" w:eastAsia="標楷體" w:hAnsi="標楷體"/>
                <w:sz w:val="28"/>
                <w:szCs w:val="28"/>
              </w:rPr>
              <w:t>10</w:t>
            </w:r>
            <w:r w:rsidRPr="0031391A">
              <w:rPr>
                <w:rFonts w:ascii="標楷體" w:eastAsia="標楷體" w:hAnsi="標楷體"/>
                <w:sz w:val="28"/>
                <w:szCs w:val="28"/>
              </w:rPr>
              <w:t>個地區性台商會，另外在主要的產業類別，諸如自行車 業、鞋業、紡織成衣業，亦有組織產業別聯誼會，保守估計，越南台商現在超過</w:t>
            </w:r>
            <w:r w:rsidRPr="0031391A">
              <w:rPr>
                <w:rFonts w:ascii="標楷體" w:eastAsia="標楷體" w:hAnsi="標楷體"/>
                <w:sz w:val="28"/>
                <w:szCs w:val="28"/>
              </w:rPr>
              <w:t>3,000</w:t>
            </w:r>
            <w:r w:rsidRPr="0031391A">
              <w:rPr>
                <w:rFonts w:ascii="標楷體" w:eastAsia="標楷體" w:hAnsi="標楷體"/>
                <w:sz w:val="28"/>
                <w:szCs w:val="28"/>
              </w:rPr>
              <w:t>家，總數超過</w:t>
            </w:r>
            <w:r w:rsidRPr="0031391A">
              <w:rPr>
                <w:rFonts w:ascii="標楷體" w:eastAsia="標楷體" w:hAnsi="標楷體"/>
                <w:sz w:val="28"/>
                <w:szCs w:val="28"/>
              </w:rPr>
              <w:t>6</w:t>
            </w:r>
            <w:r w:rsidRPr="0031391A">
              <w:rPr>
                <w:rFonts w:ascii="標楷體" w:eastAsia="標楷體" w:hAnsi="標楷體"/>
                <w:sz w:val="28"/>
                <w:szCs w:val="28"/>
              </w:rPr>
              <w:t>萬人，台資企業在越南的投資重要性不言可喻，政府更應該有明確之計畫讓在國外打拼的台商無後顧之憂能感受到政府對他們的重視。越南因曾為殖民地國，至今仍保留許多殖民地時之異國色彩，建築方面亦有許多文化古蹟留為現今之觀光景點，為國家帶來觀光產業及其經濟效益。</w:t>
            </w:r>
          </w:p>
          <w:p w:rsidR="0031391A" w:rsidRPr="0031391A" w:rsidRDefault="0031391A" w:rsidP="0031391A">
            <w:pPr>
              <w:spacing w:line="440" w:lineRule="exact"/>
              <w:ind w:firstLineChars="200" w:firstLine="560"/>
              <w:jc w:val="both"/>
              <w:rPr>
                <w:rFonts w:ascii="標楷體" w:eastAsia="標楷體" w:hAnsi="標楷體" w:hint="eastAsia"/>
                <w:sz w:val="28"/>
                <w:szCs w:val="28"/>
              </w:rPr>
            </w:pPr>
            <w:r w:rsidRPr="0031391A">
              <w:rPr>
                <w:rFonts w:ascii="標楷體" w:eastAsia="標楷體" w:hAnsi="標楷體"/>
                <w:sz w:val="28"/>
                <w:szCs w:val="28"/>
              </w:rPr>
              <w:lastRenderedPageBreak/>
              <w:t>越南對台灣而言，有熟悉之處也有陌生的部份，熟悉的 部份在於我們身旁總是不乏與越南相關的人事物，尤其是南 台灣，包括投資越南的台灣商人、嫁來台灣的越南新娘，甚 至是街頭林立的越南美食，但陌生的部份像殖民的歷史、戰 爭的記憶乃至現代化的歷程。由於目前越南正加速發展經 濟，每</w:t>
            </w:r>
            <w:proofErr w:type="gramStart"/>
            <w:r w:rsidRPr="0031391A">
              <w:rPr>
                <w:rFonts w:ascii="標楷體" w:eastAsia="標楷體" w:hAnsi="標楷體"/>
                <w:sz w:val="28"/>
                <w:szCs w:val="28"/>
              </w:rPr>
              <w:t>個</w:t>
            </w:r>
            <w:proofErr w:type="gramEnd"/>
            <w:r w:rsidRPr="0031391A">
              <w:rPr>
                <w:rFonts w:ascii="標楷體" w:eastAsia="標楷體" w:hAnsi="標楷體"/>
                <w:sz w:val="28"/>
                <w:szCs w:val="28"/>
              </w:rPr>
              <w:t>地方都有其獨特的地方，各有特色或優缺點，無論 在地理位置上、交通及基礎建設上、歷史文化上、宗教上或 觀光上及經濟上，都各有其不同風貌。人民生活安定的根源 在於經濟穩定成長、社會和諧、建設完備，台灣無論在生活 環境、各項建設與越南相比都有過之而無不及，但隨著外資 的湧入及越南政府改革開放，假以時日一定能見到越南的蛻 變，這是我們該警惕的地方。</w:t>
            </w:r>
          </w:p>
        </w:tc>
      </w:tr>
      <w:tr w:rsidR="00C37885" w:rsidRPr="007D34EA" w:rsidTr="00A728E9">
        <w:trPr>
          <w:trHeight w:val="671"/>
        </w:trPr>
        <w:tc>
          <w:tcPr>
            <w:tcW w:w="496" w:type="dxa"/>
            <w:vMerge/>
            <w:tcBorders>
              <w:righ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p>
        </w:tc>
        <w:tc>
          <w:tcPr>
            <w:tcW w:w="1770" w:type="dxa"/>
            <w:tcBorders>
              <w:left w:val="single" w:sz="4" w:space="0" w:color="auto"/>
            </w:tcBorders>
            <w:shd w:val="clear" w:color="auto" w:fill="auto"/>
            <w:vAlign w:val="center"/>
          </w:tcPr>
          <w:p w:rsidR="00C37885" w:rsidRPr="007D34EA" w:rsidRDefault="00C37885" w:rsidP="00C37885">
            <w:pPr>
              <w:spacing w:line="400" w:lineRule="exact"/>
              <w:jc w:val="distribute"/>
              <w:rPr>
                <w:rFonts w:ascii="標楷體" w:eastAsia="標楷體" w:hAnsi="標楷體"/>
                <w:color w:val="000000"/>
                <w:sz w:val="28"/>
                <w:szCs w:val="28"/>
              </w:rPr>
            </w:pPr>
            <w:r w:rsidRPr="007D34EA">
              <w:rPr>
                <w:rFonts w:ascii="標楷體" w:eastAsia="標楷體" w:hAnsi="標楷體" w:hint="eastAsia"/>
                <w:color w:val="000000"/>
                <w:sz w:val="28"/>
                <w:szCs w:val="28"/>
              </w:rPr>
              <w:t>建議事項</w:t>
            </w:r>
          </w:p>
        </w:tc>
        <w:tc>
          <w:tcPr>
            <w:tcW w:w="7512" w:type="dxa"/>
            <w:shd w:val="clear" w:color="auto" w:fill="auto"/>
          </w:tcPr>
          <w:p w:rsidR="00C37885" w:rsidRPr="007D34EA" w:rsidRDefault="00A728E9" w:rsidP="00A728E9">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無</w:t>
            </w:r>
          </w:p>
        </w:tc>
      </w:tr>
    </w:tbl>
    <w:p w:rsidR="00706F74" w:rsidRDefault="00C37885" w:rsidP="00A728E9">
      <w:pPr>
        <w:spacing w:line="480" w:lineRule="exact"/>
      </w:pPr>
      <w:r>
        <w:rPr>
          <w:rFonts w:ascii="標楷體" w:eastAsia="標楷體" w:hAnsi="標楷體" w:hint="eastAsia"/>
          <w:sz w:val="28"/>
          <w:szCs w:val="28"/>
        </w:rPr>
        <w:t>附件：</w:t>
      </w:r>
      <w:bookmarkStart w:id="0" w:name="_GoBack"/>
      <w:bookmarkEnd w:id="0"/>
    </w:p>
    <w:sectPr w:rsidR="00706F74" w:rsidSect="00C37885">
      <w:footerReference w:type="even" r:id="rId6"/>
      <w:footerReference w:type="default" r:id="rId7"/>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46" w:rsidRDefault="00493546">
      <w:r>
        <w:separator/>
      </w:r>
    </w:p>
  </w:endnote>
  <w:endnote w:type="continuationSeparator" w:id="0">
    <w:p w:rsidR="00493546" w:rsidRDefault="0049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98" w:rsidRDefault="00C02598" w:rsidP="00C378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02598" w:rsidRDefault="00C02598" w:rsidP="00C3788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98" w:rsidRDefault="00C02598" w:rsidP="00C37885">
    <w:pPr>
      <w:pStyle w:val="a3"/>
      <w:ind w:right="360"/>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31391A">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31391A">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46" w:rsidRDefault="00493546">
      <w:r>
        <w:separator/>
      </w:r>
    </w:p>
  </w:footnote>
  <w:footnote w:type="continuationSeparator" w:id="0">
    <w:p w:rsidR="00493546" w:rsidRDefault="00493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85"/>
    <w:rsid w:val="000302C6"/>
    <w:rsid w:val="000C5830"/>
    <w:rsid w:val="001951D8"/>
    <w:rsid w:val="002C3F34"/>
    <w:rsid w:val="0031391A"/>
    <w:rsid w:val="0038108E"/>
    <w:rsid w:val="00392BC0"/>
    <w:rsid w:val="003F7D21"/>
    <w:rsid w:val="00421BE3"/>
    <w:rsid w:val="00444968"/>
    <w:rsid w:val="00493546"/>
    <w:rsid w:val="0049396A"/>
    <w:rsid w:val="00497EBF"/>
    <w:rsid w:val="004F2470"/>
    <w:rsid w:val="005338C5"/>
    <w:rsid w:val="00574518"/>
    <w:rsid w:val="005E5C59"/>
    <w:rsid w:val="00604321"/>
    <w:rsid w:val="00622C86"/>
    <w:rsid w:val="006344CE"/>
    <w:rsid w:val="00692F19"/>
    <w:rsid w:val="006E75E1"/>
    <w:rsid w:val="00706F74"/>
    <w:rsid w:val="0073504F"/>
    <w:rsid w:val="00757B42"/>
    <w:rsid w:val="007A107C"/>
    <w:rsid w:val="00843426"/>
    <w:rsid w:val="00873020"/>
    <w:rsid w:val="008B3289"/>
    <w:rsid w:val="008C47F8"/>
    <w:rsid w:val="008E74CC"/>
    <w:rsid w:val="0093787D"/>
    <w:rsid w:val="00984C28"/>
    <w:rsid w:val="00A17906"/>
    <w:rsid w:val="00A67CF9"/>
    <w:rsid w:val="00A728E9"/>
    <w:rsid w:val="00A8609D"/>
    <w:rsid w:val="00AB1F26"/>
    <w:rsid w:val="00AF5ED9"/>
    <w:rsid w:val="00B03929"/>
    <w:rsid w:val="00B27C4A"/>
    <w:rsid w:val="00B3218C"/>
    <w:rsid w:val="00B3550E"/>
    <w:rsid w:val="00B64DEA"/>
    <w:rsid w:val="00BB596B"/>
    <w:rsid w:val="00BB67F9"/>
    <w:rsid w:val="00C02598"/>
    <w:rsid w:val="00C37885"/>
    <w:rsid w:val="00C57ECB"/>
    <w:rsid w:val="00C62202"/>
    <w:rsid w:val="00C95440"/>
    <w:rsid w:val="00CC6588"/>
    <w:rsid w:val="00CD527B"/>
    <w:rsid w:val="00D4408A"/>
    <w:rsid w:val="00D6010B"/>
    <w:rsid w:val="00D957BF"/>
    <w:rsid w:val="00DA1EA6"/>
    <w:rsid w:val="00DF77ED"/>
    <w:rsid w:val="00E172FA"/>
    <w:rsid w:val="00E55470"/>
    <w:rsid w:val="00E8487D"/>
    <w:rsid w:val="00E96039"/>
    <w:rsid w:val="00F41A35"/>
    <w:rsid w:val="00FA1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7174E1-6F02-4A24-84BA-39E16629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8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37885"/>
    <w:pPr>
      <w:tabs>
        <w:tab w:val="center" w:pos="4153"/>
        <w:tab w:val="right" w:pos="8306"/>
      </w:tabs>
      <w:snapToGrid w:val="0"/>
    </w:pPr>
    <w:rPr>
      <w:sz w:val="20"/>
      <w:szCs w:val="20"/>
    </w:rPr>
  </w:style>
  <w:style w:type="character" w:styleId="a4">
    <w:name w:val="page number"/>
    <w:basedOn w:val="a0"/>
    <w:rsid w:val="00C37885"/>
  </w:style>
  <w:style w:type="paragraph" w:styleId="a5">
    <w:name w:val="header"/>
    <w:basedOn w:val="a"/>
    <w:link w:val="a6"/>
    <w:rsid w:val="006344CE"/>
    <w:pPr>
      <w:tabs>
        <w:tab w:val="center" w:pos="4153"/>
        <w:tab w:val="right" w:pos="8306"/>
      </w:tabs>
      <w:snapToGrid w:val="0"/>
    </w:pPr>
    <w:rPr>
      <w:sz w:val="20"/>
      <w:szCs w:val="20"/>
    </w:rPr>
  </w:style>
  <w:style w:type="character" w:customStyle="1" w:styleId="a6">
    <w:name w:val="頁首 字元"/>
    <w:link w:val="a5"/>
    <w:rsid w:val="006344CE"/>
    <w:rPr>
      <w:kern w:val="2"/>
    </w:rPr>
  </w:style>
  <w:style w:type="paragraph" w:styleId="a7">
    <w:name w:val="Balloon Text"/>
    <w:basedOn w:val="a"/>
    <w:link w:val="a8"/>
    <w:rsid w:val="0073504F"/>
    <w:rPr>
      <w:rFonts w:ascii="Calibri Light" w:hAnsi="Calibri Light"/>
      <w:sz w:val="18"/>
      <w:szCs w:val="18"/>
    </w:rPr>
  </w:style>
  <w:style w:type="character" w:customStyle="1" w:styleId="a8">
    <w:name w:val="註解方塊文字 字元"/>
    <w:link w:val="a7"/>
    <w:rsid w:val="0073504F"/>
    <w:rPr>
      <w:rFonts w:ascii="Calibri Light" w:eastAsia="新細明體" w:hAnsi="Calibri Light" w:cs="Times New Roman"/>
      <w:kern w:val="2"/>
      <w:sz w:val="18"/>
      <w:szCs w:val="18"/>
    </w:rPr>
  </w:style>
  <w:style w:type="character" w:styleId="a9">
    <w:name w:val="Hyperlink"/>
    <w:basedOn w:val="a0"/>
    <w:uiPriority w:val="99"/>
    <w:unhideWhenUsed/>
    <w:rsid w:val="000C5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27516">
      <w:bodyDiv w:val="1"/>
      <w:marLeft w:val="0"/>
      <w:marRight w:val="0"/>
      <w:marTop w:val="0"/>
      <w:marBottom w:val="0"/>
      <w:divBdr>
        <w:top w:val="none" w:sz="0" w:space="0" w:color="auto"/>
        <w:left w:val="none" w:sz="0" w:space="0" w:color="auto"/>
        <w:bottom w:val="none" w:sz="0" w:space="0" w:color="auto"/>
        <w:right w:val="none" w:sz="0" w:space="0" w:color="auto"/>
      </w:divBdr>
    </w:div>
    <w:div w:id="12508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金湖鎮民代表會代表出國考察報告</dc:title>
  <dc:subject/>
  <dc:creator>user</dc:creator>
  <cp:keywords/>
  <dc:description/>
  <cp:lastModifiedBy>user</cp:lastModifiedBy>
  <cp:revision>4</cp:revision>
  <cp:lastPrinted>2019-04-24T06:45:00Z</cp:lastPrinted>
  <dcterms:created xsi:type="dcterms:W3CDTF">2019-04-24T02:01:00Z</dcterms:created>
  <dcterms:modified xsi:type="dcterms:W3CDTF">2019-04-24T06:45:00Z</dcterms:modified>
</cp:coreProperties>
</file>