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3821CF" w:rsidRDefault="003821CF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3821CF">
        <w:rPr>
          <w:spacing w:val="-4"/>
          <w:sz w:val="40"/>
          <w:szCs w:val="40"/>
        </w:rPr>
        <w:t>【離婚登記】</w:t>
      </w:r>
      <w:r w:rsidR="00DA53EE" w:rsidRPr="003821CF">
        <w:rPr>
          <w:spacing w:val="-4"/>
          <w:sz w:val="40"/>
          <w:szCs w:val="40"/>
        </w:rPr>
        <w:t>~應備證件</w:t>
      </w:r>
      <w:r w:rsidR="00DA53EE" w:rsidRPr="003821CF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C15BDF" w:rsidTr="00186EFB">
        <w:trPr>
          <w:trHeight w:val="3152"/>
        </w:trPr>
        <w:tc>
          <w:tcPr>
            <w:tcW w:w="834" w:type="dxa"/>
            <w:vAlign w:val="center"/>
          </w:tcPr>
          <w:p w:rsidR="00C15BDF" w:rsidRPr="00AA2ACB" w:rsidRDefault="00C15BDF" w:rsidP="00C15BDF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</w:tcPr>
          <w:p w:rsidR="00C15BDF" w:rsidRPr="00C15BDF" w:rsidRDefault="00C15BDF" w:rsidP="00C15BD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00" w:line="326" w:lineRule="exact"/>
              <w:ind w:left="345" w:hanging="240"/>
              <w:rPr>
                <w:sz w:val="32"/>
                <w:szCs w:val="32"/>
              </w:rPr>
            </w:pPr>
            <w:r w:rsidRPr="00C15BDF">
              <w:rPr>
                <w:spacing w:val="-1"/>
                <w:sz w:val="32"/>
                <w:szCs w:val="32"/>
              </w:rPr>
              <w:t>協議離婚</w:t>
            </w:r>
            <w:r w:rsidRPr="00067682">
              <w:rPr>
                <w:b/>
                <w:spacing w:val="-1"/>
                <w:sz w:val="32"/>
                <w:szCs w:val="32"/>
              </w:rPr>
              <w:t>雙方當事人須同時到場</w:t>
            </w:r>
            <w:r w:rsidRPr="00C15BDF">
              <w:rPr>
                <w:spacing w:val="-1"/>
                <w:sz w:val="32"/>
                <w:szCs w:val="32"/>
              </w:rPr>
              <w:t>申辦，以登記日期為離婚生效日。</w:t>
            </w:r>
          </w:p>
          <w:p w:rsidR="00C15BDF" w:rsidRPr="00C15BDF" w:rsidRDefault="00C15BDF" w:rsidP="00C15BD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354" w:lineRule="exact"/>
              <w:ind w:left="345" w:hanging="240"/>
              <w:rPr>
                <w:sz w:val="32"/>
                <w:szCs w:val="32"/>
              </w:rPr>
            </w:pPr>
            <w:r w:rsidRPr="00C15BDF">
              <w:rPr>
                <w:sz w:val="32"/>
                <w:szCs w:val="32"/>
              </w:rPr>
              <w:t>請攜帶應備</w:t>
            </w:r>
            <w:bookmarkStart w:id="0" w:name="_GoBack"/>
            <w:bookmarkEnd w:id="0"/>
            <w:r w:rsidRPr="00C15BDF">
              <w:rPr>
                <w:sz w:val="32"/>
                <w:szCs w:val="32"/>
              </w:rPr>
              <w:t>證件(均查驗正本)並向全國任</w:t>
            </w:r>
            <w:proofErr w:type="gramStart"/>
            <w:r w:rsidRPr="00C15BDF">
              <w:rPr>
                <w:sz w:val="32"/>
                <w:szCs w:val="32"/>
              </w:rPr>
              <w:t>一</w:t>
            </w:r>
            <w:proofErr w:type="gramEnd"/>
            <w:r w:rsidRPr="00C15BDF">
              <w:rPr>
                <w:sz w:val="32"/>
                <w:szCs w:val="32"/>
              </w:rPr>
              <w:t>戶政事務所辦理</w:t>
            </w:r>
            <w:r w:rsidRPr="00C15BDF">
              <w:rPr>
                <w:spacing w:val="-10"/>
                <w:sz w:val="32"/>
                <w:szCs w:val="32"/>
              </w:rPr>
              <w:t>。</w:t>
            </w:r>
          </w:p>
          <w:p w:rsidR="00C15BDF" w:rsidRPr="00C15BDF" w:rsidRDefault="00C15BDF" w:rsidP="00C15BD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60"/>
              <w:ind w:left="345" w:hanging="240"/>
              <w:rPr>
                <w:sz w:val="32"/>
                <w:szCs w:val="32"/>
              </w:rPr>
            </w:pPr>
            <w:r w:rsidRPr="00C15BDF">
              <w:rPr>
                <w:spacing w:val="-1"/>
                <w:sz w:val="32"/>
                <w:szCs w:val="32"/>
              </w:rPr>
              <w:t>法院裁判確定之離婚、撤銷離婚登記，得單方至全國任</w:t>
            </w:r>
            <w:proofErr w:type="gramStart"/>
            <w:r w:rsidRPr="00C15BDF">
              <w:rPr>
                <w:spacing w:val="-1"/>
                <w:sz w:val="32"/>
                <w:szCs w:val="32"/>
              </w:rPr>
              <w:t>一</w:t>
            </w:r>
            <w:proofErr w:type="gramEnd"/>
            <w:r w:rsidRPr="00C15BDF">
              <w:rPr>
                <w:spacing w:val="-1"/>
                <w:sz w:val="32"/>
                <w:szCs w:val="32"/>
              </w:rPr>
              <w:t>戶政事務所辦理。</w:t>
            </w:r>
          </w:p>
          <w:p w:rsidR="00C15BDF" w:rsidRPr="00C15BDF" w:rsidRDefault="00C15BDF" w:rsidP="00C15BD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81" w:line="302" w:lineRule="auto"/>
              <w:ind w:left="345" w:right="56"/>
              <w:rPr>
                <w:sz w:val="32"/>
                <w:szCs w:val="32"/>
              </w:rPr>
            </w:pPr>
            <w:r w:rsidRPr="00C15BDF">
              <w:rPr>
                <w:spacing w:val="-2"/>
                <w:sz w:val="32"/>
                <w:szCs w:val="32"/>
              </w:rPr>
              <w:t>法院調(和)解離婚，得單方至全國任</w:t>
            </w:r>
            <w:proofErr w:type="gramStart"/>
            <w:r w:rsidRPr="00C15BDF">
              <w:rPr>
                <w:spacing w:val="-2"/>
                <w:sz w:val="32"/>
                <w:szCs w:val="32"/>
              </w:rPr>
              <w:t>一</w:t>
            </w:r>
            <w:proofErr w:type="gramEnd"/>
            <w:r w:rsidRPr="00C15BDF">
              <w:rPr>
                <w:spacing w:val="-2"/>
                <w:sz w:val="32"/>
                <w:szCs w:val="32"/>
              </w:rPr>
              <w:t>戶政事務所辦理，以調(和)解筆錄日期，為離婚生效日。</w:t>
            </w:r>
          </w:p>
          <w:p w:rsidR="00C15BDF" w:rsidRPr="00C15BDF" w:rsidRDefault="00C15BDF" w:rsidP="00C15BD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330" w:lineRule="exact"/>
              <w:ind w:left="345" w:hanging="240"/>
              <w:rPr>
                <w:sz w:val="32"/>
                <w:szCs w:val="32"/>
              </w:rPr>
            </w:pPr>
            <w:r w:rsidRPr="00C15BDF">
              <w:rPr>
                <w:spacing w:val="-1"/>
                <w:sz w:val="32"/>
                <w:szCs w:val="32"/>
              </w:rPr>
              <w:t>辦理離婚登記應同時換領國民身分證及戶口名簿。</w:t>
            </w:r>
          </w:p>
          <w:p w:rsidR="00C15BDF" w:rsidRPr="00C15BDF" w:rsidRDefault="00C15BDF" w:rsidP="00C15BD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87"/>
              <w:ind w:left="345" w:hanging="240"/>
              <w:rPr>
                <w:sz w:val="32"/>
                <w:szCs w:val="32"/>
              </w:rPr>
            </w:pPr>
            <w:r w:rsidRPr="00C15BDF">
              <w:rPr>
                <w:sz w:val="32"/>
                <w:szCs w:val="32"/>
              </w:rPr>
              <w:t>申請期限：判決離婚</w:t>
            </w:r>
            <w:r w:rsidRPr="00C15BDF">
              <w:rPr>
                <w:b/>
                <w:sz w:val="32"/>
                <w:szCs w:val="32"/>
              </w:rPr>
              <w:t>30</w:t>
            </w:r>
            <w:r w:rsidRPr="00C15BDF">
              <w:rPr>
                <w:b/>
                <w:spacing w:val="-4"/>
                <w:sz w:val="32"/>
                <w:szCs w:val="32"/>
              </w:rPr>
              <w:t>日</w:t>
            </w:r>
            <w:r w:rsidRPr="00C15BDF">
              <w:rPr>
                <w:spacing w:val="-4"/>
                <w:sz w:val="32"/>
                <w:szCs w:val="32"/>
              </w:rPr>
              <w:t>內。</w:t>
            </w:r>
          </w:p>
          <w:p w:rsidR="00C15BDF" w:rsidRDefault="00C15BDF" w:rsidP="00C15BDF">
            <w:pPr>
              <w:pStyle w:val="TableParagraph"/>
              <w:spacing w:before="82"/>
              <w:ind w:left="105"/>
              <w:rPr>
                <w:sz w:val="24"/>
              </w:rPr>
            </w:pPr>
            <w:r w:rsidRPr="00C15BDF">
              <w:rPr>
                <w:spacing w:val="-3"/>
                <w:sz w:val="32"/>
                <w:szCs w:val="32"/>
              </w:rPr>
              <w:t>※倘有其他</w:t>
            </w:r>
            <w:r w:rsidRPr="00C15BDF">
              <w:rPr>
                <w:spacing w:val="-1"/>
                <w:sz w:val="32"/>
                <w:szCs w:val="32"/>
              </w:rPr>
              <w:t>特殊情形，請來電本所諮詢。</w:t>
            </w:r>
          </w:p>
        </w:tc>
      </w:tr>
      <w:tr w:rsidR="00C15BDF" w:rsidTr="00C15BDF">
        <w:trPr>
          <w:trHeight w:val="2965"/>
        </w:trPr>
        <w:tc>
          <w:tcPr>
            <w:tcW w:w="834" w:type="dxa"/>
            <w:vAlign w:val="center"/>
          </w:tcPr>
          <w:p w:rsidR="00C15BDF" w:rsidRPr="00AA2ACB" w:rsidRDefault="00C15BDF" w:rsidP="00C15BDF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C15BDF" w:rsidRPr="00C15BDF" w:rsidRDefault="00C15BDF" w:rsidP="00C15BDF">
            <w:pPr>
              <w:numPr>
                <w:ilvl w:val="0"/>
                <w:numId w:val="9"/>
              </w:numPr>
              <w:autoSpaceDE/>
              <w:autoSpaceDN/>
              <w:spacing w:line="440" w:lineRule="exact"/>
              <w:ind w:left="357" w:hanging="357"/>
              <w:rPr>
                <w:rFonts w:hint="eastAsia"/>
                <w:color w:val="000000"/>
                <w:sz w:val="32"/>
                <w:szCs w:val="32"/>
              </w:rPr>
            </w:pPr>
            <w:r w:rsidRPr="00C15BDF">
              <w:rPr>
                <w:rFonts w:hint="eastAsia"/>
                <w:b/>
                <w:color w:val="000000"/>
                <w:sz w:val="32"/>
                <w:szCs w:val="32"/>
              </w:rPr>
              <w:t>身分證</w:t>
            </w:r>
            <w:r w:rsidRPr="00C15BDF">
              <w:rPr>
                <w:rFonts w:hint="eastAsia"/>
                <w:color w:val="000000"/>
                <w:sz w:val="32"/>
                <w:szCs w:val="32"/>
              </w:rPr>
              <w:t>（雙方當事人</w:t>
            </w:r>
            <w:r w:rsidRPr="00C15BDF">
              <w:rPr>
                <w:color w:val="000000"/>
                <w:sz w:val="32"/>
                <w:szCs w:val="32"/>
              </w:rPr>
              <w:t>）</w:t>
            </w:r>
          </w:p>
          <w:p w:rsidR="00C15BDF" w:rsidRPr="00C15BDF" w:rsidRDefault="00C15BDF" w:rsidP="00C15BDF">
            <w:pPr>
              <w:numPr>
                <w:ilvl w:val="0"/>
                <w:numId w:val="9"/>
              </w:numPr>
              <w:autoSpaceDE/>
              <w:autoSpaceDN/>
              <w:spacing w:line="440" w:lineRule="exact"/>
              <w:ind w:left="357" w:hanging="357"/>
              <w:rPr>
                <w:rFonts w:hint="eastAsia"/>
                <w:color w:val="000000"/>
                <w:sz w:val="32"/>
                <w:szCs w:val="32"/>
              </w:rPr>
            </w:pPr>
            <w:r w:rsidRPr="00C15BDF">
              <w:rPr>
                <w:rFonts w:hint="eastAsia"/>
                <w:b/>
                <w:color w:val="000000"/>
                <w:sz w:val="32"/>
                <w:szCs w:val="32"/>
              </w:rPr>
              <w:t>印章</w:t>
            </w:r>
            <w:r w:rsidRPr="00C15BDF">
              <w:rPr>
                <w:rFonts w:hint="eastAsia"/>
                <w:color w:val="000000"/>
                <w:sz w:val="32"/>
                <w:szCs w:val="32"/>
              </w:rPr>
              <w:t>(或本人簽名)</w:t>
            </w:r>
          </w:p>
          <w:p w:rsidR="00C15BDF" w:rsidRPr="00C15BDF" w:rsidRDefault="00C15BDF" w:rsidP="00C15BDF">
            <w:pPr>
              <w:numPr>
                <w:ilvl w:val="0"/>
                <w:numId w:val="9"/>
              </w:numPr>
              <w:autoSpaceDE/>
              <w:autoSpaceDN/>
              <w:spacing w:line="440" w:lineRule="exact"/>
              <w:ind w:left="357" w:hanging="357"/>
              <w:rPr>
                <w:rFonts w:hint="eastAsia"/>
                <w:color w:val="000000"/>
                <w:sz w:val="32"/>
                <w:szCs w:val="32"/>
              </w:rPr>
            </w:pPr>
            <w:r w:rsidRPr="00C15BDF">
              <w:rPr>
                <w:rFonts w:hint="eastAsia"/>
                <w:b/>
                <w:color w:val="000000"/>
                <w:sz w:val="32"/>
                <w:szCs w:val="32"/>
              </w:rPr>
              <w:t>雙方當事人戶口名簿正本</w:t>
            </w:r>
          </w:p>
          <w:p w:rsidR="00C15BDF" w:rsidRPr="00C15BDF" w:rsidRDefault="00C15BDF" w:rsidP="00C15BDF">
            <w:pPr>
              <w:numPr>
                <w:ilvl w:val="0"/>
                <w:numId w:val="9"/>
              </w:numPr>
              <w:autoSpaceDE/>
              <w:autoSpaceDN/>
              <w:spacing w:line="440" w:lineRule="exact"/>
              <w:ind w:left="357" w:hanging="357"/>
              <w:rPr>
                <w:rFonts w:hint="eastAsia"/>
                <w:b/>
                <w:color w:val="000000"/>
                <w:sz w:val="32"/>
                <w:szCs w:val="32"/>
              </w:rPr>
            </w:pPr>
            <w:r w:rsidRPr="00C15BDF">
              <w:rPr>
                <w:rFonts w:cs="Arial" w:hint="eastAsia"/>
                <w:b/>
                <w:color w:val="000000"/>
                <w:sz w:val="32"/>
                <w:szCs w:val="32"/>
              </w:rPr>
              <w:t>離婚協議書或離婚判決書及確定書，或法院調（和）解筆錄。</w:t>
            </w:r>
          </w:p>
          <w:p w:rsidR="00C15BDF" w:rsidRPr="00C15BDF" w:rsidRDefault="00C15BDF" w:rsidP="00C15BDF">
            <w:pPr>
              <w:numPr>
                <w:ilvl w:val="0"/>
                <w:numId w:val="9"/>
              </w:numPr>
              <w:autoSpaceDE/>
              <w:autoSpaceDN/>
              <w:spacing w:line="440" w:lineRule="exact"/>
              <w:rPr>
                <w:rFonts w:hint="eastAsia"/>
                <w:sz w:val="24"/>
              </w:rPr>
            </w:pPr>
            <w:r w:rsidRPr="00C15BDF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  <w:r w:rsidRPr="00C15BDF">
              <w:rPr>
                <w:rFonts w:hint="eastAsia"/>
                <w:sz w:val="32"/>
                <w:szCs w:val="32"/>
              </w:rPr>
              <w:t>(舊、新式身分證應隨同換發，</w:t>
            </w:r>
            <w:r w:rsidRPr="00C15BDF">
              <w:rPr>
                <w:rFonts w:hint="eastAsia"/>
                <w:b/>
                <w:sz w:val="32"/>
                <w:szCs w:val="32"/>
              </w:rPr>
              <w:t>凡新式身分證換發親自辦理</w:t>
            </w:r>
            <w:r w:rsidRPr="00C15BDF">
              <w:rPr>
                <w:b/>
                <w:spacing w:val="8"/>
                <w:sz w:val="32"/>
                <w:szCs w:val="32"/>
              </w:rPr>
              <w:t>者，經戶政事務所核對檔存相片</w:t>
            </w:r>
            <w:proofErr w:type="gramStart"/>
            <w:r w:rsidRPr="00C15BDF">
              <w:rPr>
                <w:b/>
                <w:spacing w:val="8"/>
                <w:sz w:val="32"/>
                <w:szCs w:val="32"/>
              </w:rPr>
              <w:t>人貌且</w:t>
            </w:r>
            <w:proofErr w:type="gramEnd"/>
            <w:r w:rsidRPr="00C15BDF">
              <w:rPr>
                <w:b/>
                <w:spacing w:val="8"/>
                <w:sz w:val="32"/>
                <w:szCs w:val="32"/>
              </w:rPr>
              <w:t>年歲相當者，相片不受</w:t>
            </w:r>
            <w:r w:rsidRPr="00C15BDF">
              <w:rPr>
                <w:rFonts w:hint="eastAsia"/>
                <w:b/>
                <w:spacing w:val="8"/>
                <w:sz w:val="32"/>
                <w:szCs w:val="32"/>
              </w:rPr>
              <w:t>2</w:t>
            </w:r>
            <w:r w:rsidRPr="00C15BDF">
              <w:rPr>
                <w:b/>
                <w:spacing w:val="8"/>
                <w:sz w:val="32"/>
                <w:szCs w:val="32"/>
              </w:rPr>
              <w:t>年之限制。</w:t>
            </w:r>
            <w:r>
              <w:rPr>
                <w:rFonts w:hint="eastAsia"/>
                <w:b/>
                <w:spacing w:val="8"/>
                <w:sz w:val="32"/>
                <w:szCs w:val="32"/>
              </w:rPr>
              <w:t>)</w:t>
            </w:r>
          </w:p>
        </w:tc>
      </w:tr>
      <w:tr w:rsidR="00C15BDF" w:rsidTr="00AA2ACB">
        <w:trPr>
          <w:trHeight w:val="4679"/>
        </w:trPr>
        <w:tc>
          <w:tcPr>
            <w:tcW w:w="834" w:type="dxa"/>
            <w:vAlign w:val="center"/>
          </w:tcPr>
          <w:p w:rsidR="00C15BDF" w:rsidRPr="005F69F1" w:rsidRDefault="00C15BDF" w:rsidP="00C15BDF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C15BDF" w:rsidRPr="00040E43" w:rsidRDefault="00C15BDF" w:rsidP="00C15BDF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348"/>
              </w:tabs>
              <w:spacing w:before="62" w:line="273" w:lineRule="auto"/>
              <w:ind w:right="93" w:hanging="241"/>
              <w:jc w:val="both"/>
              <w:rPr>
                <w:sz w:val="32"/>
                <w:szCs w:val="32"/>
              </w:rPr>
            </w:pPr>
            <w:r w:rsidRPr="00C15BDF">
              <w:rPr>
                <w:b/>
                <w:sz w:val="32"/>
                <w:szCs w:val="32"/>
              </w:rPr>
              <w:t>適格申請人：(1)雙方當事人。(2) 經法院裁判離婚確定、調解或和解離婚成立</w:t>
            </w:r>
            <w:r w:rsidRPr="00C15BDF">
              <w:rPr>
                <w:b/>
                <w:spacing w:val="-2"/>
                <w:sz w:val="32"/>
                <w:szCs w:val="32"/>
              </w:rPr>
              <w:t>或其他離婚已生效者：得以當事人之一方為申請人（雙方均不申請時可由利害關係人申請</w:t>
            </w:r>
            <w:r w:rsidRPr="00C15BDF">
              <w:rPr>
                <w:b/>
                <w:spacing w:val="-120"/>
                <w:sz w:val="32"/>
                <w:szCs w:val="32"/>
              </w:rPr>
              <w:t>）</w:t>
            </w:r>
            <w:r w:rsidRPr="00C15BDF">
              <w:rPr>
                <w:spacing w:val="-2"/>
                <w:sz w:val="32"/>
                <w:szCs w:val="32"/>
              </w:rPr>
              <w:t>。</w:t>
            </w:r>
          </w:p>
          <w:p w:rsidR="00040E43" w:rsidRPr="00040E43" w:rsidRDefault="00040E43" w:rsidP="00C15BDF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348"/>
              </w:tabs>
              <w:spacing w:before="62" w:line="273" w:lineRule="auto"/>
              <w:ind w:right="93" w:hanging="241"/>
              <w:jc w:val="both"/>
              <w:rPr>
                <w:sz w:val="32"/>
                <w:szCs w:val="32"/>
              </w:rPr>
            </w:pPr>
            <w:r w:rsidRPr="00040E43">
              <w:rPr>
                <w:rFonts w:hint="eastAsia"/>
                <w:sz w:val="28"/>
                <w:szCs w:val="28"/>
              </w:rPr>
              <w:t>若有未成年子女需於協議書上載明子女監護權之歸屬。</w:t>
            </w:r>
          </w:p>
          <w:p w:rsidR="00040E43" w:rsidRPr="00040E43" w:rsidRDefault="00040E43" w:rsidP="00C15BDF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348"/>
              </w:tabs>
              <w:spacing w:before="62" w:line="273" w:lineRule="auto"/>
              <w:ind w:right="93" w:hanging="241"/>
              <w:jc w:val="both"/>
              <w:rPr>
                <w:sz w:val="32"/>
                <w:szCs w:val="32"/>
              </w:rPr>
            </w:pPr>
            <w:r w:rsidRPr="00040E43">
              <w:rPr>
                <w:rFonts w:hint="eastAsia"/>
                <w:color w:val="000000"/>
                <w:sz w:val="28"/>
                <w:szCs w:val="28"/>
              </w:rPr>
              <w:t>國外離婚者，其書約應翻譯成中文經我駐外</w:t>
            </w:r>
            <w:proofErr w:type="gramStart"/>
            <w:r w:rsidRPr="00040E43">
              <w:rPr>
                <w:rFonts w:hint="eastAsia"/>
                <w:color w:val="000000"/>
                <w:sz w:val="28"/>
                <w:szCs w:val="28"/>
              </w:rPr>
              <w:t>館處驗</w:t>
            </w:r>
            <w:proofErr w:type="gramEnd"/>
            <w:r w:rsidRPr="00040E43">
              <w:rPr>
                <w:rFonts w:hint="eastAsia"/>
                <w:color w:val="000000"/>
                <w:sz w:val="28"/>
                <w:szCs w:val="28"/>
              </w:rPr>
              <w:t>（認）證，協議離婚書經加</w:t>
            </w:r>
            <w:proofErr w:type="gramStart"/>
            <w:r w:rsidRPr="00040E43">
              <w:rPr>
                <w:rFonts w:hint="eastAsia"/>
                <w:color w:val="000000"/>
                <w:sz w:val="28"/>
                <w:szCs w:val="28"/>
              </w:rPr>
              <w:t>註</w:t>
            </w:r>
            <w:proofErr w:type="gramEnd"/>
            <w:r w:rsidRPr="00040E43">
              <w:rPr>
                <w:rFonts w:hint="eastAsia"/>
                <w:color w:val="000000"/>
                <w:sz w:val="28"/>
                <w:szCs w:val="28"/>
              </w:rPr>
              <w:t>「符合行為地法」之字樣得單方申辦</w:t>
            </w:r>
            <w:r w:rsidRPr="00040E43">
              <w:rPr>
                <w:rFonts w:cs="Arial" w:hint="eastAsia"/>
                <w:color w:val="000000"/>
                <w:sz w:val="28"/>
                <w:szCs w:val="28"/>
              </w:rPr>
              <w:t>。如駐外館處就原文證件驗(認)證，應另經我國法院或民間公證人辦理中文譯文認證。如委託代辦時，授權書或委託書亦應驗證。</w:t>
            </w:r>
          </w:p>
          <w:p w:rsidR="00C15BDF" w:rsidRPr="005F69F1" w:rsidRDefault="00040E43" w:rsidP="00040E43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44"/>
              <w:ind w:left="345" w:hanging="240"/>
              <w:rPr>
                <w:rFonts w:hint="eastAsia"/>
                <w:sz w:val="24"/>
              </w:rPr>
            </w:pPr>
            <w:r w:rsidRPr="00040E43">
              <w:rPr>
                <w:rFonts w:cs="Arial" w:hint="eastAsia"/>
                <w:color w:val="000000"/>
                <w:sz w:val="28"/>
                <w:szCs w:val="28"/>
              </w:rPr>
              <w:t>與大陸地區人民離婚書件（含委託書）須經海基會驗證，法院離婚確定裁判須再經我法院裁定認可</w:t>
            </w:r>
            <w:r w:rsidRPr="00040E43">
              <w:rPr>
                <w:rFonts w:cs="Arial"/>
                <w:color w:val="000000"/>
                <w:sz w:val="28"/>
                <w:szCs w:val="28"/>
              </w:rPr>
              <w:t>。</w:t>
            </w:r>
            <w:proofErr w:type="gramStart"/>
            <w:r w:rsidRPr="00040E43">
              <w:rPr>
                <w:rFonts w:cs="Arial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040E43">
              <w:rPr>
                <w:rFonts w:cs="Arial" w:hint="eastAsia"/>
                <w:color w:val="000000"/>
                <w:sz w:val="28"/>
                <w:szCs w:val="28"/>
              </w:rPr>
              <w:t>海基會電話：02-2718-7373；地址：臺北市民生東路3段156號16樓</w:t>
            </w:r>
            <w:proofErr w:type="gramStart"/>
            <w:r w:rsidRPr="00040E43">
              <w:rPr>
                <w:rFonts w:cs="Arial"/>
                <w:color w:val="000000"/>
                <w:sz w:val="28"/>
                <w:szCs w:val="28"/>
              </w:rPr>
              <w:t>）</w:t>
            </w:r>
            <w:proofErr w:type="gramEnd"/>
            <w:r w:rsidRPr="00040E43">
              <w:rPr>
                <w:rFonts w:cs="Arial" w:hint="eastAsia"/>
                <w:color w:val="000000"/>
                <w:sz w:val="28"/>
                <w:szCs w:val="28"/>
              </w:rPr>
              <w:t>。</w:t>
            </w:r>
          </w:p>
        </w:tc>
      </w:tr>
      <w:tr w:rsidR="00C15BDF" w:rsidTr="00AA2ACB">
        <w:trPr>
          <w:trHeight w:val="1273"/>
        </w:trPr>
        <w:tc>
          <w:tcPr>
            <w:tcW w:w="834" w:type="dxa"/>
            <w:vAlign w:val="center"/>
          </w:tcPr>
          <w:p w:rsidR="00C15BDF" w:rsidRPr="005F69F1" w:rsidRDefault="00C15BDF" w:rsidP="00C15BDF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C15BDF" w:rsidRPr="005F69F1" w:rsidRDefault="00C15BDF" w:rsidP="00C15BDF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F69F1">
              <w:rPr>
                <w:sz w:val="32"/>
                <w:szCs w:val="32"/>
              </w:rPr>
              <w:t>電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5F69F1">
              <w:rPr>
                <w:sz w:val="32"/>
                <w:szCs w:val="32"/>
              </w:rPr>
              <w:t>話：</w:t>
            </w:r>
            <w:r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C15BDF" w:rsidRPr="005F69F1" w:rsidRDefault="00C15BDF" w:rsidP="00C15BDF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F69F1">
              <w:rPr>
                <w:rFonts w:hint="eastAsia"/>
                <w:sz w:val="32"/>
                <w:szCs w:val="32"/>
              </w:rPr>
              <w:t>地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Pr="005F69F1">
              <w:rPr>
                <w:spacing w:val="-2"/>
                <w:sz w:val="24"/>
              </w:rPr>
              <w:tab/>
            </w:r>
          </w:p>
        </w:tc>
      </w:tr>
      <w:tr w:rsidR="00C15BDF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C15BDF" w:rsidRPr="00AA2ACB" w:rsidRDefault="00C15BDF" w:rsidP="00C15BDF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04877" wp14:editId="57A8F3D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5BDF" w:rsidRPr="00DB3D81" w:rsidRDefault="00C15BDF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04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C15BDF" w:rsidRPr="00DB3D81" w:rsidRDefault="00C15BDF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37003CD7"/>
    <w:multiLevelType w:val="hybridMultilevel"/>
    <w:tmpl w:val="95BCD116"/>
    <w:lvl w:ilvl="0" w:tplc="C3AC5324">
      <w:start w:val="4"/>
      <w:numFmt w:val="decimal"/>
      <w:lvlText w:val="%1."/>
      <w:lvlJc w:val="left"/>
      <w:pPr>
        <w:ind w:left="346" w:hanging="24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0E5E8E3C">
      <w:numFmt w:val="bullet"/>
      <w:lvlText w:val="•"/>
      <w:lvlJc w:val="left"/>
      <w:pPr>
        <w:ind w:left="1186" w:hanging="241"/>
      </w:pPr>
      <w:rPr>
        <w:rFonts w:hint="default"/>
        <w:lang w:val="en-US" w:eastAsia="zh-TW" w:bidi="ar-SA"/>
      </w:rPr>
    </w:lvl>
    <w:lvl w:ilvl="2" w:tplc="30DA867A">
      <w:numFmt w:val="bullet"/>
      <w:lvlText w:val="•"/>
      <w:lvlJc w:val="left"/>
      <w:pPr>
        <w:ind w:left="2033" w:hanging="241"/>
      </w:pPr>
      <w:rPr>
        <w:rFonts w:hint="default"/>
        <w:lang w:val="en-US" w:eastAsia="zh-TW" w:bidi="ar-SA"/>
      </w:rPr>
    </w:lvl>
    <w:lvl w:ilvl="3" w:tplc="5C62AC84">
      <w:numFmt w:val="bullet"/>
      <w:lvlText w:val="•"/>
      <w:lvlJc w:val="left"/>
      <w:pPr>
        <w:ind w:left="2879" w:hanging="241"/>
      </w:pPr>
      <w:rPr>
        <w:rFonts w:hint="default"/>
        <w:lang w:val="en-US" w:eastAsia="zh-TW" w:bidi="ar-SA"/>
      </w:rPr>
    </w:lvl>
    <w:lvl w:ilvl="4" w:tplc="B82ACC20">
      <w:numFmt w:val="bullet"/>
      <w:lvlText w:val="•"/>
      <w:lvlJc w:val="left"/>
      <w:pPr>
        <w:ind w:left="3726" w:hanging="241"/>
      </w:pPr>
      <w:rPr>
        <w:rFonts w:hint="default"/>
        <w:lang w:val="en-US" w:eastAsia="zh-TW" w:bidi="ar-SA"/>
      </w:rPr>
    </w:lvl>
    <w:lvl w:ilvl="5" w:tplc="7D1CFEFC">
      <w:numFmt w:val="bullet"/>
      <w:lvlText w:val="•"/>
      <w:lvlJc w:val="left"/>
      <w:pPr>
        <w:ind w:left="4573" w:hanging="241"/>
      </w:pPr>
      <w:rPr>
        <w:rFonts w:hint="default"/>
        <w:lang w:val="en-US" w:eastAsia="zh-TW" w:bidi="ar-SA"/>
      </w:rPr>
    </w:lvl>
    <w:lvl w:ilvl="6" w:tplc="B53AEEB0">
      <w:numFmt w:val="bullet"/>
      <w:lvlText w:val="•"/>
      <w:lvlJc w:val="left"/>
      <w:pPr>
        <w:ind w:left="5419" w:hanging="241"/>
      </w:pPr>
      <w:rPr>
        <w:rFonts w:hint="default"/>
        <w:lang w:val="en-US" w:eastAsia="zh-TW" w:bidi="ar-SA"/>
      </w:rPr>
    </w:lvl>
    <w:lvl w:ilvl="7" w:tplc="65F28B6A">
      <w:numFmt w:val="bullet"/>
      <w:lvlText w:val="•"/>
      <w:lvlJc w:val="left"/>
      <w:pPr>
        <w:ind w:left="6266" w:hanging="241"/>
      </w:pPr>
      <w:rPr>
        <w:rFonts w:hint="default"/>
        <w:lang w:val="en-US" w:eastAsia="zh-TW" w:bidi="ar-SA"/>
      </w:rPr>
    </w:lvl>
    <w:lvl w:ilvl="8" w:tplc="D6307DAC">
      <w:numFmt w:val="bullet"/>
      <w:lvlText w:val="•"/>
      <w:lvlJc w:val="left"/>
      <w:pPr>
        <w:ind w:left="711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5A677AE8"/>
    <w:multiLevelType w:val="hybridMultilevel"/>
    <w:tmpl w:val="D2C0C4FC"/>
    <w:lvl w:ilvl="0" w:tplc="7290A2F0">
      <w:start w:val="1"/>
      <w:numFmt w:val="decimal"/>
      <w:lvlText w:val="%1."/>
      <w:lvlJc w:val="left"/>
      <w:pPr>
        <w:ind w:left="345" w:hanging="245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66F08C40">
      <w:numFmt w:val="bullet"/>
      <w:lvlText w:val="•"/>
      <w:lvlJc w:val="left"/>
      <w:pPr>
        <w:ind w:left="1186" w:hanging="245"/>
      </w:pPr>
      <w:rPr>
        <w:rFonts w:hint="default"/>
        <w:lang w:val="en-US" w:eastAsia="zh-TW" w:bidi="ar-SA"/>
      </w:rPr>
    </w:lvl>
    <w:lvl w:ilvl="2" w:tplc="0D88933A">
      <w:numFmt w:val="bullet"/>
      <w:lvlText w:val="•"/>
      <w:lvlJc w:val="left"/>
      <w:pPr>
        <w:ind w:left="2033" w:hanging="245"/>
      </w:pPr>
      <w:rPr>
        <w:rFonts w:hint="default"/>
        <w:lang w:val="en-US" w:eastAsia="zh-TW" w:bidi="ar-SA"/>
      </w:rPr>
    </w:lvl>
    <w:lvl w:ilvl="3" w:tplc="B1D25166">
      <w:numFmt w:val="bullet"/>
      <w:lvlText w:val="•"/>
      <w:lvlJc w:val="left"/>
      <w:pPr>
        <w:ind w:left="2879" w:hanging="245"/>
      </w:pPr>
      <w:rPr>
        <w:rFonts w:hint="default"/>
        <w:lang w:val="en-US" w:eastAsia="zh-TW" w:bidi="ar-SA"/>
      </w:rPr>
    </w:lvl>
    <w:lvl w:ilvl="4" w:tplc="378C73A4">
      <w:numFmt w:val="bullet"/>
      <w:lvlText w:val="•"/>
      <w:lvlJc w:val="left"/>
      <w:pPr>
        <w:ind w:left="3726" w:hanging="245"/>
      </w:pPr>
      <w:rPr>
        <w:rFonts w:hint="default"/>
        <w:lang w:val="en-US" w:eastAsia="zh-TW" w:bidi="ar-SA"/>
      </w:rPr>
    </w:lvl>
    <w:lvl w:ilvl="5" w:tplc="F22404C8">
      <w:numFmt w:val="bullet"/>
      <w:lvlText w:val="•"/>
      <w:lvlJc w:val="left"/>
      <w:pPr>
        <w:ind w:left="4573" w:hanging="245"/>
      </w:pPr>
      <w:rPr>
        <w:rFonts w:hint="default"/>
        <w:lang w:val="en-US" w:eastAsia="zh-TW" w:bidi="ar-SA"/>
      </w:rPr>
    </w:lvl>
    <w:lvl w:ilvl="6" w:tplc="E21AA920">
      <w:numFmt w:val="bullet"/>
      <w:lvlText w:val="•"/>
      <w:lvlJc w:val="left"/>
      <w:pPr>
        <w:ind w:left="5419" w:hanging="245"/>
      </w:pPr>
      <w:rPr>
        <w:rFonts w:hint="default"/>
        <w:lang w:val="en-US" w:eastAsia="zh-TW" w:bidi="ar-SA"/>
      </w:rPr>
    </w:lvl>
    <w:lvl w:ilvl="7" w:tplc="BE64AA0E">
      <w:numFmt w:val="bullet"/>
      <w:lvlText w:val="•"/>
      <w:lvlJc w:val="left"/>
      <w:pPr>
        <w:ind w:left="6266" w:hanging="245"/>
      </w:pPr>
      <w:rPr>
        <w:rFonts w:hint="default"/>
        <w:lang w:val="en-US" w:eastAsia="zh-TW" w:bidi="ar-SA"/>
      </w:rPr>
    </w:lvl>
    <w:lvl w:ilvl="8" w:tplc="7D9C3366">
      <w:numFmt w:val="bullet"/>
      <w:lvlText w:val="•"/>
      <w:lvlJc w:val="left"/>
      <w:pPr>
        <w:ind w:left="7112" w:hanging="245"/>
      </w:pPr>
      <w:rPr>
        <w:rFonts w:hint="default"/>
        <w:lang w:val="en-US" w:eastAsia="zh-TW" w:bidi="ar-SA"/>
      </w:rPr>
    </w:lvl>
  </w:abstractNum>
  <w:abstractNum w:abstractNumId="7" w15:restartNumberingAfterBreak="0">
    <w:nsid w:val="60D474A1"/>
    <w:multiLevelType w:val="hybridMultilevel"/>
    <w:tmpl w:val="479E033C"/>
    <w:lvl w:ilvl="0" w:tplc="79DA4292">
      <w:start w:val="1"/>
      <w:numFmt w:val="decimal"/>
      <w:lvlText w:val="%1."/>
      <w:lvlJc w:val="left"/>
      <w:pPr>
        <w:ind w:left="346" w:hanging="24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CE46E78">
      <w:numFmt w:val="bullet"/>
      <w:lvlText w:val="•"/>
      <w:lvlJc w:val="left"/>
      <w:pPr>
        <w:ind w:left="1186" w:hanging="241"/>
      </w:pPr>
      <w:rPr>
        <w:rFonts w:hint="default"/>
        <w:lang w:val="en-US" w:eastAsia="zh-TW" w:bidi="ar-SA"/>
      </w:rPr>
    </w:lvl>
    <w:lvl w:ilvl="2" w:tplc="6632F882">
      <w:numFmt w:val="bullet"/>
      <w:lvlText w:val="•"/>
      <w:lvlJc w:val="left"/>
      <w:pPr>
        <w:ind w:left="2033" w:hanging="241"/>
      </w:pPr>
      <w:rPr>
        <w:rFonts w:hint="default"/>
        <w:lang w:val="en-US" w:eastAsia="zh-TW" w:bidi="ar-SA"/>
      </w:rPr>
    </w:lvl>
    <w:lvl w:ilvl="3" w:tplc="3708BEE0">
      <w:numFmt w:val="bullet"/>
      <w:lvlText w:val="•"/>
      <w:lvlJc w:val="left"/>
      <w:pPr>
        <w:ind w:left="2879" w:hanging="241"/>
      </w:pPr>
      <w:rPr>
        <w:rFonts w:hint="default"/>
        <w:lang w:val="en-US" w:eastAsia="zh-TW" w:bidi="ar-SA"/>
      </w:rPr>
    </w:lvl>
    <w:lvl w:ilvl="4" w:tplc="11F8A1F2">
      <w:numFmt w:val="bullet"/>
      <w:lvlText w:val="•"/>
      <w:lvlJc w:val="left"/>
      <w:pPr>
        <w:ind w:left="3726" w:hanging="241"/>
      </w:pPr>
      <w:rPr>
        <w:rFonts w:hint="default"/>
        <w:lang w:val="en-US" w:eastAsia="zh-TW" w:bidi="ar-SA"/>
      </w:rPr>
    </w:lvl>
    <w:lvl w:ilvl="5" w:tplc="549C7BBA">
      <w:numFmt w:val="bullet"/>
      <w:lvlText w:val="•"/>
      <w:lvlJc w:val="left"/>
      <w:pPr>
        <w:ind w:left="4573" w:hanging="241"/>
      </w:pPr>
      <w:rPr>
        <w:rFonts w:hint="default"/>
        <w:lang w:val="en-US" w:eastAsia="zh-TW" w:bidi="ar-SA"/>
      </w:rPr>
    </w:lvl>
    <w:lvl w:ilvl="6" w:tplc="F5381B78">
      <w:numFmt w:val="bullet"/>
      <w:lvlText w:val="•"/>
      <w:lvlJc w:val="left"/>
      <w:pPr>
        <w:ind w:left="5419" w:hanging="241"/>
      </w:pPr>
      <w:rPr>
        <w:rFonts w:hint="default"/>
        <w:lang w:val="en-US" w:eastAsia="zh-TW" w:bidi="ar-SA"/>
      </w:rPr>
    </w:lvl>
    <w:lvl w:ilvl="7" w:tplc="3BFEF9F2">
      <w:numFmt w:val="bullet"/>
      <w:lvlText w:val="•"/>
      <w:lvlJc w:val="left"/>
      <w:pPr>
        <w:ind w:left="6266" w:hanging="241"/>
      </w:pPr>
      <w:rPr>
        <w:rFonts w:hint="default"/>
        <w:lang w:val="en-US" w:eastAsia="zh-TW" w:bidi="ar-SA"/>
      </w:rPr>
    </w:lvl>
    <w:lvl w:ilvl="8" w:tplc="767AB314">
      <w:numFmt w:val="bullet"/>
      <w:lvlText w:val="•"/>
      <w:lvlJc w:val="left"/>
      <w:pPr>
        <w:ind w:left="7112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C681BC2"/>
    <w:multiLevelType w:val="hybridMultilevel"/>
    <w:tmpl w:val="D6FAB634"/>
    <w:lvl w:ilvl="0" w:tplc="99F4A1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40E43"/>
    <w:rsid w:val="00067682"/>
    <w:rsid w:val="001B32FD"/>
    <w:rsid w:val="002B2A7E"/>
    <w:rsid w:val="003821CF"/>
    <w:rsid w:val="003E2911"/>
    <w:rsid w:val="005F69F1"/>
    <w:rsid w:val="00A37932"/>
    <w:rsid w:val="00AA2ACB"/>
    <w:rsid w:val="00B92B1A"/>
    <w:rsid w:val="00BF64EA"/>
    <w:rsid w:val="00C15BDF"/>
    <w:rsid w:val="00CA4C32"/>
    <w:rsid w:val="00DA53EE"/>
    <w:rsid w:val="00DB3D81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3BF7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2023-09-13T01:33:00Z</cp:lastPrinted>
  <dcterms:created xsi:type="dcterms:W3CDTF">2023-09-14T03:36:00Z</dcterms:created>
  <dcterms:modified xsi:type="dcterms:W3CDTF">2023-09-14T03:37:00Z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