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C" w:rsidRPr="001B32FD" w:rsidRDefault="00436EE3">
      <w:pPr>
        <w:pStyle w:val="a3"/>
        <w:spacing w:line="502" w:lineRule="exact"/>
        <w:ind w:left="9"/>
        <w:jc w:val="center"/>
        <w:rPr>
          <w:spacing w:val="-6"/>
          <w:sz w:val="40"/>
          <w:szCs w:val="40"/>
        </w:rPr>
      </w:pPr>
      <w:bookmarkStart w:id="0" w:name="_GoBack"/>
      <w:bookmarkEnd w:id="0"/>
      <w:r w:rsidRPr="00436EE3">
        <w:rPr>
          <w:spacing w:val="-6"/>
          <w:sz w:val="40"/>
          <w:szCs w:val="40"/>
        </w:rPr>
        <w:t>【請領自然人憑證】</w:t>
      </w:r>
      <w:r w:rsidR="00DA53EE" w:rsidRPr="001B32FD">
        <w:rPr>
          <w:spacing w:val="-4"/>
          <w:sz w:val="40"/>
          <w:szCs w:val="40"/>
        </w:rPr>
        <w:t>~應備證件</w:t>
      </w:r>
      <w:r w:rsidR="00DA53EE" w:rsidRPr="001B32FD">
        <w:rPr>
          <w:spacing w:val="-6"/>
          <w:sz w:val="40"/>
          <w:szCs w:val="40"/>
        </w:rPr>
        <w:t>自我檢核表</w:t>
      </w:r>
    </w:p>
    <w:p w:rsidR="00EC405C" w:rsidRDefault="00EC405C">
      <w:pPr>
        <w:spacing w:before="3" w:after="1"/>
        <w:rPr>
          <w:b/>
          <w:sz w:val="8"/>
        </w:rPr>
      </w:pPr>
    </w:p>
    <w:tbl>
      <w:tblPr>
        <w:tblStyle w:val="TableNormal"/>
        <w:tblW w:w="0" w:type="auto"/>
        <w:tblInd w:w="129"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1E0" w:firstRow="1" w:lastRow="1" w:firstColumn="1" w:lastColumn="1" w:noHBand="0" w:noVBand="0"/>
      </w:tblPr>
      <w:tblGrid>
        <w:gridCol w:w="834"/>
        <w:gridCol w:w="10206"/>
      </w:tblGrid>
      <w:tr w:rsidR="00EC405C" w:rsidTr="00C72FBA">
        <w:trPr>
          <w:trHeight w:val="1876"/>
        </w:trPr>
        <w:tc>
          <w:tcPr>
            <w:tcW w:w="834" w:type="dxa"/>
            <w:vAlign w:val="center"/>
          </w:tcPr>
          <w:p w:rsidR="00EC405C" w:rsidRPr="00AA2ACB" w:rsidRDefault="00DA53EE" w:rsidP="00AA2ACB">
            <w:pPr>
              <w:pStyle w:val="TableParagraph"/>
              <w:spacing w:before="239" w:line="182" w:lineRule="auto"/>
              <w:ind w:left="196" w:right="189" w:firstLine="9"/>
              <w:jc w:val="center"/>
              <w:rPr>
                <w:sz w:val="28"/>
                <w:szCs w:val="28"/>
              </w:rPr>
            </w:pPr>
            <w:r w:rsidRPr="00AA2ACB">
              <w:rPr>
                <w:spacing w:val="-10"/>
                <w:sz w:val="28"/>
                <w:szCs w:val="28"/>
              </w:rPr>
              <w:t>貼心小叮嚀</w:t>
            </w:r>
          </w:p>
        </w:tc>
        <w:tc>
          <w:tcPr>
            <w:tcW w:w="10206" w:type="dxa"/>
            <w:vAlign w:val="center"/>
          </w:tcPr>
          <w:p w:rsidR="00436EE3" w:rsidRDefault="00436EE3" w:rsidP="00436EE3">
            <w:pPr>
              <w:pStyle w:val="TableParagraph"/>
              <w:spacing w:line="340" w:lineRule="atLeast"/>
              <w:ind w:leftChars="50" w:left="394" w:right="80" w:hangingChars="103" w:hanging="284"/>
              <w:rPr>
                <w:spacing w:val="-4"/>
                <w:sz w:val="28"/>
                <w:szCs w:val="28"/>
              </w:rPr>
            </w:pPr>
            <w:r w:rsidRPr="001B32FD">
              <w:rPr>
                <w:spacing w:val="-4"/>
                <w:sz w:val="28"/>
                <w:szCs w:val="28"/>
              </w:rPr>
              <w:t>※</w:t>
            </w:r>
            <w:r w:rsidRPr="00436EE3">
              <w:rPr>
                <w:sz w:val="32"/>
                <w:szCs w:val="32"/>
              </w:rPr>
              <w:t>在臺設有戶籍年滿</w:t>
            </w:r>
            <w:r w:rsidRPr="00436EE3">
              <w:rPr>
                <w:rFonts w:ascii="細明體_HKSCS" w:eastAsia="細明體_HKSCS" w:hAnsi="細明體_HKSCS" w:hint="eastAsia"/>
                <w:sz w:val="32"/>
                <w:szCs w:val="32"/>
              </w:rPr>
              <w:t>18</w:t>
            </w:r>
            <w:r w:rsidRPr="00436EE3">
              <w:rPr>
                <w:sz w:val="32"/>
                <w:szCs w:val="32"/>
              </w:rPr>
              <w:t>歲且未受監護宣告之國民請領自然人憑證者，應由本人親</w:t>
            </w:r>
            <w:r w:rsidRPr="00436EE3">
              <w:rPr>
                <w:spacing w:val="-2"/>
                <w:sz w:val="32"/>
                <w:szCs w:val="32"/>
              </w:rPr>
              <w:t>自攜帶應備證件</w:t>
            </w:r>
            <w:r w:rsidRPr="00436EE3">
              <w:rPr>
                <w:rFonts w:ascii="細明體_HKSCS" w:eastAsia="細明體_HKSCS" w:hAnsi="細明體_HKSCS" w:hint="eastAsia"/>
                <w:spacing w:val="-2"/>
                <w:sz w:val="32"/>
                <w:szCs w:val="32"/>
              </w:rPr>
              <w:t>(</w:t>
            </w:r>
            <w:r w:rsidRPr="00436EE3">
              <w:rPr>
                <w:spacing w:val="-2"/>
                <w:sz w:val="32"/>
                <w:szCs w:val="32"/>
              </w:rPr>
              <w:t>均查驗正本</w:t>
            </w:r>
            <w:r w:rsidRPr="00436EE3">
              <w:rPr>
                <w:rFonts w:ascii="細明體_HKSCS" w:eastAsia="細明體_HKSCS" w:hAnsi="細明體_HKSCS" w:hint="eastAsia"/>
                <w:spacing w:val="-2"/>
                <w:sz w:val="32"/>
                <w:szCs w:val="32"/>
              </w:rPr>
              <w:t>)</w:t>
            </w:r>
            <w:r w:rsidRPr="00436EE3">
              <w:rPr>
                <w:spacing w:val="-2"/>
                <w:sz w:val="32"/>
                <w:szCs w:val="32"/>
              </w:rPr>
              <w:t>並得向任一戶政事務所辦理。</w:t>
            </w:r>
          </w:p>
          <w:p w:rsidR="00EC405C" w:rsidRDefault="00DA53EE" w:rsidP="00436EE3">
            <w:pPr>
              <w:pStyle w:val="TableParagraph"/>
              <w:spacing w:line="340" w:lineRule="atLeast"/>
              <w:ind w:right="80" w:hanging="241"/>
              <w:rPr>
                <w:sz w:val="24"/>
              </w:rPr>
            </w:pPr>
            <w:r w:rsidRPr="001B32FD">
              <w:rPr>
                <w:spacing w:val="-4"/>
                <w:sz w:val="28"/>
                <w:szCs w:val="28"/>
              </w:rPr>
              <w:t>※</w:t>
            </w:r>
            <w:r w:rsidRPr="001B32FD">
              <w:rPr>
                <w:spacing w:val="-4"/>
                <w:sz w:val="32"/>
                <w:szCs w:val="32"/>
              </w:rPr>
              <w:t>倘有其</w:t>
            </w:r>
            <w:r w:rsidRPr="001B32FD">
              <w:rPr>
                <w:spacing w:val="-2"/>
                <w:sz w:val="32"/>
                <w:szCs w:val="32"/>
              </w:rPr>
              <w:t>他特殊情形，請來電本所諮詢。</w:t>
            </w:r>
          </w:p>
        </w:tc>
      </w:tr>
      <w:tr w:rsidR="00EC405C" w:rsidTr="00C72FBA">
        <w:trPr>
          <w:trHeight w:val="1827"/>
        </w:trPr>
        <w:tc>
          <w:tcPr>
            <w:tcW w:w="834" w:type="dxa"/>
            <w:vAlign w:val="center"/>
          </w:tcPr>
          <w:p w:rsidR="00EC405C" w:rsidRPr="00AA2ACB" w:rsidRDefault="00DA53EE" w:rsidP="00AA2ACB">
            <w:pPr>
              <w:pStyle w:val="TableParagraph"/>
              <w:spacing w:before="182" w:line="237" w:lineRule="auto"/>
              <w:ind w:left="196" w:right="189"/>
              <w:jc w:val="center"/>
              <w:rPr>
                <w:sz w:val="28"/>
                <w:szCs w:val="28"/>
              </w:rPr>
            </w:pPr>
            <w:r w:rsidRPr="00AA2ACB">
              <w:rPr>
                <w:spacing w:val="-10"/>
                <w:sz w:val="28"/>
                <w:szCs w:val="28"/>
              </w:rPr>
              <w:t>應備證件</w:t>
            </w:r>
          </w:p>
        </w:tc>
        <w:tc>
          <w:tcPr>
            <w:tcW w:w="10206" w:type="dxa"/>
            <w:vAlign w:val="center"/>
          </w:tcPr>
          <w:p w:rsidR="00EC405C" w:rsidRPr="00436EE3" w:rsidRDefault="00436EE3" w:rsidP="00436EE3">
            <w:pPr>
              <w:pStyle w:val="TableParagraph"/>
              <w:numPr>
                <w:ilvl w:val="0"/>
                <w:numId w:val="6"/>
              </w:numPr>
              <w:tabs>
                <w:tab w:val="left" w:pos="470"/>
              </w:tabs>
              <w:ind w:hanging="360"/>
              <w:rPr>
                <w:b/>
                <w:sz w:val="32"/>
                <w:szCs w:val="32"/>
              </w:rPr>
            </w:pPr>
            <w:r w:rsidRPr="00436EE3">
              <w:rPr>
                <w:b/>
                <w:spacing w:val="-2"/>
                <w:sz w:val="32"/>
                <w:szCs w:val="32"/>
              </w:rPr>
              <w:t>國民身分證。</w:t>
            </w:r>
          </w:p>
          <w:p w:rsidR="00436EE3" w:rsidRPr="00436EE3" w:rsidRDefault="00436EE3" w:rsidP="00436EE3">
            <w:pPr>
              <w:pStyle w:val="TableParagraph"/>
              <w:numPr>
                <w:ilvl w:val="0"/>
                <w:numId w:val="6"/>
              </w:numPr>
              <w:tabs>
                <w:tab w:val="left" w:pos="470"/>
              </w:tabs>
              <w:ind w:hanging="360"/>
              <w:rPr>
                <w:b/>
                <w:sz w:val="32"/>
                <w:szCs w:val="32"/>
              </w:rPr>
            </w:pPr>
            <w:r w:rsidRPr="00436EE3">
              <w:rPr>
                <w:b/>
                <w:sz w:val="32"/>
                <w:szCs w:val="32"/>
              </w:rPr>
              <w:t>自然人憑證</w:t>
            </w:r>
            <w:r w:rsidRPr="00436EE3">
              <w:rPr>
                <w:rFonts w:ascii="細明體_HKSCS" w:eastAsia="細明體_HKSCS" w:hAnsi="細明體_HKSCS" w:hint="eastAsia"/>
                <w:b/>
                <w:sz w:val="32"/>
                <w:szCs w:val="32"/>
              </w:rPr>
              <w:t xml:space="preserve">IC </w:t>
            </w:r>
            <w:r w:rsidRPr="00436EE3">
              <w:rPr>
                <w:b/>
                <w:sz w:val="32"/>
                <w:szCs w:val="32"/>
              </w:rPr>
              <w:t>卡工本費新臺幣</w:t>
            </w:r>
            <w:r w:rsidRPr="00436EE3">
              <w:rPr>
                <w:rFonts w:ascii="細明體_HKSCS" w:eastAsia="細明體_HKSCS" w:hAnsi="細明體_HKSCS" w:hint="eastAsia"/>
                <w:b/>
                <w:sz w:val="32"/>
                <w:szCs w:val="32"/>
              </w:rPr>
              <w:t>250</w:t>
            </w:r>
            <w:r w:rsidRPr="00436EE3">
              <w:rPr>
                <w:rFonts w:ascii="細明體_HKSCS" w:eastAsia="細明體_HKSCS" w:hAnsi="細明體_HKSCS" w:hint="eastAsia"/>
                <w:b/>
                <w:spacing w:val="1"/>
                <w:sz w:val="32"/>
                <w:szCs w:val="32"/>
              </w:rPr>
              <w:t xml:space="preserve"> </w:t>
            </w:r>
            <w:r w:rsidRPr="00436EE3">
              <w:rPr>
                <w:b/>
                <w:spacing w:val="-5"/>
                <w:sz w:val="32"/>
                <w:szCs w:val="32"/>
              </w:rPr>
              <w:t>元。</w:t>
            </w:r>
          </w:p>
          <w:p w:rsidR="00436EE3" w:rsidRDefault="00436EE3" w:rsidP="00436EE3">
            <w:pPr>
              <w:pStyle w:val="TableParagraph"/>
              <w:numPr>
                <w:ilvl w:val="0"/>
                <w:numId w:val="6"/>
              </w:numPr>
              <w:tabs>
                <w:tab w:val="left" w:pos="470"/>
              </w:tabs>
              <w:ind w:hanging="360"/>
              <w:rPr>
                <w:sz w:val="24"/>
              </w:rPr>
            </w:pPr>
            <w:r w:rsidRPr="00436EE3">
              <w:rPr>
                <w:rFonts w:ascii="細明體_HKSCS" w:eastAsia="細明體_HKSCS" w:hAnsi="細明體_HKSCS" w:hint="eastAsia"/>
                <w:b/>
                <w:sz w:val="32"/>
                <w:szCs w:val="32"/>
              </w:rPr>
              <w:t xml:space="preserve">E-mail </w:t>
            </w:r>
            <w:r w:rsidRPr="00436EE3">
              <w:rPr>
                <w:b/>
                <w:spacing w:val="-2"/>
                <w:sz w:val="32"/>
                <w:szCs w:val="32"/>
              </w:rPr>
              <w:t>信箱一組。</w:t>
            </w:r>
          </w:p>
        </w:tc>
      </w:tr>
      <w:tr w:rsidR="00EC405C" w:rsidTr="00AA2ACB">
        <w:trPr>
          <w:trHeight w:val="4679"/>
        </w:trPr>
        <w:tc>
          <w:tcPr>
            <w:tcW w:w="834" w:type="dxa"/>
            <w:vAlign w:val="center"/>
          </w:tcPr>
          <w:p w:rsidR="00EC405C" w:rsidRPr="005F69F1" w:rsidRDefault="00DA53EE" w:rsidP="00AA2ACB">
            <w:pPr>
              <w:pStyle w:val="TableParagraph"/>
              <w:spacing w:before="345" w:line="256" w:lineRule="auto"/>
              <w:ind w:left="139" w:right="245"/>
              <w:jc w:val="center"/>
              <w:rPr>
                <w:sz w:val="28"/>
                <w:szCs w:val="28"/>
              </w:rPr>
            </w:pPr>
            <w:r w:rsidRPr="005F69F1">
              <w:rPr>
                <w:spacing w:val="-10"/>
                <w:sz w:val="28"/>
                <w:szCs w:val="28"/>
              </w:rPr>
              <w:t>注意事項</w:t>
            </w:r>
          </w:p>
        </w:tc>
        <w:tc>
          <w:tcPr>
            <w:tcW w:w="10206" w:type="dxa"/>
            <w:vAlign w:val="center"/>
          </w:tcPr>
          <w:p w:rsidR="00EC405C" w:rsidRPr="00436EE3" w:rsidRDefault="00436EE3" w:rsidP="00436EE3">
            <w:pPr>
              <w:pStyle w:val="TableParagraph"/>
              <w:numPr>
                <w:ilvl w:val="0"/>
                <w:numId w:val="5"/>
              </w:numPr>
              <w:tabs>
                <w:tab w:val="left" w:pos="350"/>
              </w:tabs>
              <w:spacing w:before="19"/>
              <w:ind w:left="350" w:hanging="240"/>
              <w:rPr>
                <w:b/>
                <w:sz w:val="28"/>
                <w:szCs w:val="28"/>
              </w:rPr>
            </w:pPr>
            <w:r w:rsidRPr="00436EE3">
              <w:rPr>
                <w:spacing w:val="-2"/>
                <w:sz w:val="28"/>
                <w:szCs w:val="28"/>
              </w:rPr>
              <w:t>使用自然人憑證需搭配「</w:t>
            </w:r>
            <w:r w:rsidRPr="00436EE3">
              <w:rPr>
                <w:rFonts w:ascii="細明體_HKSCS" w:eastAsia="細明體_HKSCS" w:hint="eastAsia"/>
                <w:spacing w:val="-2"/>
                <w:sz w:val="28"/>
                <w:szCs w:val="28"/>
              </w:rPr>
              <w:t xml:space="preserve">IC </w:t>
            </w:r>
            <w:r w:rsidRPr="00436EE3">
              <w:rPr>
                <w:spacing w:val="-8"/>
                <w:sz w:val="28"/>
                <w:szCs w:val="28"/>
              </w:rPr>
              <w:t>卡讀卡機」及可連上網路的電腦設備方可使用。</w:t>
            </w:r>
            <w:r w:rsidRPr="00436EE3">
              <w:rPr>
                <w:spacing w:val="-2"/>
                <w:sz w:val="28"/>
                <w:szCs w:val="28"/>
              </w:rPr>
              <w:t>（請自行購置）</w:t>
            </w:r>
          </w:p>
          <w:p w:rsidR="00EC405C" w:rsidRPr="00436EE3" w:rsidRDefault="00436EE3" w:rsidP="00436EE3">
            <w:pPr>
              <w:pStyle w:val="TableParagraph"/>
              <w:numPr>
                <w:ilvl w:val="0"/>
                <w:numId w:val="5"/>
              </w:numPr>
              <w:tabs>
                <w:tab w:val="left" w:pos="350"/>
              </w:tabs>
              <w:ind w:left="350" w:hanging="240"/>
              <w:rPr>
                <w:sz w:val="28"/>
                <w:szCs w:val="28"/>
              </w:rPr>
            </w:pPr>
            <w:r w:rsidRPr="00436EE3">
              <w:rPr>
                <w:spacing w:val="-2"/>
                <w:sz w:val="28"/>
                <w:szCs w:val="28"/>
              </w:rPr>
              <w:t>自然人憑證目前效期為</w:t>
            </w:r>
            <w:r w:rsidRPr="00436EE3">
              <w:rPr>
                <w:rFonts w:ascii="細明體_HKSCS" w:eastAsia="細明體_HKSCS" w:hint="eastAsia"/>
                <w:spacing w:val="-2"/>
                <w:sz w:val="28"/>
                <w:szCs w:val="28"/>
              </w:rPr>
              <w:t>5</w:t>
            </w:r>
            <w:r w:rsidRPr="00436EE3">
              <w:rPr>
                <w:spacing w:val="-2"/>
                <w:sz w:val="28"/>
                <w:szCs w:val="28"/>
              </w:rPr>
              <w:t>年，可繼續辦理展期</w:t>
            </w:r>
            <w:r w:rsidRPr="00436EE3">
              <w:rPr>
                <w:rFonts w:ascii="細明體_HKSCS" w:eastAsia="細明體_HKSCS" w:hint="eastAsia"/>
                <w:spacing w:val="-2"/>
                <w:sz w:val="28"/>
                <w:szCs w:val="28"/>
              </w:rPr>
              <w:t>3</w:t>
            </w:r>
            <w:r w:rsidRPr="00436EE3">
              <w:rPr>
                <w:spacing w:val="-2"/>
                <w:sz w:val="28"/>
                <w:szCs w:val="28"/>
              </w:rPr>
              <w:t>年（依現行規定僅限展期</w:t>
            </w:r>
            <w:r w:rsidRPr="00436EE3">
              <w:rPr>
                <w:rFonts w:ascii="細明體_HKSCS" w:eastAsia="細明體_HKSCS" w:hint="eastAsia"/>
                <w:spacing w:val="-2"/>
                <w:sz w:val="28"/>
                <w:szCs w:val="28"/>
              </w:rPr>
              <w:t>1</w:t>
            </w:r>
            <w:r w:rsidRPr="00436EE3">
              <w:rPr>
                <w:spacing w:val="-2"/>
                <w:sz w:val="28"/>
                <w:szCs w:val="28"/>
              </w:rPr>
              <w:t>次</w:t>
            </w:r>
            <w:r w:rsidRPr="00436EE3">
              <w:rPr>
                <w:spacing w:val="-125"/>
                <w:sz w:val="28"/>
                <w:szCs w:val="28"/>
              </w:rPr>
              <w:t>）</w:t>
            </w:r>
            <w:r w:rsidRPr="00436EE3">
              <w:rPr>
                <w:spacing w:val="-4"/>
                <w:sz w:val="28"/>
                <w:szCs w:val="28"/>
              </w:rPr>
              <w:t>，共</w:t>
            </w:r>
            <w:r w:rsidRPr="00436EE3">
              <w:rPr>
                <w:spacing w:val="-2"/>
                <w:sz w:val="28"/>
                <w:szCs w:val="28"/>
              </w:rPr>
              <w:t>計使用期限最長為</w:t>
            </w:r>
            <w:r w:rsidRPr="00436EE3">
              <w:rPr>
                <w:rFonts w:ascii="細明體_HKSCS" w:eastAsia="細明體_HKSCS" w:hint="eastAsia"/>
                <w:spacing w:val="-2"/>
                <w:sz w:val="28"/>
                <w:szCs w:val="28"/>
              </w:rPr>
              <w:t>8</w:t>
            </w:r>
            <w:r w:rsidRPr="00436EE3">
              <w:rPr>
                <w:spacing w:val="-2"/>
                <w:sz w:val="28"/>
                <w:szCs w:val="28"/>
              </w:rPr>
              <w:t>年。</w:t>
            </w:r>
          </w:p>
          <w:p w:rsidR="00EC405C" w:rsidRPr="00436EE3" w:rsidRDefault="00436EE3" w:rsidP="00436EE3">
            <w:pPr>
              <w:pStyle w:val="TableParagraph"/>
              <w:numPr>
                <w:ilvl w:val="0"/>
                <w:numId w:val="5"/>
              </w:numPr>
              <w:tabs>
                <w:tab w:val="left" w:pos="350"/>
              </w:tabs>
              <w:spacing w:before="5"/>
              <w:ind w:left="350" w:right="85"/>
              <w:jc w:val="both"/>
              <w:rPr>
                <w:sz w:val="28"/>
                <w:szCs w:val="28"/>
              </w:rPr>
            </w:pPr>
            <w:r w:rsidRPr="00436EE3">
              <w:rPr>
                <w:spacing w:val="-2"/>
                <w:sz w:val="28"/>
                <w:szCs w:val="28"/>
              </w:rPr>
              <w:t>建議可先行於內政部憑證中心網站下載並填寫自然人憑證申請資料表，以加速臨櫃申辦之時間。</w:t>
            </w:r>
          </w:p>
          <w:p w:rsidR="00EC405C" w:rsidRPr="00436EE3" w:rsidRDefault="00436EE3" w:rsidP="00436EE3">
            <w:pPr>
              <w:pStyle w:val="TableParagraph"/>
              <w:numPr>
                <w:ilvl w:val="0"/>
                <w:numId w:val="5"/>
              </w:numPr>
              <w:tabs>
                <w:tab w:val="left" w:pos="350"/>
              </w:tabs>
              <w:spacing w:before="6"/>
              <w:ind w:left="350" w:right="-15"/>
              <w:rPr>
                <w:sz w:val="28"/>
                <w:szCs w:val="28"/>
              </w:rPr>
            </w:pPr>
            <w:r w:rsidRPr="00436EE3">
              <w:rPr>
                <w:spacing w:val="-10"/>
                <w:sz w:val="28"/>
                <w:szCs w:val="28"/>
              </w:rPr>
              <w:t>目前已開放之自然人憑證應用服務，請連結至「內政部憑證管理中心」專屬網站，</w:t>
            </w:r>
            <w:r w:rsidRPr="00436EE3">
              <w:rPr>
                <w:spacing w:val="-2"/>
                <w:sz w:val="28"/>
                <w:szCs w:val="28"/>
              </w:rPr>
              <w:t>網址：</w:t>
            </w:r>
            <w:hyperlink r:id="rId7">
              <w:r w:rsidRPr="00436EE3">
                <w:rPr>
                  <w:rFonts w:ascii="細明體_HKSCS" w:eastAsia="細明體_HKSCS" w:hint="eastAsia"/>
                  <w:spacing w:val="-2"/>
                  <w:sz w:val="28"/>
                  <w:szCs w:val="28"/>
                </w:rPr>
                <w:t>http://moica.nat.gov.tw/</w:t>
              </w:r>
            </w:hyperlink>
            <w:r w:rsidRPr="00436EE3">
              <w:rPr>
                <w:spacing w:val="-14"/>
                <w:sz w:val="28"/>
                <w:szCs w:val="28"/>
              </w:rPr>
              <w:t>〈應用服務〉，可查詢相關說明與連結。</w:t>
            </w:r>
          </w:p>
          <w:p w:rsidR="00436EE3" w:rsidRPr="005F69F1" w:rsidRDefault="00436EE3" w:rsidP="00436EE3">
            <w:pPr>
              <w:pStyle w:val="TableParagraph"/>
              <w:numPr>
                <w:ilvl w:val="0"/>
                <w:numId w:val="5"/>
              </w:numPr>
              <w:tabs>
                <w:tab w:val="left" w:pos="350"/>
              </w:tabs>
              <w:spacing w:before="6"/>
              <w:ind w:left="350" w:right="-15"/>
              <w:rPr>
                <w:sz w:val="24"/>
              </w:rPr>
            </w:pPr>
            <w:r w:rsidRPr="00436EE3">
              <w:rPr>
                <w:spacing w:val="-2"/>
                <w:sz w:val="28"/>
                <w:szCs w:val="28"/>
              </w:rPr>
              <w:t>內政部憑證管理中心為提供簡政便民服務自</w:t>
            </w:r>
            <w:r w:rsidRPr="00436EE3">
              <w:rPr>
                <w:rFonts w:ascii="細明體_HKSCS" w:eastAsia="細明體_HKSCS" w:hint="eastAsia"/>
                <w:spacing w:val="-2"/>
                <w:sz w:val="28"/>
                <w:szCs w:val="28"/>
              </w:rPr>
              <w:t>103</w:t>
            </w:r>
            <w:r w:rsidRPr="00436EE3">
              <w:rPr>
                <w:spacing w:val="-2"/>
                <w:sz w:val="28"/>
                <w:szCs w:val="28"/>
              </w:rPr>
              <w:t>年</w:t>
            </w:r>
            <w:r w:rsidRPr="00436EE3">
              <w:rPr>
                <w:rFonts w:ascii="細明體_HKSCS" w:eastAsia="細明體_HKSCS" w:hint="eastAsia"/>
                <w:spacing w:val="-2"/>
                <w:sz w:val="28"/>
                <w:szCs w:val="28"/>
              </w:rPr>
              <w:t>7</w:t>
            </w:r>
            <w:r w:rsidRPr="00436EE3">
              <w:rPr>
                <w:spacing w:val="-2"/>
                <w:sz w:val="28"/>
                <w:szCs w:val="28"/>
              </w:rPr>
              <w:t>月</w:t>
            </w:r>
            <w:r w:rsidRPr="00436EE3">
              <w:rPr>
                <w:rFonts w:ascii="細明體_HKSCS" w:eastAsia="細明體_HKSCS" w:hint="eastAsia"/>
                <w:spacing w:val="-2"/>
                <w:sz w:val="28"/>
                <w:szCs w:val="28"/>
              </w:rPr>
              <w:t>1</w:t>
            </w:r>
            <w:r w:rsidRPr="00436EE3">
              <w:rPr>
                <w:spacing w:val="-17"/>
                <w:sz w:val="28"/>
                <w:szCs w:val="28"/>
              </w:rPr>
              <w:t>日起除「憑證申請」及「憑</w:t>
            </w:r>
            <w:r w:rsidRPr="00436EE3">
              <w:rPr>
                <w:spacing w:val="-2"/>
                <w:sz w:val="28"/>
                <w:szCs w:val="28"/>
              </w:rPr>
              <w:t>證廢止」外，其他各項目均得委託他人至各戶政事務所代為辦理，惟委託人及受委託人應先行填妥委託書確認自然人憑證代辦事項內容正確性，並親筆簽名及</w:t>
            </w:r>
            <w:r w:rsidRPr="00436EE3">
              <w:rPr>
                <w:rFonts w:hint="eastAsia"/>
                <w:spacing w:val="-2"/>
                <w:sz w:val="28"/>
                <w:szCs w:val="28"/>
              </w:rPr>
              <w:t>印章</w:t>
            </w:r>
            <w:r w:rsidRPr="00436EE3">
              <w:rPr>
                <w:spacing w:val="-2"/>
                <w:sz w:val="28"/>
                <w:szCs w:val="28"/>
              </w:rPr>
              <w:t>，再由受委託人攜帶該委託書、雙方之國民身分證正本至各戶政事務所辦理。</w:t>
            </w:r>
          </w:p>
        </w:tc>
      </w:tr>
      <w:tr w:rsidR="00EC405C" w:rsidTr="00AA2ACB">
        <w:trPr>
          <w:trHeight w:val="1273"/>
        </w:trPr>
        <w:tc>
          <w:tcPr>
            <w:tcW w:w="834" w:type="dxa"/>
            <w:vAlign w:val="center"/>
          </w:tcPr>
          <w:p w:rsidR="00EC405C" w:rsidRPr="005F69F1" w:rsidRDefault="00AA2ACB" w:rsidP="00AA2ACB">
            <w:pPr>
              <w:pStyle w:val="TableParagraph"/>
              <w:spacing w:before="345" w:line="256" w:lineRule="auto"/>
              <w:ind w:left="139" w:right="245"/>
              <w:jc w:val="center"/>
              <w:rPr>
                <w:sz w:val="28"/>
                <w:szCs w:val="28"/>
              </w:rPr>
            </w:pPr>
            <w:r w:rsidRPr="005F69F1">
              <w:rPr>
                <w:rFonts w:hint="eastAsia"/>
                <w:spacing w:val="-10"/>
                <w:sz w:val="28"/>
                <w:szCs w:val="28"/>
              </w:rPr>
              <w:t>備註</w:t>
            </w:r>
          </w:p>
        </w:tc>
        <w:tc>
          <w:tcPr>
            <w:tcW w:w="10206" w:type="dxa"/>
            <w:vAlign w:val="center"/>
          </w:tcPr>
          <w:p w:rsidR="00EC405C" w:rsidRPr="005F69F1" w:rsidRDefault="005F69F1" w:rsidP="005F69F1">
            <w:pPr>
              <w:pStyle w:val="TableParagraph"/>
              <w:tabs>
                <w:tab w:val="left" w:pos="350"/>
              </w:tabs>
              <w:spacing w:line="314" w:lineRule="exact"/>
              <w:ind w:left="0"/>
              <w:rPr>
                <w:sz w:val="32"/>
                <w:szCs w:val="32"/>
              </w:rPr>
            </w:pPr>
            <w:r>
              <w:rPr>
                <w:rFonts w:hint="eastAsia"/>
                <w:sz w:val="32"/>
                <w:szCs w:val="32"/>
              </w:rPr>
              <w:t xml:space="preserve"> </w:t>
            </w:r>
            <w:r w:rsidR="00DA53EE" w:rsidRPr="005F69F1">
              <w:rPr>
                <w:sz w:val="32"/>
                <w:szCs w:val="32"/>
              </w:rPr>
              <w:t>電</w:t>
            </w:r>
            <w:r w:rsidR="00BF64EA">
              <w:rPr>
                <w:rFonts w:hint="eastAsia"/>
                <w:sz w:val="32"/>
                <w:szCs w:val="32"/>
              </w:rPr>
              <w:t xml:space="preserve">  </w:t>
            </w:r>
            <w:r w:rsidR="00DA53EE" w:rsidRPr="005F69F1">
              <w:rPr>
                <w:sz w:val="32"/>
                <w:szCs w:val="32"/>
              </w:rPr>
              <w:t>話：</w:t>
            </w:r>
            <w:r w:rsidR="00B92B1A" w:rsidRPr="005F69F1">
              <w:rPr>
                <w:rFonts w:hint="eastAsia"/>
                <w:sz w:val="32"/>
                <w:szCs w:val="32"/>
              </w:rPr>
              <w:t>082-324283</w:t>
            </w:r>
          </w:p>
          <w:p w:rsidR="00EC405C" w:rsidRPr="005F69F1" w:rsidRDefault="005F69F1" w:rsidP="005F69F1">
            <w:pPr>
              <w:pStyle w:val="TableParagraph"/>
              <w:tabs>
                <w:tab w:val="left" w:pos="5865"/>
              </w:tabs>
              <w:spacing w:line="300" w:lineRule="exact"/>
              <w:ind w:left="0"/>
              <w:rPr>
                <w:sz w:val="24"/>
              </w:rPr>
            </w:pPr>
            <w:r>
              <w:rPr>
                <w:rFonts w:hint="eastAsia"/>
                <w:sz w:val="32"/>
                <w:szCs w:val="32"/>
              </w:rPr>
              <w:t xml:space="preserve"> </w:t>
            </w:r>
            <w:r w:rsidR="00B92B1A" w:rsidRPr="005F69F1">
              <w:rPr>
                <w:rFonts w:hint="eastAsia"/>
                <w:sz w:val="32"/>
                <w:szCs w:val="32"/>
              </w:rPr>
              <w:t>地</w:t>
            </w:r>
            <w:r w:rsidR="00BF64EA">
              <w:rPr>
                <w:rFonts w:hint="eastAsia"/>
                <w:sz w:val="32"/>
                <w:szCs w:val="32"/>
              </w:rPr>
              <w:t xml:space="preserve">  </w:t>
            </w:r>
            <w:r w:rsidR="00B92B1A" w:rsidRPr="005F69F1">
              <w:rPr>
                <w:rFonts w:hint="eastAsia"/>
                <w:sz w:val="32"/>
                <w:szCs w:val="32"/>
              </w:rPr>
              <w:t>址：金門縣金城鎮民生路2號二樓</w:t>
            </w:r>
            <w:r w:rsidR="00B92B1A" w:rsidRPr="005F69F1">
              <w:rPr>
                <w:spacing w:val="-2"/>
                <w:sz w:val="24"/>
              </w:rPr>
              <w:tab/>
            </w:r>
          </w:p>
        </w:tc>
      </w:tr>
      <w:tr w:rsidR="00DB3D81" w:rsidTr="000C6449">
        <w:trPr>
          <w:trHeight w:val="1273"/>
        </w:trPr>
        <w:tc>
          <w:tcPr>
            <w:tcW w:w="11040" w:type="dxa"/>
            <w:gridSpan w:val="2"/>
            <w:vAlign w:val="center"/>
          </w:tcPr>
          <w:p w:rsidR="00DB3D81" w:rsidRPr="00AA2ACB" w:rsidRDefault="00DB3D81" w:rsidP="00DB3D81">
            <w:pPr>
              <w:pStyle w:val="TableParagraph"/>
              <w:tabs>
                <w:tab w:val="left" w:pos="350"/>
              </w:tabs>
              <w:spacing w:line="314" w:lineRule="exact"/>
              <w:rPr>
                <w:color w:val="0000FF"/>
                <w:sz w:val="28"/>
                <w:szCs w:val="28"/>
              </w:rPr>
            </w:pPr>
            <w:r>
              <w:rPr>
                <w:noProof/>
              </w:rPr>
              <mc:AlternateContent>
                <mc:Choice Requires="wps">
                  <w:drawing>
                    <wp:anchor distT="0" distB="0" distL="114300" distR="114300" simplePos="0" relativeHeight="251659264" behindDoc="0" locked="0" layoutInCell="1" allowOverlap="1" wp14:anchorId="72D91E81" wp14:editId="0E7441E3">
                      <wp:simplePos x="0" y="0"/>
                      <wp:positionH relativeFrom="column">
                        <wp:posOffset>45085</wp:posOffset>
                      </wp:positionH>
                      <wp:positionV relativeFrom="paragraph">
                        <wp:posOffset>-17780</wp:posOffset>
                      </wp:positionV>
                      <wp:extent cx="6934200" cy="2857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934200" cy="285750"/>
                              </a:xfrm>
                              <a:prstGeom prst="rect">
                                <a:avLst/>
                              </a:prstGeom>
                              <a:noFill/>
                              <a:ln>
                                <a:noFill/>
                              </a:ln>
                            </wps:spPr>
                            <wps:txbx>
                              <w:txbxContent>
                                <w:p w:rsidR="00DB3D81" w:rsidRPr="00DB3D81" w:rsidRDefault="00DB3D81"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91E81" id="_x0000_t202" coordsize="21600,21600" o:spt="202" path="m,l,21600r21600,l21600,xe">
                      <v:stroke joinstyle="miter"/>
                      <v:path gradientshapeok="t" o:connecttype="rect"/>
                    </v:shapetype>
                    <v:shape id="文字方塊 1" o:spid="_x0000_s1026" type="#_x0000_t202" style="position:absolute;left:0;text-align:left;margin-left:3.55pt;margin-top:-1.4pt;width:54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" filled="f" stroked="f">
                      <v:textbox>
                        <w:txbxContent>
                          <w:p w:rsidR="00DB3D81" w:rsidRPr="00DB3D81" w:rsidRDefault="00DB3D81"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v:textbox>
                    </v:shape>
                  </w:pict>
                </mc:Fallback>
              </mc:AlternateContent>
            </w:r>
          </w:p>
        </w:tc>
      </w:tr>
    </w:tbl>
    <w:p w:rsidR="00EC405C" w:rsidRDefault="00EC405C" w:rsidP="00436EE3">
      <w:pPr>
        <w:pStyle w:val="TableParagraph"/>
        <w:tabs>
          <w:tab w:val="left" w:pos="465"/>
        </w:tabs>
        <w:spacing w:before="163"/>
        <w:ind w:left="465"/>
        <w:rPr>
          <w:sz w:val="20"/>
        </w:rPr>
      </w:pPr>
    </w:p>
    <w:sectPr w:rsidR="00EC405C" w:rsidSect="00AA2ACB">
      <w:type w:val="continuous"/>
      <w:pgSz w:w="11910" w:h="16840"/>
      <w:pgMar w:top="238" w:right="249" w:bottom="244"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F1" w:rsidRDefault="00F71FF1" w:rsidP="00C72FBA">
      <w:r>
        <w:separator/>
      </w:r>
    </w:p>
  </w:endnote>
  <w:endnote w:type="continuationSeparator" w:id="0">
    <w:p w:rsidR="00F71FF1" w:rsidRDefault="00F71FF1" w:rsidP="00C7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F1" w:rsidRDefault="00F71FF1" w:rsidP="00C72FBA">
      <w:r>
        <w:separator/>
      </w:r>
    </w:p>
  </w:footnote>
  <w:footnote w:type="continuationSeparator" w:id="0">
    <w:p w:rsidR="00F71FF1" w:rsidRDefault="00F71FF1" w:rsidP="00C7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0E"/>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1" w15:restartNumberingAfterBreak="0">
    <w:nsid w:val="19F322EA"/>
    <w:multiLevelType w:val="hybridMultilevel"/>
    <w:tmpl w:val="4594C7E8"/>
    <w:lvl w:ilvl="0" w:tplc="9F76068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C3563B00">
      <w:numFmt w:val="bullet"/>
      <w:lvlText w:val="•"/>
      <w:lvlJc w:val="left"/>
      <w:pPr>
        <w:ind w:left="1223" w:hanging="241"/>
      </w:pPr>
      <w:rPr>
        <w:rFonts w:hint="default"/>
        <w:lang w:val="en-US" w:eastAsia="zh-TW" w:bidi="ar-SA"/>
      </w:rPr>
    </w:lvl>
    <w:lvl w:ilvl="2" w:tplc="E27088EA">
      <w:numFmt w:val="bullet"/>
      <w:lvlText w:val="•"/>
      <w:lvlJc w:val="left"/>
      <w:pPr>
        <w:ind w:left="2086" w:hanging="241"/>
      </w:pPr>
      <w:rPr>
        <w:rFonts w:hint="default"/>
        <w:lang w:val="en-US" w:eastAsia="zh-TW" w:bidi="ar-SA"/>
      </w:rPr>
    </w:lvl>
    <w:lvl w:ilvl="3" w:tplc="12F0DE40">
      <w:numFmt w:val="bullet"/>
      <w:lvlText w:val="•"/>
      <w:lvlJc w:val="left"/>
      <w:pPr>
        <w:ind w:left="2949" w:hanging="241"/>
      </w:pPr>
      <w:rPr>
        <w:rFonts w:hint="default"/>
        <w:lang w:val="en-US" w:eastAsia="zh-TW" w:bidi="ar-SA"/>
      </w:rPr>
    </w:lvl>
    <w:lvl w:ilvl="4" w:tplc="E3FAA3B2">
      <w:numFmt w:val="bullet"/>
      <w:lvlText w:val="•"/>
      <w:lvlJc w:val="left"/>
      <w:pPr>
        <w:ind w:left="3813" w:hanging="241"/>
      </w:pPr>
      <w:rPr>
        <w:rFonts w:hint="default"/>
        <w:lang w:val="en-US" w:eastAsia="zh-TW" w:bidi="ar-SA"/>
      </w:rPr>
    </w:lvl>
    <w:lvl w:ilvl="5" w:tplc="6992824A">
      <w:numFmt w:val="bullet"/>
      <w:lvlText w:val="•"/>
      <w:lvlJc w:val="left"/>
      <w:pPr>
        <w:ind w:left="4676" w:hanging="241"/>
      </w:pPr>
      <w:rPr>
        <w:rFonts w:hint="default"/>
        <w:lang w:val="en-US" w:eastAsia="zh-TW" w:bidi="ar-SA"/>
      </w:rPr>
    </w:lvl>
    <w:lvl w:ilvl="6" w:tplc="E64EF198">
      <w:numFmt w:val="bullet"/>
      <w:lvlText w:val="•"/>
      <w:lvlJc w:val="left"/>
      <w:pPr>
        <w:ind w:left="5539" w:hanging="241"/>
      </w:pPr>
      <w:rPr>
        <w:rFonts w:hint="default"/>
        <w:lang w:val="en-US" w:eastAsia="zh-TW" w:bidi="ar-SA"/>
      </w:rPr>
    </w:lvl>
    <w:lvl w:ilvl="7" w:tplc="1E447080">
      <w:numFmt w:val="bullet"/>
      <w:lvlText w:val="•"/>
      <w:lvlJc w:val="left"/>
      <w:pPr>
        <w:ind w:left="6403" w:hanging="241"/>
      </w:pPr>
      <w:rPr>
        <w:rFonts w:hint="default"/>
        <w:lang w:val="en-US" w:eastAsia="zh-TW" w:bidi="ar-SA"/>
      </w:rPr>
    </w:lvl>
    <w:lvl w:ilvl="8" w:tplc="6BD06D08">
      <w:numFmt w:val="bullet"/>
      <w:lvlText w:val="•"/>
      <w:lvlJc w:val="left"/>
      <w:pPr>
        <w:ind w:left="7266" w:hanging="241"/>
      </w:pPr>
      <w:rPr>
        <w:rFonts w:hint="default"/>
        <w:lang w:val="en-US" w:eastAsia="zh-TW" w:bidi="ar-SA"/>
      </w:rPr>
    </w:lvl>
  </w:abstractNum>
  <w:abstractNum w:abstractNumId="2" w15:restartNumberingAfterBreak="0">
    <w:nsid w:val="259917E6"/>
    <w:multiLevelType w:val="hybridMultilevel"/>
    <w:tmpl w:val="01BA84AC"/>
    <w:lvl w:ilvl="0" w:tplc="4ACC01B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19287C52">
      <w:numFmt w:val="bullet"/>
      <w:lvlText w:val="•"/>
      <w:lvlJc w:val="left"/>
      <w:pPr>
        <w:ind w:left="1223" w:hanging="241"/>
      </w:pPr>
      <w:rPr>
        <w:rFonts w:hint="default"/>
        <w:lang w:val="en-US" w:eastAsia="zh-TW" w:bidi="ar-SA"/>
      </w:rPr>
    </w:lvl>
    <w:lvl w:ilvl="2" w:tplc="F2CAE8B0">
      <w:numFmt w:val="bullet"/>
      <w:lvlText w:val="•"/>
      <w:lvlJc w:val="left"/>
      <w:pPr>
        <w:ind w:left="2086" w:hanging="241"/>
      </w:pPr>
      <w:rPr>
        <w:rFonts w:hint="default"/>
        <w:lang w:val="en-US" w:eastAsia="zh-TW" w:bidi="ar-SA"/>
      </w:rPr>
    </w:lvl>
    <w:lvl w:ilvl="3" w:tplc="5BD22094">
      <w:numFmt w:val="bullet"/>
      <w:lvlText w:val="•"/>
      <w:lvlJc w:val="left"/>
      <w:pPr>
        <w:ind w:left="2949" w:hanging="241"/>
      </w:pPr>
      <w:rPr>
        <w:rFonts w:hint="default"/>
        <w:lang w:val="en-US" w:eastAsia="zh-TW" w:bidi="ar-SA"/>
      </w:rPr>
    </w:lvl>
    <w:lvl w:ilvl="4" w:tplc="45A2AC64">
      <w:numFmt w:val="bullet"/>
      <w:lvlText w:val="•"/>
      <w:lvlJc w:val="left"/>
      <w:pPr>
        <w:ind w:left="3813" w:hanging="241"/>
      </w:pPr>
      <w:rPr>
        <w:rFonts w:hint="default"/>
        <w:lang w:val="en-US" w:eastAsia="zh-TW" w:bidi="ar-SA"/>
      </w:rPr>
    </w:lvl>
    <w:lvl w:ilvl="5" w:tplc="2B0E1ACE">
      <w:numFmt w:val="bullet"/>
      <w:lvlText w:val="•"/>
      <w:lvlJc w:val="left"/>
      <w:pPr>
        <w:ind w:left="4676" w:hanging="241"/>
      </w:pPr>
      <w:rPr>
        <w:rFonts w:hint="default"/>
        <w:lang w:val="en-US" w:eastAsia="zh-TW" w:bidi="ar-SA"/>
      </w:rPr>
    </w:lvl>
    <w:lvl w:ilvl="6" w:tplc="A6266F8E">
      <w:numFmt w:val="bullet"/>
      <w:lvlText w:val="•"/>
      <w:lvlJc w:val="left"/>
      <w:pPr>
        <w:ind w:left="5539" w:hanging="241"/>
      </w:pPr>
      <w:rPr>
        <w:rFonts w:hint="default"/>
        <w:lang w:val="en-US" w:eastAsia="zh-TW" w:bidi="ar-SA"/>
      </w:rPr>
    </w:lvl>
    <w:lvl w:ilvl="7" w:tplc="FDECDADE">
      <w:numFmt w:val="bullet"/>
      <w:lvlText w:val="•"/>
      <w:lvlJc w:val="left"/>
      <w:pPr>
        <w:ind w:left="6403" w:hanging="241"/>
      </w:pPr>
      <w:rPr>
        <w:rFonts w:hint="default"/>
        <w:lang w:val="en-US" w:eastAsia="zh-TW" w:bidi="ar-SA"/>
      </w:rPr>
    </w:lvl>
    <w:lvl w:ilvl="8" w:tplc="150E24E6">
      <w:numFmt w:val="bullet"/>
      <w:lvlText w:val="•"/>
      <w:lvlJc w:val="left"/>
      <w:pPr>
        <w:ind w:left="7266" w:hanging="241"/>
      </w:pPr>
      <w:rPr>
        <w:rFonts w:hint="default"/>
        <w:lang w:val="en-US" w:eastAsia="zh-TW" w:bidi="ar-SA"/>
      </w:rPr>
    </w:lvl>
  </w:abstractNum>
  <w:abstractNum w:abstractNumId="3" w15:restartNumberingAfterBreak="0">
    <w:nsid w:val="33324F41"/>
    <w:multiLevelType w:val="hybridMultilevel"/>
    <w:tmpl w:val="56CA1336"/>
    <w:lvl w:ilvl="0" w:tplc="4000BD46">
      <w:numFmt w:val="bullet"/>
      <w:lvlText w:val="□"/>
      <w:lvlJc w:val="left"/>
      <w:pPr>
        <w:ind w:left="470" w:hanging="361"/>
      </w:pPr>
      <w:rPr>
        <w:rFonts w:ascii="標楷體" w:eastAsia="標楷體" w:hAnsi="標楷體" w:cs="標楷體" w:hint="default"/>
        <w:b w:val="0"/>
        <w:bCs w:val="0"/>
        <w:i w:val="0"/>
        <w:iCs w:val="0"/>
        <w:spacing w:val="0"/>
        <w:w w:val="100"/>
        <w:sz w:val="24"/>
        <w:szCs w:val="24"/>
        <w:lang w:val="en-US" w:eastAsia="zh-TW" w:bidi="ar-SA"/>
      </w:rPr>
    </w:lvl>
    <w:lvl w:ilvl="1" w:tplc="C9CE9D4C">
      <w:numFmt w:val="bullet"/>
      <w:lvlText w:val="•"/>
      <w:lvlJc w:val="left"/>
      <w:pPr>
        <w:ind w:left="1331" w:hanging="361"/>
      </w:pPr>
      <w:rPr>
        <w:rFonts w:hint="default"/>
        <w:lang w:val="en-US" w:eastAsia="zh-TW" w:bidi="ar-SA"/>
      </w:rPr>
    </w:lvl>
    <w:lvl w:ilvl="2" w:tplc="D570E314">
      <w:numFmt w:val="bullet"/>
      <w:lvlText w:val="•"/>
      <w:lvlJc w:val="left"/>
      <w:pPr>
        <w:ind w:left="2182" w:hanging="361"/>
      </w:pPr>
      <w:rPr>
        <w:rFonts w:hint="default"/>
        <w:lang w:val="en-US" w:eastAsia="zh-TW" w:bidi="ar-SA"/>
      </w:rPr>
    </w:lvl>
    <w:lvl w:ilvl="3" w:tplc="FAC03734">
      <w:numFmt w:val="bullet"/>
      <w:lvlText w:val="•"/>
      <w:lvlJc w:val="left"/>
      <w:pPr>
        <w:ind w:left="3033" w:hanging="361"/>
      </w:pPr>
      <w:rPr>
        <w:rFonts w:hint="default"/>
        <w:lang w:val="en-US" w:eastAsia="zh-TW" w:bidi="ar-SA"/>
      </w:rPr>
    </w:lvl>
    <w:lvl w:ilvl="4" w:tplc="157A453E">
      <w:numFmt w:val="bullet"/>
      <w:lvlText w:val="•"/>
      <w:lvlJc w:val="left"/>
      <w:pPr>
        <w:ind w:left="3885" w:hanging="361"/>
      </w:pPr>
      <w:rPr>
        <w:rFonts w:hint="default"/>
        <w:lang w:val="en-US" w:eastAsia="zh-TW" w:bidi="ar-SA"/>
      </w:rPr>
    </w:lvl>
    <w:lvl w:ilvl="5" w:tplc="BCFCC986">
      <w:numFmt w:val="bullet"/>
      <w:lvlText w:val="•"/>
      <w:lvlJc w:val="left"/>
      <w:pPr>
        <w:ind w:left="4736" w:hanging="361"/>
      </w:pPr>
      <w:rPr>
        <w:rFonts w:hint="default"/>
        <w:lang w:val="en-US" w:eastAsia="zh-TW" w:bidi="ar-SA"/>
      </w:rPr>
    </w:lvl>
    <w:lvl w:ilvl="6" w:tplc="A5DECBAA">
      <w:numFmt w:val="bullet"/>
      <w:lvlText w:val="•"/>
      <w:lvlJc w:val="left"/>
      <w:pPr>
        <w:ind w:left="5587" w:hanging="361"/>
      </w:pPr>
      <w:rPr>
        <w:rFonts w:hint="default"/>
        <w:lang w:val="en-US" w:eastAsia="zh-TW" w:bidi="ar-SA"/>
      </w:rPr>
    </w:lvl>
    <w:lvl w:ilvl="7" w:tplc="CBE49AB6">
      <w:numFmt w:val="bullet"/>
      <w:lvlText w:val="•"/>
      <w:lvlJc w:val="left"/>
      <w:pPr>
        <w:ind w:left="6439" w:hanging="361"/>
      </w:pPr>
      <w:rPr>
        <w:rFonts w:hint="default"/>
        <w:lang w:val="en-US" w:eastAsia="zh-TW" w:bidi="ar-SA"/>
      </w:rPr>
    </w:lvl>
    <w:lvl w:ilvl="8" w:tplc="B6FC6CB0">
      <w:numFmt w:val="bullet"/>
      <w:lvlText w:val="•"/>
      <w:lvlJc w:val="left"/>
      <w:pPr>
        <w:ind w:left="7290" w:hanging="361"/>
      </w:pPr>
      <w:rPr>
        <w:rFonts w:hint="default"/>
        <w:lang w:val="en-US" w:eastAsia="zh-TW" w:bidi="ar-SA"/>
      </w:rPr>
    </w:lvl>
  </w:abstractNum>
  <w:abstractNum w:abstractNumId="4" w15:restartNumberingAfterBreak="0">
    <w:nsid w:val="35DC6738"/>
    <w:multiLevelType w:val="hybridMultilevel"/>
    <w:tmpl w:val="2230F2D8"/>
    <w:lvl w:ilvl="0" w:tplc="ED440EF8">
      <w:numFmt w:val="bullet"/>
      <w:lvlText w:val="□"/>
      <w:lvlJc w:val="left"/>
      <w:pPr>
        <w:ind w:left="465" w:hanging="361"/>
      </w:pPr>
      <w:rPr>
        <w:rFonts w:ascii="標楷體" w:eastAsia="標楷體" w:hAnsi="標楷體" w:cs="標楷體" w:hint="default"/>
        <w:b w:val="0"/>
        <w:bCs w:val="0"/>
        <w:i w:val="0"/>
        <w:iCs w:val="0"/>
        <w:spacing w:val="0"/>
        <w:w w:val="100"/>
        <w:sz w:val="24"/>
        <w:szCs w:val="24"/>
        <w:lang w:val="en-US" w:eastAsia="zh-TW" w:bidi="ar-SA"/>
      </w:rPr>
    </w:lvl>
    <w:lvl w:ilvl="1" w:tplc="BA7CBA2E">
      <w:numFmt w:val="bullet"/>
      <w:lvlText w:val="•"/>
      <w:lvlJc w:val="left"/>
      <w:pPr>
        <w:ind w:left="1294" w:hanging="361"/>
      </w:pPr>
      <w:rPr>
        <w:rFonts w:hint="default"/>
        <w:lang w:val="en-US" w:eastAsia="zh-TW" w:bidi="ar-SA"/>
      </w:rPr>
    </w:lvl>
    <w:lvl w:ilvl="2" w:tplc="00D0970E">
      <w:numFmt w:val="bullet"/>
      <w:lvlText w:val="•"/>
      <w:lvlJc w:val="left"/>
      <w:pPr>
        <w:ind w:left="2129" w:hanging="361"/>
      </w:pPr>
      <w:rPr>
        <w:rFonts w:hint="default"/>
        <w:lang w:val="en-US" w:eastAsia="zh-TW" w:bidi="ar-SA"/>
      </w:rPr>
    </w:lvl>
    <w:lvl w:ilvl="3" w:tplc="6480F024">
      <w:numFmt w:val="bullet"/>
      <w:lvlText w:val="•"/>
      <w:lvlJc w:val="left"/>
      <w:pPr>
        <w:ind w:left="2963" w:hanging="361"/>
      </w:pPr>
      <w:rPr>
        <w:rFonts w:hint="default"/>
        <w:lang w:val="en-US" w:eastAsia="zh-TW" w:bidi="ar-SA"/>
      </w:rPr>
    </w:lvl>
    <w:lvl w:ilvl="4" w:tplc="45343014">
      <w:numFmt w:val="bullet"/>
      <w:lvlText w:val="•"/>
      <w:lvlJc w:val="left"/>
      <w:pPr>
        <w:ind w:left="3798" w:hanging="361"/>
      </w:pPr>
      <w:rPr>
        <w:rFonts w:hint="default"/>
        <w:lang w:val="en-US" w:eastAsia="zh-TW" w:bidi="ar-SA"/>
      </w:rPr>
    </w:lvl>
    <w:lvl w:ilvl="5" w:tplc="C166096C">
      <w:numFmt w:val="bullet"/>
      <w:lvlText w:val="•"/>
      <w:lvlJc w:val="left"/>
      <w:pPr>
        <w:ind w:left="4633" w:hanging="361"/>
      </w:pPr>
      <w:rPr>
        <w:rFonts w:hint="default"/>
        <w:lang w:val="en-US" w:eastAsia="zh-TW" w:bidi="ar-SA"/>
      </w:rPr>
    </w:lvl>
    <w:lvl w:ilvl="6" w:tplc="B680FAF0">
      <w:numFmt w:val="bullet"/>
      <w:lvlText w:val="•"/>
      <w:lvlJc w:val="left"/>
      <w:pPr>
        <w:ind w:left="5467" w:hanging="361"/>
      </w:pPr>
      <w:rPr>
        <w:rFonts w:hint="default"/>
        <w:lang w:val="en-US" w:eastAsia="zh-TW" w:bidi="ar-SA"/>
      </w:rPr>
    </w:lvl>
    <w:lvl w:ilvl="7" w:tplc="57FA8A0A">
      <w:numFmt w:val="bullet"/>
      <w:lvlText w:val="•"/>
      <w:lvlJc w:val="left"/>
      <w:pPr>
        <w:ind w:left="6302" w:hanging="361"/>
      </w:pPr>
      <w:rPr>
        <w:rFonts w:hint="default"/>
        <w:lang w:val="en-US" w:eastAsia="zh-TW" w:bidi="ar-SA"/>
      </w:rPr>
    </w:lvl>
    <w:lvl w:ilvl="8" w:tplc="24948DCA">
      <w:numFmt w:val="bullet"/>
      <w:lvlText w:val="•"/>
      <w:lvlJc w:val="left"/>
      <w:pPr>
        <w:ind w:left="7136" w:hanging="361"/>
      </w:pPr>
      <w:rPr>
        <w:rFonts w:hint="default"/>
        <w:lang w:val="en-US" w:eastAsia="zh-TW" w:bidi="ar-SA"/>
      </w:rPr>
    </w:lvl>
  </w:abstractNum>
  <w:abstractNum w:abstractNumId="5" w15:restartNumberingAfterBreak="0">
    <w:nsid w:val="508127E6"/>
    <w:multiLevelType w:val="hybridMultilevel"/>
    <w:tmpl w:val="DA2ECE54"/>
    <w:lvl w:ilvl="0" w:tplc="1F4C03B0">
      <w:start w:val="1"/>
      <w:numFmt w:val="decimal"/>
      <w:lvlText w:val="%1."/>
      <w:lvlJc w:val="left"/>
      <w:pPr>
        <w:ind w:left="351" w:hanging="242"/>
      </w:pPr>
      <w:rPr>
        <w:rFonts w:ascii="標楷體" w:eastAsia="標楷體" w:hAnsi="標楷體" w:cs="標楷體" w:hint="default"/>
        <w:b w:val="0"/>
        <w:bCs w:val="0"/>
        <w:i w:val="0"/>
        <w:iCs w:val="0"/>
        <w:color w:val="0000FF"/>
        <w:spacing w:val="0"/>
        <w:w w:val="99"/>
        <w:sz w:val="22"/>
        <w:szCs w:val="22"/>
        <w:lang w:val="en-US" w:eastAsia="zh-TW" w:bidi="ar-SA"/>
      </w:rPr>
    </w:lvl>
    <w:lvl w:ilvl="1" w:tplc="C61A7782">
      <w:numFmt w:val="bullet"/>
      <w:lvlText w:val="•"/>
      <w:lvlJc w:val="left"/>
      <w:pPr>
        <w:ind w:left="1223" w:hanging="242"/>
      </w:pPr>
      <w:rPr>
        <w:rFonts w:hint="default"/>
        <w:lang w:val="en-US" w:eastAsia="zh-TW" w:bidi="ar-SA"/>
      </w:rPr>
    </w:lvl>
    <w:lvl w:ilvl="2" w:tplc="1DE89C92">
      <w:numFmt w:val="bullet"/>
      <w:lvlText w:val="•"/>
      <w:lvlJc w:val="left"/>
      <w:pPr>
        <w:ind w:left="2086" w:hanging="242"/>
      </w:pPr>
      <w:rPr>
        <w:rFonts w:hint="default"/>
        <w:lang w:val="en-US" w:eastAsia="zh-TW" w:bidi="ar-SA"/>
      </w:rPr>
    </w:lvl>
    <w:lvl w:ilvl="3" w:tplc="FD0C6DF8">
      <w:numFmt w:val="bullet"/>
      <w:lvlText w:val="•"/>
      <w:lvlJc w:val="left"/>
      <w:pPr>
        <w:ind w:left="2949" w:hanging="242"/>
      </w:pPr>
      <w:rPr>
        <w:rFonts w:hint="default"/>
        <w:lang w:val="en-US" w:eastAsia="zh-TW" w:bidi="ar-SA"/>
      </w:rPr>
    </w:lvl>
    <w:lvl w:ilvl="4" w:tplc="5726A918">
      <w:numFmt w:val="bullet"/>
      <w:lvlText w:val="•"/>
      <w:lvlJc w:val="left"/>
      <w:pPr>
        <w:ind w:left="3813" w:hanging="242"/>
      </w:pPr>
      <w:rPr>
        <w:rFonts w:hint="default"/>
        <w:lang w:val="en-US" w:eastAsia="zh-TW" w:bidi="ar-SA"/>
      </w:rPr>
    </w:lvl>
    <w:lvl w:ilvl="5" w:tplc="8EA834EA">
      <w:numFmt w:val="bullet"/>
      <w:lvlText w:val="•"/>
      <w:lvlJc w:val="left"/>
      <w:pPr>
        <w:ind w:left="4676" w:hanging="242"/>
      </w:pPr>
      <w:rPr>
        <w:rFonts w:hint="default"/>
        <w:lang w:val="en-US" w:eastAsia="zh-TW" w:bidi="ar-SA"/>
      </w:rPr>
    </w:lvl>
    <w:lvl w:ilvl="6" w:tplc="8110C4B6">
      <w:numFmt w:val="bullet"/>
      <w:lvlText w:val="•"/>
      <w:lvlJc w:val="left"/>
      <w:pPr>
        <w:ind w:left="5539" w:hanging="242"/>
      </w:pPr>
      <w:rPr>
        <w:rFonts w:hint="default"/>
        <w:lang w:val="en-US" w:eastAsia="zh-TW" w:bidi="ar-SA"/>
      </w:rPr>
    </w:lvl>
    <w:lvl w:ilvl="7" w:tplc="10ACDCCE">
      <w:numFmt w:val="bullet"/>
      <w:lvlText w:val="•"/>
      <w:lvlJc w:val="left"/>
      <w:pPr>
        <w:ind w:left="6403" w:hanging="242"/>
      </w:pPr>
      <w:rPr>
        <w:rFonts w:hint="default"/>
        <w:lang w:val="en-US" w:eastAsia="zh-TW" w:bidi="ar-SA"/>
      </w:rPr>
    </w:lvl>
    <w:lvl w:ilvl="8" w:tplc="7C6EFAEE">
      <w:numFmt w:val="bullet"/>
      <w:lvlText w:val="•"/>
      <w:lvlJc w:val="left"/>
      <w:pPr>
        <w:ind w:left="7266" w:hanging="242"/>
      </w:pPr>
      <w:rPr>
        <w:rFonts w:hint="default"/>
        <w:lang w:val="en-US" w:eastAsia="zh-TW" w:bidi="ar-SA"/>
      </w:rPr>
    </w:lvl>
  </w:abstractNum>
  <w:abstractNum w:abstractNumId="6" w15:restartNumberingAfterBreak="0">
    <w:nsid w:val="79365A2E"/>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7" w15:restartNumberingAfterBreak="0">
    <w:nsid w:val="7A4A4441"/>
    <w:multiLevelType w:val="hybridMultilevel"/>
    <w:tmpl w:val="5732ADD0"/>
    <w:lvl w:ilvl="0" w:tplc="8D708E8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A6940232">
      <w:numFmt w:val="bullet"/>
      <w:lvlText w:val="•"/>
      <w:lvlJc w:val="left"/>
      <w:pPr>
        <w:ind w:left="1223" w:hanging="241"/>
      </w:pPr>
      <w:rPr>
        <w:rFonts w:hint="default"/>
        <w:lang w:val="en-US" w:eastAsia="zh-TW" w:bidi="ar-SA"/>
      </w:rPr>
    </w:lvl>
    <w:lvl w:ilvl="2" w:tplc="A5903318">
      <w:numFmt w:val="bullet"/>
      <w:lvlText w:val="•"/>
      <w:lvlJc w:val="left"/>
      <w:pPr>
        <w:ind w:left="2086" w:hanging="241"/>
      </w:pPr>
      <w:rPr>
        <w:rFonts w:hint="default"/>
        <w:lang w:val="en-US" w:eastAsia="zh-TW" w:bidi="ar-SA"/>
      </w:rPr>
    </w:lvl>
    <w:lvl w:ilvl="3" w:tplc="6ECE66DE">
      <w:numFmt w:val="bullet"/>
      <w:lvlText w:val="•"/>
      <w:lvlJc w:val="left"/>
      <w:pPr>
        <w:ind w:left="2949" w:hanging="241"/>
      </w:pPr>
      <w:rPr>
        <w:rFonts w:hint="default"/>
        <w:lang w:val="en-US" w:eastAsia="zh-TW" w:bidi="ar-SA"/>
      </w:rPr>
    </w:lvl>
    <w:lvl w:ilvl="4" w:tplc="AA421B26">
      <w:numFmt w:val="bullet"/>
      <w:lvlText w:val="•"/>
      <w:lvlJc w:val="left"/>
      <w:pPr>
        <w:ind w:left="3813" w:hanging="241"/>
      </w:pPr>
      <w:rPr>
        <w:rFonts w:hint="default"/>
        <w:lang w:val="en-US" w:eastAsia="zh-TW" w:bidi="ar-SA"/>
      </w:rPr>
    </w:lvl>
    <w:lvl w:ilvl="5" w:tplc="F25C74C6">
      <w:numFmt w:val="bullet"/>
      <w:lvlText w:val="•"/>
      <w:lvlJc w:val="left"/>
      <w:pPr>
        <w:ind w:left="4676" w:hanging="241"/>
      </w:pPr>
      <w:rPr>
        <w:rFonts w:hint="default"/>
        <w:lang w:val="en-US" w:eastAsia="zh-TW" w:bidi="ar-SA"/>
      </w:rPr>
    </w:lvl>
    <w:lvl w:ilvl="6" w:tplc="41F233C4">
      <w:numFmt w:val="bullet"/>
      <w:lvlText w:val="•"/>
      <w:lvlJc w:val="left"/>
      <w:pPr>
        <w:ind w:left="5539" w:hanging="241"/>
      </w:pPr>
      <w:rPr>
        <w:rFonts w:hint="default"/>
        <w:lang w:val="en-US" w:eastAsia="zh-TW" w:bidi="ar-SA"/>
      </w:rPr>
    </w:lvl>
    <w:lvl w:ilvl="7" w:tplc="6D78F0FC">
      <w:numFmt w:val="bullet"/>
      <w:lvlText w:val="•"/>
      <w:lvlJc w:val="left"/>
      <w:pPr>
        <w:ind w:left="6403" w:hanging="241"/>
      </w:pPr>
      <w:rPr>
        <w:rFonts w:hint="default"/>
        <w:lang w:val="en-US" w:eastAsia="zh-TW" w:bidi="ar-SA"/>
      </w:rPr>
    </w:lvl>
    <w:lvl w:ilvl="8" w:tplc="BA561534">
      <w:numFmt w:val="bullet"/>
      <w:lvlText w:val="•"/>
      <w:lvlJc w:val="left"/>
      <w:pPr>
        <w:ind w:left="7266" w:hanging="241"/>
      </w:pPr>
      <w:rPr>
        <w:rFonts w:hint="default"/>
        <w:lang w:val="en-US" w:eastAsia="zh-TW" w:bidi="ar-SA"/>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C"/>
    <w:rsid w:val="001B32FD"/>
    <w:rsid w:val="002B2A7E"/>
    <w:rsid w:val="003E2911"/>
    <w:rsid w:val="00436EE3"/>
    <w:rsid w:val="005F69F1"/>
    <w:rsid w:val="00A37932"/>
    <w:rsid w:val="00AA2ACB"/>
    <w:rsid w:val="00B92B1A"/>
    <w:rsid w:val="00BF64EA"/>
    <w:rsid w:val="00C72FBA"/>
    <w:rsid w:val="00CA4C32"/>
    <w:rsid w:val="00DA53EE"/>
    <w:rsid w:val="00DB3D81"/>
    <w:rsid w:val="00EC405C"/>
    <w:rsid w:val="00F71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F61B9-421B-4678-AFF0-682B86F6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350"/>
    </w:pPr>
  </w:style>
  <w:style w:type="paragraph" w:styleId="a5">
    <w:name w:val="Balloon Text"/>
    <w:basedOn w:val="a"/>
    <w:link w:val="a6"/>
    <w:uiPriority w:val="99"/>
    <w:semiHidden/>
    <w:unhideWhenUsed/>
    <w:rsid w:val="00B92B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B1A"/>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C72FBA"/>
    <w:pPr>
      <w:tabs>
        <w:tab w:val="center" w:pos="4153"/>
        <w:tab w:val="right" w:pos="8306"/>
      </w:tabs>
      <w:snapToGrid w:val="0"/>
    </w:pPr>
    <w:rPr>
      <w:sz w:val="20"/>
      <w:szCs w:val="20"/>
    </w:rPr>
  </w:style>
  <w:style w:type="character" w:customStyle="1" w:styleId="a8">
    <w:name w:val="頁首 字元"/>
    <w:basedOn w:val="a0"/>
    <w:link w:val="a7"/>
    <w:uiPriority w:val="99"/>
    <w:rsid w:val="00C72FBA"/>
    <w:rPr>
      <w:rFonts w:ascii="標楷體" w:eastAsia="標楷體" w:hAnsi="標楷體" w:cs="標楷體"/>
      <w:sz w:val="20"/>
      <w:szCs w:val="20"/>
      <w:lang w:eastAsia="zh-TW"/>
    </w:rPr>
  </w:style>
  <w:style w:type="paragraph" w:styleId="a9">
    <w:name w:val="footer"/>
    <w:basedOn w:val="a"/>
    <w:link w:val="aa"/>
    <w:uiPriority w:val="99"/>
    <w:unhideWhenUsed/>
    <w:rsid w:val="00C72FBA"/>
    <w:pPr>
      <w:tabs>
        <w:tab w:val="center" w:pos="4153"/>
        <w:tab w:val="right" w:pos="8306"/>
      </w:tabs>
      <w:snapToGrid w:val="0"/>
    </w:pPr>
    <w:rPr>
      <w:sz w:val="20"/>
      <w:szCs w:val="20"/>
    </w:rPr>
  </w:style>
  <w:style w:type="character" w:customStyle="1" w:styleId="aa">
    <w:name w:val="頁尾 字元"/>
    <w:basedOn w:val="a0"/>
    <w:link w:val="a9"/>
    <w:uiPriority w:val="99"/>
    <w:rsid w:val="00C72FBA"/>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ica.nat.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出生登記應備證件自我檢查表</dc:title>
  <dc:subject>出生登記應備證件自我檢查表(A4直印)</dc:subject>
  <dc:creator>澎湖縣馬公市戶政事務所</dc:creator>
  <cp:keywords>出生登記應備證件自我檢查表</cp:keywords>
  <cp:lastModifiedBy>os2</cp:lastModifiedBy>
  <cp:revision>3</cp:revision>
  <cp:lastPrinted>2023-09-13T01:33:00Z</cp:lastPrinted>
  <dcterms:created xsi:type="dcterms:W3CDTF">2023-09-19T05:50:00Z</dcterms:created>
  <dcterms:modified xsi:type="dcterms:W3CDTF">2023-09-19T07:33:00Z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