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bookmarkStart w:id="0" w:name="_GoBack"/>
      <w:bookmarkEnd w:id="0"/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1.小客車稅額表</w:t>
      </w:r>
    </w:p>
    <w:tbl>
      <w:tblPr>
        <w:tblW w:w="8229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1992"/>
      </w:tblGrid>
      <w:tr w:rsidR="00A0486F" w:rsidRPr="00A0486F" w:rsidTr="00417A74">
        <w:trPr>
          <w:cantSplit/>
          <w:trHeight w:val="840"/>
        </w:trPr>
        <w:tc>
          <w:tcPr>
            <w:tcW w:w="3969" w:type="dxa"/>
            <w:vMerge w:val="restart"/>
            <w:tcBorders>
              <w:tl2br w:val="single" w:sz="4" w:space="0" w:color="auto"/>
            </w:tcBorders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車輛種類及稅額</w:t>
            </w:r>
          </w:p>
          <w:p w:rsidR="00A0486F" w:rsidRPr="00A0486F" w:rsidRDefault="00A0486F" w:rsidP="00A0486F">
            <w:pPr>
              <w:kinsoku w:val="0"/>
              <w:snapToGrid w:val="0"/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  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新臺幣/元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</w:p>
          <w:p w:rsidR="00A0486F" w:rsidRPr="00A0486F" w:rsidRDefault="00A0486F" w:rsidP="00A0486F">
            <w:pPr>
              <w:kinsoku w:val="0"/>
              <w:snapToGrid w:val="0"/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汽缸總排氣量</w:t>
            </w:r>
          </w:p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(立方</w:t>
            </w: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公分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60" w:type="dxa"/>
            <w:gridSpan w:val="2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小客車</w:t>
            </w:r>
          </w:p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（每車乘人座位9人以下者）</w:t>
            </w:r>
          </w:p>
        </w:tc>
      </w:tr>
      <w:tr w:rsidR="00A0486F" w:rsidRPr="00A0486F" w:rsidTr="00417A74">
        <w:trPr>
          <w:cantSplit/>
          <w:trHeight w:val="400"/>
        </w:trPr>
        <w:tc>
          <w:tcPr>
            <w:tcW w:w="3969" w:type="dxa"/>
            <w:vMerge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用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營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業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pacing w:val="-40"/>
                <w:sz w:val="28"/>
                <w:szCs w:val="28"/>
              </w:rPr>
              <w:t xml:space="preserve">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500以下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1,620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900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501-600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2,160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1,260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601-1200  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4,320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2,160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1201-1800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7,120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3,060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1801-2400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11,230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6,480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2401-3000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15,210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9,900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3001-4200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28,220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16,380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4201-5400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46,170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24,300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5401-6600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69,690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33,660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6601-7800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117,000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44,460</w:t>
            </w:r>
          </w:p>
        </w:tc>
      </w:tr>
      <w:tr w:rsidR="00A0486F" w:rsidRPr="00A0486F" w:rsidTr="00417A74">
        <w:trPr>
          <w:trHeight w:val="400"/>
        </w:trPr>
        <w:tc>
          <w:tcPr>
            <w:tcW w:w="396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leftChars="-25" w:left="-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7801以上</w:t>
            </w:r>
          </w:p>
        </w:tc>
        <w:tc>
          <w:tcPr>
            <w:tcW w:w="2268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845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151,200</w:t>
            </w:r>
          </w:p>
        </w:tc>
        <w:tc>
          <w:tcPr>
            <w:tcW w:w="1992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56,700</w:t>
            </w:r>
          </w:p>
        </w:tc>
      </w:tr>
    </w:tbl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附註：小客貨兩用車之稅額按自用小客車之稅額課</w:t>
      </w:r>
      <w:proofErr w:type="gramStart"/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徵</w:t>
      </w:r>
      <w:proofErr w:type="gramEnd"/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lastRenderedPageBreak/>
        <w:t>2.大客車及貨車稅額表</w:t>
      </w:r>
    </w:p>
    <w:tbl>
      <w:tblPr>
        <w:tblW w:w="8226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87"/>
        <w:gridCol w:w="2520"/>
      </w:tblGrid>
      <w:tr w:rsidR="00A0486F" w:rsidRPr="00A0486F" w:rsidTr="00417A74">
        <w:trPr>
          <w:cantSplit/>
          <w:trHeight w:val="1200"/>
        </w:trPr>
        <w:tc>
          <w:tcPr>
            <w:tcW w:w="3119" w:type="dxa"/>
            <w:tcBorders>
              <w:tl2br w:val="single" w:sz="4" w:space="0" w:color="auto"/>
            </w:tcBorders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車輛種類及稅額</w:t>
            </w:r>
          </w:p>
          <w:p w:rsidR="00A0486F" w:rsidRPr="00A0486F" w:rsidRDefault="00A0486F" w:rsidP="00A0486F">
            <w:pPr>
              <w:kinsoku w:val="0"/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新臺幣/元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</w:p>
          <w:p w:rsidR="00A0486F" w:rsidRPr="00A0486F" w:rsidRDefault="00A0486F" w:rsidP="00A0486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pacing w:val="-1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pacing w:val="-10"/>
                <w:sz w:val="28"/>
                <w:szCs w:val="28"/>
              </w:rPr>
              <w:t>汽缸總排氣量</w:t>
            </w:r>
          </w:p>
          <w:p w:rsidR="00A0486F" w:rsidRPr="00A0486F" w:rsidRDefault="00A0486F" w:rsidP="00A0486F">
            <w:pPr>
              <w:kinsoku w:val="0"/>
              <w:snapToGrid w:val="0"/>
              <w:spacing w:line="400" w:lineRule="exact"/>
              <w:ind w:leftChars="25" w:left="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(立方</w:t>
            </w: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公分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客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車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br/>
              <w:t>（每車乘人座位在10人以上者）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貨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車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leftChars="25" w:left="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500以下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900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501-600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1,080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601-1200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1,800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1201-1800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2,700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2,700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1801-2400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3,600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3,600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2401-3000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4,500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3001-3600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5,400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5,400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3601-4200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6,300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6,300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4201-4800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7,200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7,200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4801-5400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8,100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8,100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5401-6000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9,000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6001-6600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9,900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9,900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6601-7200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10,800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10,800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7201-7800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11,700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11,700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7801-8400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12,600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8401-9000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13,500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13,500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9001-9600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14,400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14,400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9601-10200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15,300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15,300</w:t>
            </w:r>
          </w:p>
        </w:tc>
      </w:tr>
      <w:tr w:rsidR="00A0486F" w:rsidRPr="00A0486F" w:rsidTr="00417A74">
        <w:trPr>
          <w:trHeight w:val="520"/>
        </w:trPr>
        <w:tc>
          <w:tcPr>
            <w:tcW w:w="3119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leftChars="-100" w:left="-24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10201以上</w:t>
            </w:r>
          </w:p>
        </w:tc>
        <w:tc>
          <w:tcPr>
            <w:tcW w:w="2587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105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16,200</w:t>
            </w:r>
          </w:p>
        </w:tc>
        <w:tc>
          <w:tcPr>
            <w:tcW w:w="2520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right="78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16,200</w:t>
            </w:r>
          </w:p>
        </w:tc>
      </w:tr>
    </w:tbl>
    <w:p w:rsidR="00A0486F" w:rsidRPr="00A0486F" w:rsidRDefault="00A0486F" w:rsidP="00A0486F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附註：</w:t>
      </w:r>
      <w:proofErr w:type="gramStart"/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曳</w:t>
      </w:r>
      <w:proofErr w:type="gramEnd"/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引車之稅額按貨車稅額加徵30％。</w:t>
      </w:r>
    </w:p>
    <w:p w:rsidR="00A0486F" w:rsidRPr="00A0486F" w:rsidRDefault="00A0486F" w:rsidP="00A0486F">
      <w:pPr>
        <w:kinsoku w:val="0"/>
        <w:snapToGrid w:val="0"/>
        <w:spacing w:line="500" w:lineRule="exact"/>
        <w:ind w:left="43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kinsoku w:val="0"/>
        <w:snapToGrid w:val="0"/>
        <w:spacing w:line="500" w:lineRule="exact"/>
        <w:ind w:left="43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Default="00A0486F" w:rsidP="00A8127F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  <w:lang w:val="x-none"/>
        </w:rPr>
      </w:pPr>
    </w:p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lastRenderedPageBreak/>
        <w:t>3.機器腳踏車稅額表</w:t>
      </w:r>
    </w:p>
    <w:tbl>
      <w:tblPr>
        <w:tblW w:w="8226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3"/>
      </w:tblGrid>
      <w:tr w:rsidR="00A0486F" w:rsidRPr="00A0486F" w:rsidTr="00417A74">
        <w:trPr>
          <w:cantSplit/>
          <w:trHeight w:val="868"/>
        </w:trPr>
        <w:tc>
          <w:tcPr>
            <w:tcW w:w="4253" w:type="dxa"/>
            <w:tcBorders>
              <w:tl2br w:val="single" w:sz="4" w:space="0" w:color="auto"/>
            </w:tcBorders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車輛種類及稅額</w:t>
            </w:r>
          </w:p>
          <w:p w:rsidR="00A0486F" w:rsidRPr="00A0486F" w:rsidRDefault="00A0486F" w:rsidP="00A0486F">
            <w:pPr>
              <w:kinsoku w:val="0"/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新臺幣/元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</w:p>
          <w:p w:rsidR="00A0486F" w:rsidRPr="00A0486F" w:rsidRDefault="00A0486F" w:rsidP="00A0486F">
            <w:pPr>
              <w:kinsoku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汽缸總排氣量</w:t>
            </w:r>
          </w:p>
          <w:p w:rsidR="00A0486F" w:rsidRPr="00A0486F" w:rsidRDefault="00A0486F" w:rsidP="00A0486F">
            <w:pPr>
              <w:kinsoku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(立方</w:t>
            </w: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公分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機器腳踏車</w:t>
            </w:r>
          </w:p>
        </w:tc>
      </w:tr>
      <w:tr w:rsidR="00A0486F" w:rsidRPr="00A0486F" w:rsidTr="00417A74">
        <w:trPr>
          <w:trHeight w:val="448"/>
        </w:trPr>
        <w:tc>
          <w:tcPr>
            <w:tcW w:w="425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pacing w:val="-40"/>
                <w:sz w:val="28"/>
                <w:szCs w:val="28"/>
              </w:rPr>
              <w:t xml:space="preserve">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150以下</w:t>
            </w:r>
          </w:p>
        </w:tc>
        <w:tc>
          <w:tcPr>
            <w:tcW w:w="397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0</w:t>
            </w:r>
          </w:p>
        </w:tc>
      </w:tr>
      <w:tr w:rsidR="00A0486F" w:rsidRPr="00A0486F" w:rsidTr="00417A74">
        <w:tc>
          <w:tcPr>
            <w:tcW w:w="425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151-250</w:t>
            </w:r>
          </w:p>
        </w:tc>
        <w:tc>
          <w:tcPr>
            <w:tcW w:w="397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800</w:t>
            </w:r>
          </w:p>
        </w:tc>
      </w:tr>
      <w:tr w:rsidR="00A0486F" w:rsidRPr="00A0486F" w:rsidTr="00417A74">
        <w:tc>
          <w:tcPr>
            <w:tcW w:w="425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251-500</w:t>
            </w:r>
          </w:p>
        </w:tc>
        <w:tc>
          <w:tcPr>
            <w:tcW w:w="397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1,620</w:t>
            </w:r>
          </w:p>
        </w:tc>
      </w:tr>
      <w:tr w:rsidR="00A0486F" w:rsidRPr="00A0486F" w:rsidTr="00417A74">
        <w:tc>
          <w:tcPr>
            <w:tcW w:w="425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501-600</w:t>
            </w:r>
          </w:p>
        </w:tc>
        <w:tc>
          <w:tcPr>
            <w:tcW w:w="397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2,160</w:t>
            </w:r>
          </w:p>
        </w:tc>
      </w:tr>
      <w:tr w:rsidR="00A0486F" w:rsidRPr="00A0486F" w:rsidTr="00417A74">
        <w:tc>
          <w:tcPr>
            <w:tcW w:w="425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601-1200</w:t>
            </w:r>
          </w:p>
        </w:tc>
        <w:tc>
          <w:tcPr>
            <w:tcW w:w="397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4,320</w:t>
            </w:r>
          </w:p>
        </w:tc>
      </w:tr>
      <w:tr w:rsidR="00A0486F" w:rsidRPr="00A0486F" w:rsidTr="00417A74">
        <w:tc>
          <w:tcPr>
            <w:tcW w:w="425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1201-1800</w:t>
            </w:r>
          </w:p>
        </w:tc>
        <w:tc>
          <w:tcPr>
            <w:tcW w:w="3973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7,120</w:t>
            </w:r>
          </w:p>
        </w:tc>
      </w:tr>
      <w:tr w:rsidR="00A0486F" w:rsidRPr="00A0486F" w:rsidTr="00417A74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440" w:lineRule="exact"/>
              <w:ind w:leftChars="-25" w:left="-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1801以上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ind w:firstLine="1531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11,230</w:t>
            </w:r>
          </w:p>
        </w:tc>
      </w:tr>
    </w:tbl>
    <w:p w:rsidR="00A0486F" w:rsidRPr="00A0486F" w:rsidRDefault="00A0486F" w:rsidP="00A0486F">
      <w:pPr>
        <w:spacing w:line="24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</w:p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4.完全以電能為動力之電動小客車使用牌照稅稅額表</w:t>
      </w:r>
    </w:p>
    <w:tbl>
      <w:tblPr>
        <w:tblW w:w="7371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1955"/>
        <w:gridCol w:w="1669"/>
        <w:gridCol w:w="1894"/>
      </w:tblGrid>
      <w:tr w:rsidR="00A0486F" w:rsidRPr="00A0486F" w:rsidTr="00A8127F">
        <w:trPr>
          <w:cantSplit/>
          <w:trHeight w:val="1263"/>
        </w:trPr>
        <w:tc>
          <w:tcPr>
            <w:tcW w:w="3808" w:type="dxa"/>
            <w:gridSpan w:val="2"/>
          </w:tcPr>
          <w:p w:rsidR="00A0486F" w:rsidRPr="00A8127F" w:rsidRDefault="00A0486F" w:rsidP="00A0486F">
            <w:pPr>
              <w:kinsoku w:val="0"/>
              <w:overflowPunct w:val="0"/>
              <w:spacing w:line="400" w:lineRule="exact"/>
              <w:ind w:firstLine="400"/>
              <w:jc w:val="right"/>
              <w:textAlignment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3451D" wp14:editId="08FF2EB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-19685</wp:posOffset>
                      </wp:positionV>
                      <wp:extent cx="2415540" cy="807720"/>
                      <wp:effectExtent l="0" t="0" r="22860" b="3048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5540" cy="807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-1.55pt" to="188.6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"/>
                  </w:pict>
                </mc:Fallback>
              </mc:AlternateConten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br w:type="page"/>
            </w:r>
            <w:r w:rsidRPr="00A81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車輛種類及稅額</w:t>
            </w:r>
          </w:p>
          <w:p w:rsidR="00A0486F" w:rsidRPr="00A0486F" w:rsidRDefault="00A0486F" w:rsidP="00A0486F">
            <w:pPr>
              <w:kinsoku w:val="0"/>
              <w:overflowPunct w:val="0"/>
              <w:spacing w:line="400" w:lineRule="exact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81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（新臺幣/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元）</w:t>
            </w:r>
          </w:p>
          <w:p w:rsidR="00A0486F" w:rsidRPr="00A0486F" w:rsidRDefault="00A0486F" w:rsidP="00A0486F">
            <w:pPr>
              <w:kinsoku w:val="0"/>
              <w:overflowPunct w:val="0"/>
              <w:spacing w:line="400" w:lineRule="exact"/>
              <w:ind w:leftChars="50" w:left="120" w:rightChars="50" w:right="12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馬達最大馬力</w:t>
            </w:r>
          </w:p>
        </w:tc>
        <w:tc>
          <w:tcPr>
            <w:tcW w:w="3563" w:type="dxa"/>
            <w:gridSpan w:val="2"/>
            <w:vAlign w:val="center"/>
          </w:tcPr>
          <w:p w:rsidR="00A0486F" w:rsidRPr="00A8127F" w:rsidRDefault="00A0486F" w:rsidP="00A8127F">
            <w:pPr>
              <w:kinsoku w:val="0"/>
              <w:overflowPunct w:val="0"/>
              <w:spacing w:line="500" w:lineRule="exact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81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完全以電能為動力之電動小客車（每車乘人座位9人以下者）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英制馬力(</w:t>
            </w:r>
            <w:proofErr w:type="gramEnd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HP)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公制</w:t>
            </w: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馬力(</w:t>
            </w:r>
            <w:proofErr w:type="gramEnd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PS)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自　　用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營　　業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25" w:left="6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38以下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25" w:left="6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38.6以下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1,620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38.1-56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38.7-56.8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2,160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1,260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56.1-83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56.9-84.2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4,320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2,160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83.1-182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84.3-184.7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7,120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3,060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182.1-262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184.8-265.9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11,230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6,480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262.1-322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266.0-326.8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15,210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9,900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322.1-414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326.9-420.2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28,220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16,380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414.1-469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420.3-476.0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46,170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24,300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469.1-509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476.1-516.6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69,690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33,660</w:t>
            </w:r>
          </w:p>
        </w:tc>
      </w:tr>
      <w:tr w:rsidR="00A0486F" w:rsidRPr="00A0486F" w:rsidTr="00A8127F">
        <w:tc>
          <w:tcPr>
            <w:tcW w:w="1853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25" w:left="6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509.1以上</w:t>
            </w:r>
          </w:p>
        </w:tc>
        <w:tc>
          <w:tcPr>
            <w:tcW w:w="195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-25" w:left="-6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516.7以上</w:t>
            </w:r>
          </w:p>
        </w:tc>
        <w:tc>
          <w:tcPr>
            <w:tcW w:w="1669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117,000</w:t>
            </w:r>
          </w:p>
        </w:tc>
        <w:tc>
          <w:tcPr>
            <w:tcW w:w="189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44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44,460</w:t>
            </w:r>
          </w:p>
        </w:tc>
      </w:tr>
    </w:tbl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5.完全以電能為動力之電動機器腳踏車使用牌照稅稅額表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2730"/>
        <w:gridCol w:w="2567"/>
      </w:tblGrid>
      <w:tr w:rsidR="00A0486F" w:rsidRPr="00A0486F" w:rsidTr="00417A74">
        <w:trPr>
          <w:cantSplit/>
          <w:trHeight w:val="1073"/>
        </w:trPr>
        <w:tc>
          <w:tcPr>
            <w:tcW w:w="5346" w:type="dxa"/>
            <w:gridSpan w:val="2"/>
          </w:tcPr>
          <w:p w:rsidR="00A0486F" w:rsidRPr="00A0486F" w:rsidRDefault="00A0486F" w:rsidP="00A0486F">
            <w:pPr>
              <w:kinsoku w:val="0"/>
              <w:overflowPunct w:val="0"/>
              <w:adjustRightInd w:val="0"/>
              <w:spacing w:line="400" w:lineRule="exact"/>
              <w:jc w:val="right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12AA0" wp14:editId="28CD2C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-17780</wp:posOffset>
                      </wp:positionV>
                      <wp:extent cx="3362325" cy="779780"/>
                      <wp:effectExtent l="5715" t="5080" r="13335" b="571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2325" cy="779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pt" to="264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"/>
                  </w:pict>
                </mc:Fallback>
              </mc:AlternateConten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br w:type="page"/>
              <w:t>車輛種類及稅額</w:t>
            </w:r>
          </w:p>
          <w:p w:rsidR="00A0486F" w:rsidRPr="00A0486F" w:rsidRDefault="00A0486F" w:rsidP="00A0486F">
            <w:pPr>
              <w:kinsoku w:val="0"/>
              <w:overflowPunct w:val="0"/>
              <w:adjustRightInd w:val="0"/>
              <w:spacing w:line="400" w:lineRule="exact"/>
              <w:jc w:val="right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（新臺幣/元）</w:t>
            </w:r>
          </w:p>
          <w:p w:rsidR="00A0486F" w:rsidRPr="00A0486F" w:rsidRDefault="00A0486F" w:rsidP="00A0486F">
            <w:pPr>
              <w:kinsoku w:val="0"/>
              <w:overflowPunct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馬達最大馬力</w:t>
            </w:r>
            <w:bookmarkStart w:id="1" w:name="TA8111339"/>
            <w:bookmarkEnd w:id="1"/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完全以電能為動力之</w:t>
            </w:r>
          </w:p>
          <w:p w:rsidR="00A0486F" w:rsidRPr="00A0486F" w:rsidRDefault="00A0486F" w:rsidP="00A0486F">
            <w:pPr>
              <w:kinsoku w:val="0"/>
              <w:overflowPunct w:val="0"/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電動機器腳踏車</w:t>
            </w:r>
          </w:p>
        </w:tc>
      </w:tr>
      <w:tr w:rsidR="00A0486F" w:rsidRPr="00A0486F" w:rsidTr="00417A74">
        <w:tc>
          <w:tcPr>
            <w:tcW w:w="246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英制馬力(</w:t>
            </w:r>
            <w:proofErr w:type="gramEnd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HP)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公制</w:t>
            </w: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馬力(</w:t>
            </w:r>
            <w:proofErr w:type="gramEnd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PS)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－</w:t>
            </w:r>
          </w:p>
        </w:tc>
      </w:tr>
      <w:tr w:rsidR="00A0486F" w:rsidRPr="00A0486F" w:rsidTr="00417A74">
        <w:tc>
          <w:tcPr>
            <w:tcW w:w="246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25" w:left="6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20.19以下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12.54以下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486F" w:rsidRPr="00A0486F" w:rsidTr="00417A74">
        <w:tc>
          <w:tcPr>
            <w:tcW w:w="246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40.03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21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55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42.71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A0486F" w:rsidRPr="00A0486F" w:rsidTr="00417A74">
        <w:tc>
          <w:tcPr>
            <w:tcW w:w="246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0.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04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50.07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42.72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53.43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1,620</w:t>
            </w:r>
          </w:p>
        </w:tc>
      </w:tr>
      <w:tr w:rsidR="00A0486F" w:rsidRPr="00A0486F" w:rsidTr="00417A74">
        <w:tc>
          <w:tcPr>
            <w:tcW w:w="246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50.08-58.79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53.44-62.73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2,160</w:t>
            </w:r>
          </w:p>
        </w:tc>
      </w:tr>
      <w:tr w:rsidR="00A0486F" w:rsidRPr="00A0486F" w:rsidTr="00417A74">
        <w:tc>
          <w:tcPr>
            <w:tcW w:w="246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58.80-114.11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62.74-121.76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4,320</w:t>
            </w:r>
          </w:p>
        </w:tc>
      </w:tr>
      <w:tr w:rsidR="00A0486F" w:rsidRPr="00A0486F" w:rsidTr="00417A74">
        <w:tc>
          <w:tcPr>
            <w:tcW w:w="246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114.12以上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121.77以上</w:t>
            </w:r>
          </w:p>
        </w:tc>
        <w:tc>
          <w:tcPr>
            <w:tcW w:w="2880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7,120</w:t>
            </w:r>
          </w:p>
        </w:tc>
      </w:tr>
    </w:tbl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A0486F" w:rsidRPr="00A0486F" w:rsidRDefault="00A0486F" w:rsidP="00A0486F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0486F">
        <w:rPr>
          <w:rFonts w:ascii="標楷體" w:eastAsia="標楷體" w:hAnsi="標楷體" w:cs="Times New Roman" w:hint="eastAsia"/>
          <w:color w:val="000000"/>
          <w:sz w:val="28"/>
          <w:szCs w:val="28"/>
        </w:rPr>
        <w:t>6.完全以電能為動力之電動大客車及貨車馬達馬力約當排氣量表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016"/>
        <w:gridCol w:w="1082"/>
        <w:gridCol w:w="1625"/>
        <w:gridCol w:w="1136"/>
      </w:tblGrid>
      <w:tr w:rsidR="00A0486F" w:rsidRPr="00A0486F" w:rsidTr="00A8127F">
        <w:trPr>
          <w:cantSplit/>
          <w:trHeight w:val="1437"/>
        </w:trPr>
        <w:tc>
          <w:tcPr>
            <w:tcW w:w="4111" w:type="dxa"/>
            <w:gridSpan w:val="2"/>
          </w:tcPr>
          <w:p w:rsidR="00A0486F" w:rsidRPr="00A0486F" w:rsidRDefault="00A0486F" w:rsidP="00A0486F">
            <w:pPr>
              <w:kinsoku w:val="0"/>
              <w:overflowPunct w:val="0"/>
              <w:adjustRightInd w:val="0"/>
              <w:spacing w:line="400" w:lineRule="exact"/>
              <w:jc w:val="right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EC297" wp14:editId="5B7BF8E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-3175</wp:posOffset>
                      </wp:positionV>
                      <wp:extent cx="2423160" cy="899160"/>
                      <wp:effectExtent l="0" t="0" r="15240" b="3429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16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.25pt" to="191.1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"/>
                  </w:pict>
                </mc:Fallback>
              </mc:AlternateConten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br w:type="page"/>
              <w:t>車輛種類及稅額</w:t>
            </w:r>
          </w:p>
          <w:p w:rsidR="00A0486F" w:rsidRPr="00A0486F" w:rsidRDefault="00A0486F" w:rsidP="00A0486F">
            <w:pPr>
              <w:kinsoku w:val="0"/>
              <w:overflowPunct w:val="0"/>
              <w:adjustRightInd w:val="0"/>
              <w:spacing w:line="400" w:lineRule="exact"/>
              <w:jc w:val="right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（新臺幣/元）</w:t>
            </w:r>
          </w:p>
          <w:p w:rsidR="00A0486F" w:rsidRPr="00A0486F" w:rsidRDefault="00A0486F" w:rsidP="00A0486F">
            <w:pPr>
              <w:kinsoku w:val="0"/>
              <w:overflowPunct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馬達馬力</w:t>
            </w:r>
          </w:p>
        </w:tc>
        <w:tc>
          <w:tcPr>
            <w:tcW w:w="1134" w:type="dxa"/>
          </w:tcPr>
          <w:p w:rsidR="00A0486F" w:rsidRPr="00A8127F" w:rsidRDefault="00A0486F" w:rsidP="00A0486F">
            <w:pPr>
              <w:kinsoku w:val="0"/>
              <w:overflowPunct w:val="0"/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81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約當汽缸總排氣量</w:t>
            </w:r>
          </w:p>
        </w:tc>
        <w:tc>
          <w:tcPr>
            <w:tcW w:w="1925" w:type="dxa"/>
            <w:vAlign w:val="center"/>
          </w:tcPr>
          <w:p w:rsidR="00A0486F" w:rsidRPr="00A8127F" w:rsidRDefault="00A0486F" w:rsidP="00A8127F">
            <w:pPr>
              <w:kinsoku w:val="0"/>
              <w:overflowPunct w:val="0"/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8127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大</w:t>
            </w:r>
            <w:r w:rsidRPr="00A8127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</w:t>
            </w:r>
            <w:r w:rsidRPr="00A8127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客</w:t>
            </w:r>
            <w:r w:rsidRPr="00A8127F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  </w:t>
            </w:r>
            <w:r w:rsidRPr="00A8127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車</w:t>
            </w:r>
            <w:r w:rsidRPr="00A8127F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（每車乘人座位在10人以上者）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貨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車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8127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A81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英制馬力(</w:t>
            </w:r>
            <w:proofErr w:type="gramEnd"/>
            <w:r w:rsidRPr="00A8127F">
              <w:rPr>
                <w:rFonts w:ascii="標楷體" w:eastAsia="標楷體" w:hAnsi="標楷體" w:cs="Times New Roman" w:hint="eastAsia"/>
                <w:color w:val="000000"/>
                <w:szCs w:val="24"/>
              </w:rPr>
              <w:t>HP)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公制</w:t>
            </w:r>
            <w:proofErr w:type="gramStart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馬力(</w:t>
            </w:r>
            <w:proofErr w:type="gramEnd"/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PS)</w:t>
            </w:r>
          </w:p>
        </w:tc>
        <w:tc>
          <w:tcPr>
            <w:tcW w:w="1134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－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－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-50" w:left="-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138以下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-50" w:left="-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140.1以下</w:t>
            </w:r>
          </w:p>
        </w:tc>
        <w:tc>
          <w:tcPr>
            <w:tcW w:w="1134" w:type="dxa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3000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4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4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38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.1-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-20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4200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6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6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20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.1-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20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250.7</w:t>
            </w:r>
          </w:p>
        </w:tc>
        <w:tc>
          <w:tcPr>
            <w:tcW w:w="1134" w:type="dxa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5400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8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8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47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.1-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250.8-290.3</w:t>
            </w:r>
          </w:p>
        </w:tc>
        <w:tc>
          <w:tcPr>
            <w:tcW w:w="1134" w:type="dxa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6600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9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9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86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.1-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290.4-341.0</w:t>
            </w:r>
          </w:p>
        </w:tc>
        <w:tc>
          <w:tcPr>
            <w:tcW w:w="1134" w:type="dxa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7800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336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.1-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341.1-366.4</w:t>
            </w:r>
          </w:p>
        </w:tc>
        <w:tc>
          <w:tcPr>
            <w:tcW w:w="1134" w:type="dxa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9000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486F" w:rsidRPr="00A0486F" w:rsidTr="00417A74">
        <w:tc>
          <w:tcPr>
            <w:tcW w:w="198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100" w:left="24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361.1以上</w:t>
            </w:r>
          </w:p>
        </w:tc>
        <w:tc>
          <w:tcPr>
            <w:tcW w:w="212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-50" w:left="-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366.5以上</w:t>
            </w:r>
          </w:p>
        </w:tc>
        <w:tc>
          <w:tcPr>
            <w:tcW w:w="1134" w:type="dxa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10200</w:t>
            </w:r>
          </w:p>
        </w:tc>
        <w:tc>
          <w:tcPr>
            <w:tcW w:w="1925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0486F" w:rsidRPr="00A0486F" w:rsidRDefault="00A0486F" w:rsidP="00A0486F">
            <w:pPr>
              <w:kinsoku w:val="0"/>
              <w:overflowPunct w:val="0"/>
              <w:spacing w:line="500" w:lineRule="exact"/>
              <w:ind w:leftChars="50" w:left="120" w:rightChars="50" w:right="120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,</w:t>
            </w:r>
            <w:r w:rsidRPr="00A0486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</w:t>
            </w:r>
            <w:r w:rsidRPr="00A0486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486F" w:rsidRPr="00A0486F" w:rsidRDefault="00A0486F" w:rsidP="00A0486F">
      <w:pPr>
        <w:adjustRightInd w:val="0"/>
        <w:spacing w:line="500" w:lineRule="exact"/>
        <w:ind w:leftChars="375" w:left="2020" w:hangingChars="40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A0486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A0486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附註：</w:t>
      </w:r>
      <w:r w:rsidRPr="00A0486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財政部</w:t>
      </w:r>
      <w:r w:rsidRPr="00A0486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101</w:t>
      </w:r>
      <w:r w:rsidRPr="00A0486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/0</w:t>
      </w:r>
      <w:r w:rsidRPr="00A0486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6</w:t>
      </w:r>
      <w:r w:rsidRPr="00A0486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/</w:t>
      </w:r>
      <w:r w:rsidRPr="00A0486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14台財稅字第10104569020號令訂定</w:t>
      </w:r>
      <w:r w:rsidRPr="00A0486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9450EB" w:rsidRPr="00A0486F" w:rsidRDefault="009450EB"/>
    <w:sectPr w:rsidR="009450EB" w:rsidRPr="00A0486F" w:rsidSect="00A8127F">
      <w:pgSz w:w="11906" w:h="16838"/>
      <w:pgMar w:top="1077" w:right="158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B0" w:rsidRDefault="00EE24B0" w:rsidP="00A8127F">
      <w:r>
        <w:separator/>
      </w:r>
    </w:p>
  </w:endnote>
  <w:endnote w:type="continuationSeparator" w:id="0">
    <w:p w:rsidR="00EE24B0" w:rsidRDefault="00EE24B0" w:rsidP="00A8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B0" w:rsidRDefault="00EE24B0" w:rsidP="00A8127F">
      <w:r>
        <w:separator/>
      </w:r>
    </w:p>
  </w:footnote>
  <w:footnote w:type="continuationSeparator" w:id="0">
    <w:p w:rsidR="00EE24B0" w:rsidRDefault="00EE24B0" w:rsidP="00A8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6F"/>
    <w:rsid w:val="009450EB"/>
    <w:rsid w:val="00A0486F"/>
    <w:rsid w:val="00A8127F"/>
    <w:rsid w:val="00ED196D"/>
    <w:rsid w:val="00EE0A1F"/>
    <w:rsid w:val="00E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2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2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2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翁靖俞</dc:creator>
  <cp:lastModifiedBy>郁芬 戴</cp:lastModifiedBy>
  <cp:revision>2</cp:revision>
  <dcterms:created xsi:type="dcterms:W3CDTF">2019-03-14T01:52:00Z</dcterms:created>
  <dcterms:modified xsi:type="dcterms:W3CDTF">2019-03-14T01:52:00Z</dcterms:modified>
</cp:coreProperties>
</file>