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BE" w:rsidRDefault="00AE3CAA" w:rsidP="00AE3CA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E3CAA">
        <w:rPr>
          <w:rFonts w:ascii="標楷體" w:eastAsia="標楷體" w:hAnsi="標楷體" w:hint="eastAsia"/>
          <w:b/>
          <w:sz w:val="40"/>
          <w:szCs w:val="40"/>
        </w:rPr>
        <w:t>本所淘汰雞淘汰販售流程</w:t>
      </w:r>
    </w:p>
    <w:p w:rsidR="00AE3CAA" w:rsidRDefault="00AE3CAA" w:rsidP="00AE3CAA">
      <w:pPr>
        <w:jc w:val="right"/>
        <w:rPr>
          <w:rFonts w:ascii="標楷體" w:eastAsia="標楷體" w:hAnsi="標楷體"/>
          <w:szCs w:val="24"/>
        </w:rPr>
      </w:pPr>
      <w:r w:rsidRPr="00AE3CAA">
        <w:rPr>
          <w:rFonts w:ascii="標楷體" w:eastAsia="標楷體" w:hAnsi="標楷體" w:hint="eastAsia"/>
          <w:szCs w:val="24"/>
        </w:rPr>
        <w:t>111.9.12</w:t>
      </w:r>
      <w:r>
        <w:rPr>
          <w:rFonts w:ascii="標楷體" w:eastAsia="標楷體" w:hAnsi="標楷體" w:hint="eastAsia"/>
          <w:szCs w:val="24"/>
        </w:rPr>
        <w:t>本所訂定之</w:t>
      </w:r>
    </w:p>
    <w:p w:rsidR="00AE3CAA" w:rsidRDefault="00AE3CAA" w:rsidP="00AE3CAA">
      <w:pPr>
        <w:jc w:val="right"/>
        <w:rPr>
          <w:rFonts w:ascii="標楷體" w:eastAsia="標楷體" w:hAnsi="標楷體"/>
          <w:szCs w:val="24"/>
        </w:rPr>
      </w:pPr>
    </w:p>
    <w:p w:rsidR="00AE3CAA" w:rsidRDefault="00AE3CAA" w:rsidP="00AE3CAA">
      <w:pPr>
        <w:jc w:val="right"/>
        <w:rPr>
          <w:rFonts w:ascii="標楷體" w:eastAsia="標楷體" w:hAnsi="標楷體"/>
          <w:szCs w:val="24"/>
        </w:rPr>
      </w:pPr>
    </w:p>
    <w:p w:rsidR="00AE3CAA" w:rsidRPr="009B508D" w:rsidRDefault="00AE3CAA" w:rsidP="009B508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B508D">
        <w:rPr>
          <w:rFonts w:ascii="標楷體" w:eastAsia="標楷體" w:hAnsi="標楷體" w:hint="eastAsia"/>
          <w:sz w:val="32"/>
          <w:szCs w:val="32"/>
        </w:rPr>
        <w:t>淘汰雞群每3年</w:t>
      </w:r>
      <w:r w:rsidR="009B508D">
        <w:rPr>
          <w:rFonts w:ascii="標楷體" w:eastAsia="標楷體" w:hAnsi="標楷體" w:hint="eastAsia"/>
          <w:sz w:val="32"/>
          <w:szCs w:val="32"/>
        </w:rPr>
        <w:t>以統</w:t>
      </w:r>
      <w:proofErr w:type="gramStart"/>
      <w:r w:rsidR="009B508D">
        <w:rPr>
          <w:rFonts w:ascii="標楷體" w:eastAsia="標楷體" w:hAnsi="標楷體" w:hint="eastAsia"/>
          <w:sz w:val="32"/>
          <w:szCs w:val="32"/>
        </w:rPr>
        <w:t>進統出</w:t>
      </w:r>
      <w:proofErr w:type="gramEnd"/>
      <w:r w:rsidR="009B508D">
        <w:rPr>
          <w:rFonts w:ascii="標楷體" w:eastAsia="標楷體" w:hAnsi="標楷體" w:hint="eastAsia"/>
          <w:sz w:val="32"/>
          <w:szCs w:val="32"/>
        </w:rPr>
        <w:t>方式</w:t>
      </w:r>
      <w:r w:rsidRPr="009B508D">
        <w:rPr>
          <w:rFonts w:ascii="標楷體" w:eastAsia="標楷體" w:hAnsi="標楷體" w:hint="eastAsia"/>
          <w:sz w:val="32"/>
          <w:szCs w:val="32"/>
        </w:rPr>
        <w:t>進行更替，</w:t>
      </w:r>
      <w:r w:rsidR="009B508D" w:rsidRPr="009B508D">
        <w:rPr>
          <w:rFonts w:ascii="標楷體" w:eastAsia="標楷體" w:hAnsi="標楷體" w:hint="eastAsia"/>
          <w:sz w:val="32"/>
          <w:szCs w:val="32"/>
        </w:rPr>
        <w:t>相關販售先</w:t>
      </w:r>
      <w:proofErr w:type="gramStart"/>
      <w:r w:rsidR="009B508D" w:rsidRPr="009B508D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9B508D" w:rsidRPr="009B508D">
        <w:rPr>
          <w:rFonts w:ascii="標楷體" w:eastAsia="標楷體" w:hAnsi="標楷體" w:hint="eastAsia"/>
          <w:sz w:val="32"/>
          <w:szCs w:val="32"/>
        </w:rPr>
        <w:t>所內公告方式辦理員工優先認購，其淘汰價每隻以新臺幣50元/隻辦理</w:t>
      </w:r>
      <w:r w:rsidR="009B508D">
        <w:rPr>
          <w:rFonts w:ascii="標楷體" w:eastAsia="標楷體" w:hAnsi="標楷體" w:hint="eastAsia"/>
          <w:sz w:val="32"/>
          <w:szCs w:val="32"/>
        </w:rPr>
        <w:t>，預計公告販售時間為期1個月</w:t>
      </w:r>
      <w:r w:rsidR="009B508D" w:rsidRPr="009B508D">
        <w:rPr>
          <w:rFonts w:ascii="標楷體" w:eastAsia="標楷體" w:hAnsi="標楷體" w:hint="eastAsia"/>
          <w:sz w:val="32"/>
          <w:szCs w:val="32"/>
        </w:rPr>
        <w:t>。</w:t>
      </w:r>
    </w:p>
    <w:p w:rsidR="009B508D" w:rsidRDefault="009B508D" w:rsidP="009B508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其認購方式採用與推廣販售小雞方式，請認購人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將隻數報</w:t>
      </w:r>
      <w:proofErr w:type="gramEnd"/>
      <w:r>
        <w:rPr>
          <w:rFonts w:ascii="標楷體" w:eastAsia="標楷體" w:hAnsi="標楷體" w:hint="eastAsia"/>
          <w:sz w:val="32"/>
          <w:szCs w:val="32"/>
        </w:rPr>
        <w:t>予推廣課承辦人員，並開立單據，付款後再由畜牧課人員協助移出雞舍。</w:t>
      </w:r>
    </w:p>
    <w:p w:rsidR="009B508D" w:rsidRDefault="009B508D" w:rsidP="009B508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淘汰販售雞隻所得款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依實解繳</w:t>
      </w:r>
      <w:proofErr w:type="gramEnd"/>
      <w:r>
        <w:rPr>
          <w:rFonts w:ascii="標楷體" w:eastAsia="標楷體" w:hAnsi="標楷體" w:hint="eastAsia"/>
          <w:sz w:val="32"/>
          <w:szCs w:val="32"/>
        </w:rPr>
        <w:t>縣庫，由總務課人員辦理其他雜項收入與開立收據等相關業務。</w:t>
      </w:r>
    </w:p>
    <w:p w:rsidR="009B508D" w:rsidRDefault="009B508D" w:rsidP="009B508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所內認購公告期結束，而待淘汰雞群仍續存時，將依孳生物管理辦法進行公開拍賣方式登報公告販售。</w:t>
      </w:r>
    </w:p>
    <w:p w:rsidR="009B508D" w:rsidRPr="009B508D" w:rsidRDefault="009B508D" w:rsidP="009B508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若有不足之處，經所長核定後辦理。</w:t>
      </w:r>
      <w:bookmarkStart w:id="0" w:name="_GoBack"/>
      <w:bookmarkEnd w:id="0"/>
    </w:p>
    <w:sectPr w:rsidR="009B508D" w:rsidRPr="009B50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72AA"/>
    <w:multiLevelType w:val="hybridMultilevel"/>
    <w:tmpl w:val="A51A4040"/>
    <w:lvl w:ilvl="0" w:tplc="592C8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AA"/>
    <w:rsid w:val="009B508D"/>
    <w:rsid w:val="00AE3CAA"/>
    <w:rsid w:val="00C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119C"/>
  <w15:chartTrackingRefBased/>
  <w15:docId w15:val="{5E55F518-3A02-44E6-BD1B-3FEDD38E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0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2022-09-12T03:08:00Z</dcterms:created>
  <dcterms:modified xsi:type="dcterms:W3CDTF">2022-09-12T03:26:00Z</dcterms:modified>
</cp:coreProperties>
</file>