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78" w:rsidRDefault="00622278" w:rsidP="00B10C0D">
      <w:pPr>
        <w:pStyle w:val="AA0"/>
        <w:tabs>
          <w:tab w:val="clear" w:pos="8222"/>
        </w:tabs>
        <w:adjustRightInd w:val="0"/>
        <w:spacing w:line="360" w:lineRule="auto"/>
        <w:rPr>
          <w:rFonts w:ascii="標楷體" w:eastAsia="標楷體" w:hAnsi="標楷體"/>
          <w:b/>
          <w:spacing w:val="0"/>
        </w:rPr>
      </w:pPr>
      <w:bookmarkStart w:id="0" w:name="_Toc339786976"/>
      <w:bookmarkStart w:id="1" w:name="_Toc33714616"/>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r w:rsidRPr="00560ED5">
        <w:rPr>
          <w:rFonts w:ascii="標楷體" w:eastAsia="標楷體" w:hAnsi="標楷體"/>
          <w:b/>
          <w:spacing w:val="0"/>
        </w:rPr>
        <w:tab/>
      </w: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bookmarkStart w:id="2" w:name="_GoBack"/>
      <w:r w:rsidRPr="00560ED5">
        <w:rPr>
          <w:rFonts w:ascii="標楷體" w:eastAsia="標楷體" w:hAnsi="標楷體" w:hint="eastAsia"/>
          <w:b/>
          <w:spacing w:val="0"/>
        </w:rPr>
        <w:t>品質計畫製作綱要</w:t>
      </w:r>
    </w:p>
    <w:bookmarkEnd w:id="2"/>
    <w:p w:rsidR="00AE17CA" w:rsidRPr="00560ED5" w:rsidRDefault="007F488C" w:rsidP="00560ED5">
      <w:pPr>
        <w:pStyle w:val="Af5"/>
        <w:spacing w:after="120" w:line="240" w:lineRule="auto"/>
        <w:rPr>
          <w:rFonts w:ascii="標楷體" w:hAnsi="標楷體"/>
          <w:szCs w:val="36"/>
        </w:rPr>
      </w:pPr>
      <w:r>
        <w:rPr>
          <w:rFonts w:ascii="標楷體" w:hAnsi="標楷體"/>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6982460</wp:posOffset>
                </wp:positionV>
                <wp:extent cx="342900" cy="381000"/>
                <wp:effectExtent l="0" t="0" r="0"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E" w:rsidRDefault="004E1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98pt;margin-top:549.8pt;width:27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" stroked="f">
                <v:textbox>
                  <w:txbxContent>
                    <w:p w:rsidR="004E1D9E" w:rsidRDefault="004E1D9E"/>
                  </w:txbxContent>
                </v:textbox>
              </v:shape>
            </w:pict>
          </mc:Fallback>
        </mc:AlternateContent>
      </w:r>
      <w:r>
        <w:rPr>
          <w:rFonts w:ascii="標楷體" w:hAnsi="標楷體"/>
          <w:noProof/>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9601200</wp:posOffset>
                </wp:positionV>
                <wp:extent cx="342900" cy="381000"/>
                <wp:effectExtent l="0" t="0" r="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E" w:rsidRDefault="004E1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98pt;margin-top:756pt;width:27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jrhAIAABc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" stroked="f">
                <v:textbox>
                  <w:txbxContent>
                    <w:p w:rsidR="004E1D9E" w:rsidRDefault="004E1D9E"/>
                  </w:txbxContent>
                </v:textbox>
              </v:shape>
            </w:pict>
          </mc:Fallback>
        </mc:AlternateContent>
      </w:r>
      <w:r>
        <w:rPr>
          <w:rFonts w:ascii="標楷體" w:hAnsi="標楷體"/>
          <w:noProof/>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7096760</wp:posOffset>
                </wp:positionV>
                <wp:extent cx="342900" cy="3429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E" w:rsidRDefault="004E1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98pt;margin-top:558.8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KKg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" stroked="f">
                <v:textbox>
                  <w:txbxContent>
                    <w:p w:rsidR="004E1D9E" w:rsidRDefault="004E1D9E"/>
                  </w:txbxContent>
                </v:textbox>
              </v:shape>
            </w:pict>
          </mc:Fallback>
        </mc:AlternateContent>
      </w:r>
      <w:r w:rsidR="00AE17CA" w:rsidRPr="00560ED5">
        <w:rPr>
          <w:rFonts w:ascii="標楷體" w:hAnsi="標楷體"/>
          <w:sz w:val="48"/>
        </w:rPr>
        <w:br w:type="page"/>
      </w:r>
      <w:r w:rsidR="00AE17CA" w:rsidRPr="00560ED5">
        <w:rPr>
          <w:rFonts w:ascii="標楷體" w:hAnsi="標楷體" w:hint="eastAsia"/>
          <w:szCs w:val="36"/>
        </w:rPr>
        <w:lastRenderedPageBreak/>
        <w:t>目　　錄</w:t>
      </w:r>
    </w:p>
    <w:p w:rsidR="00AE17CA" w:rsidRPr="00560ED5" w:rsidRDefault="00AE17CA" w:rsidP="00560ED5">
      <w:pPr>
        <w:pStyle w:val="Af5"/>
        <w:spacing w:after="120" w:line="240" w:lineRule="auto"/>
        <w:rPr>
          <w:rFonts w:ascii="標楷體" w:hAnsi="標楷體"/>
          <w:b w:val="0"/>
          <w:sz w:val="28"/>
          <w:szCs w:val="28"/>
        </w:rPr>
      </w:pPr>
    </w:p>
    <w:p w:rsidR="00AE17CA" w:rsidRPr="00560ED5" w:rsidRDefault="00CE1659" w:rsidP="00560ED5">
      <w:pPr>
        <w:pStyle w:val="11"/>
        <w:tabs>
          <w:tab w:val="right" w:leader="dot" w:pos="9061"/>
        </w:tabs>
        <w:spacing w:before="0"/>
        <w:rPr>
          <w:rFonts w:ascii="標楷體" w:hAnsi="標楷體"/>
          <w:b w:val="0"/>
          <w:bCs w:val="0"/>
          <w:caps w:val="0"/>
          <w:noProof/>
          <w:sz w:val="28"/>
          <w:szCs w:val="28"/>
        </w:rPr>
      </w:pPr>
      <w:r w:rsidRPr="00560ED5">
        <w:rPr>
          <w:rFonts w:ascii="標楷體" w:hAnsi="標楷體"/>
          <w:b w:val="0"/>
          <w:sz w:val="28"/>
          <w:szCs w:val="28"/>
        </w:rPr>
        <w:fldChar w:fldCharType="begin"/>
      </w:r>
      <w:r w:rsidR="00AE17CA" w:rsidRPr="00560ED5">
        <w:rPr>
          <w:rFonts w:ascii="標楷體" w:hAnsi="標楷體"/>
          <w:b w:val="0"/>
          <w:sz w:val="28"/>
          <w:szCs w:val="28"/>
        </w:rPr>
        <w:instrText xml:space="preserve"> TOC \o "1-2" \u </w:instrText>
      </w:r>
      <w:r w:rsidRPr="00560ED5">
        <w:rPr>
          <w:rFonts w:ascii="標楷體" w:hAnsi="標楷體"/>
          <w:b w:val="0"/>
          <w:sz w:val="28"/>
          <w:szCs w:val="28"/>
        </w:rPr>
        <w:fldChar w:fldCharType="separate"/>
      </w:r>
      <w:r w:rsidR="00AE17CA" w:rsidRPr="00560ED5">
        <w:rPr>
          <w:rFonts w:ascii="標楷體" w:hAnsi="標楷體" w:hint="eastAsia"/>
          <w:noProof/>
          <w:sz w:val="28"/>
          <w:szCs w:val="28"/>
        </w:rPr>
        <w:t>前言</w:t>
      </w:r>
      <w:r w:rsidR="00AE17CA" w:rsidRPr="00560ED5">
        <w:rPr>
          <w:rFonts w:ascii="標楷體" w:hAnsi="標楷體"/>
          <w:noProof/>
          <w:sz w:val="28"/>
          <w:szCs w:val="28"/>
        </w:rPr>
        <w:tab/>
        <w:t>1-</w:t>
      </w:r>
      <w:r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_Toc33714575 \h </w:instrText>
      </w:r>
      <w:r w:rsidRPr="00560ED5">
        <w:rPr>
          <w:rFonts w:ascii="標楷體" w:hAnsi="標楷體"/>
          <w:noProof/>
          <w:sz w:val="28"/>
          <w:szCs w:val="28"/>
        </w:rPr>
      </w:r>
      <w:r w:rsidRPr="00560ED5">
        <w:rPr>
          <w:rFonts w:ascii="標楷體" w:hAnsi="標楷體"/>
          <w:noProof/>
          <w:sz w:val="28"/>
          <w:szCs w:val="28"/>
        </w:rPr>
        <w:fldChar w:fldCharType="separate"/>
      </w:r>
      <w:r w:rsidR="00AE17CA" w:rsidRPr="00560ED5">
        <w:rPr>
          <w:rFonts w:ascii="標楷體" w:hAnsi="標楷體"/>
          <w:noProof/>
          <w:sz w:val="28"/>
          <w:szCs w:val="28"/>
        </w:rPr>
        <w:t>36</w:t>
      </w:r>
      <w:r w:rsidRPr="00560ED5">
        <w:rPr>
          <w:rFonts w:ascii="標楷體" w:hAnsi="標楷體"/>
          <w:noProof/>
          <w:sz w:val="28"/>
          <w:szCs w:val="28"/>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第一章 </w:t>
      </w:r>
      <w:r w:rsidR="00AE17CA" w:rsidRPr="00560ED5">
        <w:rPr>
          <w:rFonts w:ascii="標楷體" w:hAnsi="標楷體" w:hint="eastAsia"/>
          <w:noProof/>
          <w:sz w:val="28"/>
          <w:szCs w:val="28"/>
        </w:rPr>
        <w:t>計畫範圍</w:t>
      </w:r>
      <w:r w:rsidR="00AE17CA" w:rsidRPr="00560ED5">
        <w:rPr>
          <w:rFonts w:ascii="標楷體" w:hAnsi="標楷體"/>
          <w:noProof/>
          <w:sz w:val="28"/>
          <w:szCs w:val="28"/>
        </w:rPr>
        <w:tab/>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_Toc33714576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38</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1</w:t>
      </w:r>
      <w:r w:rsidRPr="00560ED5">
        <w:rPr>
          <w:rFonts w:ascii="標楷體" w:hAnsi="標楷體" w:hint="eastAsia"/>
        </w:rPr>
        <w:t>依據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_Toc33714577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2</w:t>
      </w:r>
      <w:r w:rsidRPr="00560ED5">
        <w:rPr>
          <w:rFonts w:ascii="標楷體" w:hAnsi="標楷體" w:hint="eastAsia"/>
        </w:rPr>
        <w:t>工程概要</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_Toc33714578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3</w:t>
      </w:r>
      <w:r w:rsidRPr="00560ED5">
        <w:rPr>
          <w:rFonts w:ascii="標楷體" w:hAnsi="標楷體" w:hint="eastAsia"/>
        </w:rPr>
        <w:t>工程主要施工項目及數量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_Toc33714579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4</w:t>
      </w:r>
      <w:r w:rsidRPr="00560ED5">
        <w:rPr>
          <w:rFonts w:ascii="標楷體" w:hAnsi="標楷體" w:hint="eastAsia"/>
        </w:rPr>
        <w:t>適用對象</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_Toc33714580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5</w:t>
      </w:r>
      <w:r w:rsidRPr="00560ED5">
        <w:rPr>
          <w:rFonts w:ascii="標楷體" w:hAnsi="標楷體" w:hint="eastAsia"/>
        </w:rPr>
        <w:t>名詞定義</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39</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第二章 </w:t>
      </w:r>
      <w:r w:rsidR="00AE17CA" w:rsidRPr="00560ED5">
        <w:rPr>
          <w:rFonts w:ascii="標楷體" w:hAnsi="標楷體" w:hint="eastAsia"/>
          <w:noProof/>
          <w:sz w:val="28"/>
          <w:szCs w:val="28"/>
        </w:rPr>
        <w:t>管理權責及分工</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_Toc33714582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40</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品管組織</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40</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工作職掌</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_Toc33714584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40</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第三章 </w:t>
      </w:r>
      <w:r w:rsidR="00AE17CA" w:rsidRPr="00560ED5">
        <w:rPr>
          <w:rFonts w:ascii="標楷體" w:hAnsi="標楷體" w:hint="eastAsia"/>
          <w:noProof/>
          <w:sz w:val="28"/>
          <w:szCs w:val="28"/>
        </w:rPr>
        <w:t>施工要領</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_Toc33714585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43</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施工要領訂定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_Toc33714586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43</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第四章 </w:t>
      </w:r>
      <w:r w:rsidR="00AE17CA" w:rsidRPr="00560ED5">
        <w:rPr>
          <w:rFonts w:ascii="標楷體" w:hAnsi="標楷體" w:hint="eastAsia"/>
          <w:noProof/>
          <w:sz w:val="28"/>
          <w:szCs w:val="28"/>
        </w:rPr>
        <w:t>品質管理標準</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_Toc33714587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45</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品質管理標準訂定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45</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45</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第五章 </w:t>
      </w:r>
      <w:r w:rsidR="00AE17CA" w:rsidRPr="00560ED5">
        <w:rPr>
          <w:rFonts w:ascii="標楷體" w:hAnsi="標楷體" w:hint="eastAsia"/>
          <w:noProof/>
          <w:sz w:val="28"/>
          <w:szCs w:val="28"/>
        </w:rPr>
        <w:t>材料</w:t>
      </w:r>
      <w:r w:rsidR="00AE17CA" w:rsidRPr="00560ED5">
        <w:rPr>
          <w:rFonts w:ascii="標楷體" w:hAnsi="標楷體"/>
          <w:noProof/>
          <w:sz w:val="28"/>
          <w:szCs w:val="28"/>
        </w:rPr>
        <w:t>/</w:t>
      </w:r>
      <w:r w:rsidR="00AE17CA" w:rsidRPr="00560ED5">
        <w:rPr>
          <w:rFonts w:ascii="標楷體" w:hAnsi="標楷體" w:hint="eastAsia"/>
          <w:noProof/>
          <w:sz w:val="28"/>
          <w:szCs w:val="28"/>
        </w:rPr>
        <w:t>設備及施工檢驗程序</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_Toc33714590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49</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材料</w:t>
      </w:r>
      <w:r w:rsidRPr="00560ED5">
        <w:rPr>
          <w:rFonts w:ascii="標楷體" w:hAnsi="標楷體"/>
        </w:rPr>
        <w:t>/</w:t>
      </w:r>
      <w:r w:rsidRPr="00560ED5">
        <w:rPr>
          <w:rFonts w:ascii="標楷體" w:hAnsi="標楷體" w:hint="eastAsia"/>
        </w:rPr>
        <w:t>設備檢驗程序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施工檢驗程序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_Toc33714592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49</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第六章 </w:t>
      </w:r>
      <w:r w:rsidR="00AE17CA" w:rsidRPr="00560ED5">
        <w:rPr>
          <w:rFonts w:ascii="標楷體" w:hAnsi="標楷體" w:hint="eastAsia"/>
          <w:noProof/>
          <w:sz w:val="28"/>
          <w:szCs w:val="28"/>
        </w:rPr>
        <w:t>設備功能運轉檢測程序及標準</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_Toc33714594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54</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設備功能運轉檢測程序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_Toc33714595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設備功能運轉檢測標準</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_Toc33714596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_Toc33714597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54</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第七章 </w:t>
      </w:r>
      <w:r w:rsidR="00AE17CA" w:rsidRPr="00560ED5">
        <w:rPr>
          <w:rFonts w:ascii="標楷體" w:hAnsi="標楷體" w:hint="eastAsia"/>
          <w:noProof/>
          <w:sz w:val="28"/>
          <w:szCs w:val="28"/>
        </w:rPr>
        <w:t>自主檢查表</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_Toc33714598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59</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自主檢查表之訂定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自主檢查表之執行</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_Toc33714600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60</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lastRenderedPageBreak/>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60</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第八章 </w:t>
      </w:r>
      <w:r w:rsidR="00AE17CA" w:rsidRPr="00560ED5">
        <w:rPr>
          <w:rFonts w:ascii="標楷體" w:hAnsi="標楷體" w:hint="eastAsia"/>
          <w:noProof/>
          <w:sz w:val="28"/>
          <w:szCs w:val="28"/>
        </w:rPr>
        <w:t>不合格品之管制</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_Toc33714602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63</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不合格材料及設備之管制</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63</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施工不合格品之管制</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_Toc33714604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63</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_Toc33714605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63</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第九章 </w:t>
      </w:r>
      <w:r w:rsidR="00AE17CA" w:rsidRPr="00560ED5">
        <w:rPr>
          <w:rFonts w:ascii="標楷體" w:hAnsi="標楷體" w:hint="eastAsia"/>
          <w:noProof/>
          <w:sz w:val="28"/>
          <w:szCs w:val="28"/>
        </w:rPr>
        <w:t>矯正與預防措施</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_Toc33714606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64</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矯正措施</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_Toc33714607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預防措施</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64</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第十章 </w:t>
      </w:r>
      <w:r w:rsidR="00AE17CA" w:rsidRPr="00560ED5">
        <w:rPr>
          <w:rFonts w:ascii="標楷體" w:hAnsi="標楷體" w:hint="eastAsia"/>
          <w:noProof/>
          <w:sz w:val="28"/>
          <w:szCs w:val="28"/>
        </w:rPr>
        <w:t>內部品質稽核</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_Toc33714610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66</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品質稽核權責</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66</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品質稽核範圍</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_Toc33714612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66</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品質稽核頻率</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66</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4</w:t>
      </w:r>
      <w:r w:rsidRPr="00560ED5">
        <w:rPr>
          <w:rFonts w:ascii="標楷體" w:hAnsi="標楷體" w:hint="eastAsia"/>
        </w:rPr>
        <w:t>品質稽核流程</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_Toc33714614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67</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5</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_Toc33714615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67</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第十一章 </w:t>
      </w:r>
      <w:r w:rsidR="00AE17CA" w:rsidRPr="00560ED5">
        <w:rPr>
          <w:rFonts w:ascii="標楷體" w:hAnsi="標楷體" w:hint="eastAsia"/>
          <w:noProof/>
          <w:sz w:val="28"/>
          <w:szCs w:val="28"/>
        </w:rPr>
        <w:t>文件紀錄管理系統</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_Toc33714617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68</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文件管理系統</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紀錄管理作業程序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文件紀錄移轉及存檔</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_Toc33714620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68</w:t>
      </w:r>
      <w:r w:rsidR="00CE1659" w:rsidRPr="00560ED5">
        <w:rPr>
          <w:rFonts w:ascii="標楷體" w:hAnsi="標楷體"/>
        </w:rPr>
        <w:fldChar w:fldCharType="end"/>
      </w:r>
    </w:p>
    <w:p w:rsidR="00AE17CA" w:rsidRPr="00560ED5" w:rsidRDefault="00CE1659" w:rsidP="00560ED5">
      <w:pPr>
        <w:pStyle w:val="Af5"/>
        <w:spacing w:after="120" w:line="240" w:lineRule="auto"/>
        <w:rPr>
          <w:rFonts w:ascii="標楷體" w:hAnsi="標楷體"/>
          <w:b w:val="0"/>
          <w:sz w:val="28"/>
          <w:szCs w:val="28"/>
        </w:rPr>
      </w:pPr>
      <w:r w:rsidRPr="00560ED5">
        <w:rPr>
          <w:rFonts w:ascii="標楷體" w:hAnsi="標楷體"/>
          <w:b w:val="0"/>
          <w:sz w:val="28"/>
          <w:szCs w:val="28"/>
        </w:rPr>
        <w:fldChar w:fldCharType="end"/>
      </w:r>
    </w:p>
    <w:p w:rsidR="00AE17CA" w:rsidRPr="00560ED5" w:rsidRDefault="00AE17CA" w:rsidP="00500BA5">
      <w:pPr>
        <w:pStyle w:val="af9"/>
        <w:snapToGrid/>
        <w:spacing w:before="0" w:after="0" w:line="360" w:lineRule="auto"/>
        <w:ind w:left="0" w:firstLine="0"/>
        <w:outlineLvl w:val="0"/>
        <w:rPr>
          <w:rFonts w:ascii="標楷體" w:hAnsi="標楷體"/>
        </w:rPr>
        <w:sectPr w:rsidR="00AE17CA" w:rsidRPr="00560ED5" w:rsidSect="00C170AD">
          <w:footerReference w:type="even" r:id="rId8"/>
          <w:pgSz w:w="11907" w:h="16840" w:code="9"/>
          <w:pgMar w:top="1418" w:right="1418" w:bottom="1418" w:left="1418" w:header="851" w:footer="567" w:gutter="0"/>
          <w:pgNumType w:start="30"/>
          <w:cols w:space="720"/>
        </w:sectPr>
      </w:pPr>
    </w:p>
    <w:p w:rsidR="00AE17CA" w:rsidRPr="00560ED5" w:rsidRDefault="00AE17CA" w:rsidP="00B10C0D">
      <w:pPr>
        <w:pStyle w:val="af9"/>
        <w:snapToGrid/>
        <w:spacing w:before="0" w:after="0" w:line="360" w:lineRule="auto"/>
        <w:ind w:left="0" w:firstLine="0"/>
        <w:jc w:val="center"/>
        <w:outlineLvl w:val="0"/>
        <w:rPr>
          <w:rFonts w:ascii="標楷體" w:hAnsi="標楷體"/>
        </w:rPr>
      </w:pPr>
      <w:bookmarkStart w:id="3" w:name="_Toc339786935"/>
      <w:bookmarkStart w:id="4" w:name="_Toc33714575"/>
      <w:r w:rsidRPr="00560ED5">
        <w:rPr>
          <w:rFonts w:ascii="標楷體" w:hAnsi="標楷體" w:hint="eastAsia"/>
        </w:rPr>
        <w:lastRenderedPageBreak/>
        <w:t>前　　言</w:t>
      </w:r>
      <w:bookmarkEnd w:id="3"/>
      <w:bookmarkEnd w:id="4"/>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公共工程三級品管制度的落實執行攸關公共工程品質至鉅，其中第一層級之廠商品質管制是為關鍵。在第一層級之品質管制中，品質計畫之完整性、可行性，在教學與實務應用間，存有落差。工程會在</w:t>
      </w:r>
      <w:r w:rsidR="00CB40AA">
        <w:rPr>
          <w:rFonts w:ascii="標楷體" w:hAnsi="標楷體" w:hint="eastAsia"/>
        </w:rPr>
        <w:t>91</w:t>
      </w:r>
      <w:r w:rsidRPr="00560ED5">
        <w:rPr>
          <w:rFonts w:ascii="標楷體" w:hAnsi="標楷體" w:hint="eastAsia"/>
        </w:rPr>
        <w:t>年</w:t>
      </w:r>
      <w:r w:rsidR="00CB40AA">
        <w:rPr>
          <w:rFonts w:ascii="標楷體" w:hAnsi="標楷體" w:hint="eastAsia"/>
        </w:rPr>
        <w:t>8</w:t>
      </w:r>
      <w:r w:rsidRPr="00560ED5">
        <w:rPr>
          <w:rFonts w:ascii="標楷體" w:hAnsi="標楷體" w:hint="eastAsia"/>
        </w:rPr>
        <w:t>月</w:t>
      </w:r>
      <w:r w:rsidR="00CB40AA">
        <w:rPr>
          <w:rFonts w:ascii="標楷體" w:hAnsi="標楷體" w:hint="eastAsia"/>
        </w:rPr>
        <w:t>21</w:t>
      </w:r>
      <w:r w:rsidRPr="00560ED5">
        <w:rPr>
          <w:rFonts w:ascii="標楷體" w:hAnsi="標楷體" w:hint="eastAsia"/>
        </w:rPr>
        <w:t>日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惟實際應用時，應依各工程規模及性質，作適當之調整。</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本品質計畫製作綱要（以下簡稱計畫綱要）係以</w:t>
      </w:r>
      <w:r w:rsidR="006537BA">
        <w:rPr>
          <w:rFonts w:ascii="標楷體" w:hAnsi="標楷體" w:hint="eastAsia"/>
          <w:lang w:eastAsia="zh-HK"/>
        </w:rPr>
        <w:t>新臺幣五千萬元以</w:t>
      </w:r>
      <w:r w:rsidRPr="00560ED5">
        <w:rPr>
          <w:rFonts w:ascii="標楷體" w:hAnsi="標楷體" w:hint="eastAsia"/>
        </w:rPr>
        <w:t>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品質計畫製作應注意事項：</w:t>
      </w:r>
    </w:p>
    <w:p w:rsidR="00AE17CA" w:rsidRPr="00560ED5" w:rsidRDefault="00AE17CA" w:rsidP="00560ED5">
      <w:pPr>
        <w:pStyle w:val="afc"/>
        <w:adjustRightInd w:val="0"/>
        <w:spacing w:after="0" w:line="300" w:lineRule="auto"/>
        <w:ind w:left="560" w:hangingChars="200" w:hanging="560"/>
        <w:rPr>
          <w:rFonts w:ascii="標楷體" w:hAnsi="標楷體"/>
        </w:rPr>
      </w:pPr>
      <w:r w:rsidRPr="00560ED5">
        <w:rPr>
          <w:rFonts w:ascii="標楷體" w:hAnsi="標楷體" w:hint="eastAsia"/>
        </w:rPr>
        <w:t>一、整體品質計畫之內容，除機關及監造單位另有規定外，應包括計畫範圍、管理權責及分工、施工要領、品質管理標準、材料及施工檢驗程序、自主檢查表、不合格品之管制、矯正與預防措施、內部品質稽核及文件紀錄管理系統等。若工程包括有運轉類機電設備者，則應另增加「設備功能運轉檢測程序及標準」之章節。</w:t>
      </w:r>
    </w:p>
    <w:p w:rsidR="00AE17CA" w:rsidRPr="00560ED5" w:rsidRDefault="00AE17CA" w:rsidP="00560ED5">
      <w:pPr>
        <w:pStyle w:val="afc"/>
        <w:adjustRightInd w:val="0"/>
        <w:spacing w:after="0" w:line="300" w:lineRule="auto"/>
        <w:ind w:leftChars="200" w:left="560" w:firstLineChars="0" w:firstLine="0"/>
        <w:rPr>
          <w:rFonts w:ascii="標楷體" w:hAnsi="標楷體"/>
          <w:bCs/>
        </w:rPr>
      </w:pPr>
      <w:r w:rsidRPr="00560ED5">
        <w:rPr>
          <w:rFonts w:ascii="標楷體" w:hAnsi="標楷體" w:hint="eastAsia"/>
          <w:bCs/>
        </w:rPr>
        <w:t>分項品質計畫之內容，除機關及監造單位另有規定外，應包括施工要領、品質管理標準、材料及施工檢驗程序、自主檢查表等項目。</w:t>
      </w:r>
    </w:p>
    <w:p w:rsidR="00AE17CA" w:rsidRPr="00560ED5" w:rsidRDefault="00AE17CA" w:rsidP="00560ED5">
      <w:pPr>
        <w:pStyle w:val="afc"/>
        <w:adjustRightInd w:val="0"/>
        <w:spacing w:after="0" w:line="300" w:lineRule="auto"/>
        <w:ind w:leftChars="200" w:left="560" w:firstLineChars="0" w:firstLine="0"/>
        <w:rPr>
          <w:rFonts w:ascii="標楷體" w:hAnsi="標楷體"/>
        </w:rPr>
      </w:pPr>
      <w:r w:rsidRPr="00560ED5">
        <w:rPr>
          <w:rFonts w:ascii="標楷體" w:hAnsi="標楷體" w:hint="eastAsia"/>
        </w:rPr>
        <w:t>整體品質計畫與分項品質計畫之關聯性，如圖</w:t>
      </w:r>
      <w:r w:rsidRPr="00560ED5">
        <w:rPr>
          <w:rFonts w:ascii="標楷體" w:hAnsi="標楷體" w:hint="eastAsia"/>
          <w:lang w:eastAsia="zh-HK"/>
        </w:rPr>
        <w:t>一</w:t>
      </w:r>
      <w:r w:rsidRPr="00560ED5">
        <w:rPr>
          <w:rFonts w:ascii="標楷體" w:hAnsi="標楷體" w:hint="eastAsia"/>
        </w:rPr>
        <w:t>。</w:t>
      </w:r>
    </w:p>
    <w:p w:rsidR="00AE17CA" w:rsidRPr="00560ED5" w:rsidRDefault="00AE17CA" w:rsidP="00560ED5">
      <w:pPr>
        <w:pStyle w:val="afc"/>
        <w:adjustRightInd w:val="0"/>
        <w:spacing w:after="0" w:line="300" w:lineRule="auto"/>
        <w:ind w:leftChars="200" w:left="560" w:firstLineChars="0" w:firstLine="0"/>
        <w:rPr>
          <w:rFonts w:ascii="標楷體" w:hAnsi="標楷體"/>
        </w:rPr>
      </w:pPr>
    </w:p>
    <w:p w:rsidR="00AE17CA" w:rsidRPr="00560ED5" w:rsidRDefault="007F488C" w:rsidP="0035565C">
      <w:pPr>
        <w:pStyle w:val="afc"/>
        <w:adjustRightInd w:val="0"/>
        <w:spacing w:after="0" w:line="300" w:lineRule="auto"/>
        <w:ind w:left="0" w:firstLineChars="0" w:firstLine="0"/>
        <w:jc w:val="center"/>
        <w:rPr>
          <w:rFonts w:ascii="標楷體" w:hAnsi="標楷體"/>
        </w:rPr>
      </w:pPr>
      <w:r>
        <w:rPr>
          <w:rFonts w:ascii="標楷體" w:hAnsi="標楷體"/>
          <w:noProof/>
        </w:rPr>
        <w:lastRenderedPageBreak/>
        <mc:AlternateContent>
          <mc:Choice Requires="wpg">
            <w:drawing>
              <wp:inline distT="0" distB="0" distL="0" distR="0">
                <wp:extent cx="5152390" cy="4526280"/>
                <wp:effectExtent l="8255" t="5080" r="1905" b="12065"/>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2390" cy="4526280"/>
                          <a:chOff x="1650" y="2420"/>
                          <a:chExt cx="8568" cy="6323"/>
                        </a:xfrm>
                      </wpg:grpSpPr>
                      <wps:wsp>
                        <wps:cNvPr id="31" name="Text Box 26"/>
                        <wps:cNvSpPr txBox="1">
                          <a:spLocks noChangeArrowheads="1"/>
                        </wps:cNvSpPr>
                        <wps:spPr bwMode="auto">
                          <a:xfrm>
                            <a:off x="3718" y="2420"/>
                            <a:ext cx="4700" cy="4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jc w:val="center"/>
                                <w:rPr>
                                  <w:sz w:val="24"/>
                                  <w:szCs w:val="24"/>
                                </w:rPr>
                              </w:pPr>
                              <w:r w:rsidRPr="00B10C0D">
                                <w:rPr>
                                  <w:rFonts w:hint="eastAsia"/>
                                  <w:sz w:val="24"/>
                                  <w:szCs w:val="24"/>
                                </w:rPr>
                                <w:t>公共工程施工品質管理作業要點</w:t>
                              </w:r>
                            </w:p>
                          </w:txbxContent>
                        </wps:txbx>
                        <wps:bodyPr rot="0" vert="horz" wrap="square" lIns="91440" tIns="45720" rIns="91440" bIns="45720" anchor="t" anchorCtr="0" upright="1">
                          <a:noAutofit/>
                        </wps:bodyPr>
                      </wps:wsp>
                      <wps:wsp>
                        <wps:cNvPr id="32" name="Text Box 27"/>
                        <wps:cNvSpPr txBox="1">
                          <a:spLocks noChangeArrowheads="1"/>
                        </wps:cNvSpPr>
                        <wps:spPr bwMode="auto">
                          <a:xfrm>
                            <a:off x="3718" y="3634"/>
                            <a:ext cx="4700" cy="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jc w:val="center"/>
                                <w:rPr>
                                  <w:sz w:val="24"/>
                                  <w:szCs w:val="24"/>
                                </w:rPr>
                              </w:pPr>
                              <w:r w:rsidRPr="00B10C0D">
                                <w:rPr>
                                  <w:rFonts w:hint="eastAsia"/>
                                  <w:sz w:val="24"/>
                                  <w:szCs w:val="24"/>
                                </w:rPr>
                                <w:t>整體品質計畫</w:t>
                              </w:r>
                            </w:p>
                          </w:txbxContent>
                        </wps:txbx>
                        <wps:bodyPr rot="0" vert="horz" wrap="square" lIns="91440" tIns="45720" rIns="91440" bIns="45720" anchor="t" anchorCtr="0" upright="1">
                          <a:noAutofit/>
                        </wps:bodyPr>
                      </wps:wsp>
                      <wps:wsp>
                        <wps:cNvPr id="33" name="Text Box 28"/>
                        <wps:cNvSpPr txBox="1">
                          <a:spLocks noChangeArrowheads="1"/>
                        </wps:cNvSpPr>
                        <wps:spPr bwMode="auto">
                          <a:xfrm>
                            <a:off x="9441"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ｊ設備功能運轉檢測程序</w:t>
                              </w:r>
                              <w:r>
                                <w:rPr>
                                  <w:rFonts w:hint="eastAsia"/>
                                  <w:sz w:val="24"/>
                                  <w:szCs w:val="24"/>
                                  <w:lang w:eastAsia="zh-HK"/>
                                </w:rPr>
                                <w:t>及標準</w:t>
                              </w:r>
                            </w:p>
                          </w:txbxContent>
                        </wps:txbx>
                        <wps:bodyPr rot="0" vert="eaVert" wrap="square" lIns="91440" tIns="45720" rIns="91440" bIns="45720" anchor="t" anchorCtr="0" upright="1">
                          <a:noAutofit/>
                        </wps:bodyPr>
                      </wps:wsp>
                      <wps:wsp>
                        <wps:cNvPr id="34" name="Text Box 29"/>
                        <wps:cNvSpPr txBox="1">
                          <a:spLocks noChangeArrowheads="1"/>
                        </wps:cNvSpPr>
                        <wps:spPr bwMode="auto">
                          <a:xfrm>
                            <a:off x="8678"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ｉ文件紀錄管理系統</w:t>
                              </w:r>
                            </w:p>
                          </w:txbxContent>
                        </wps:txbx>
                        <wps:bodyPr rot="0" vert="eaVert" wrap="square" lIns="91440" tIns="45720" rIns="91440" bIns="45720" anchor="t" anchorCtr="0" upright="1">
                          <a:noAutofit/>
                        </wps:bodyPr>
                      </wps:wsp>
                      <wps:wsp>
                        <wps:cNvPr id="35" name="Text Box 30"/>
                        <wps:cNvSpPr txBox="1">
                          <a:spLocks noChangeArrowheads="1"/>
                        </wps:cNvSpPr>
                        <wps:spPr bwMode="auto">
                          <a:xfrm>
                            <a:off x="7940" y="4848"/>
                            <a:ext cx="597"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ｈ內部品質稽核</w:t>
                              </w:r>
                            </w:p>
                          </w:txbxContent>
                        </wps:txbx>
                        <wps:bodyPr rot="0" vert="eaVert" wrap="square" lIns="91440" tIns="45720" rIns="91440" bIns="45720" anchor="t" anchorCtr="0" upright="1">
                          <a:noAutofit/>
                        </wps:bodyPr>
                      </wps:wsp>
                      <wps:wsp>
                        <wps:cNvPr id="36" name="Text Box 31"/>
                        <wps:cNvSpPr txBox="1">
                          <a:spLocks noChangeArrowheads="1"/>
                        </wps:cNvSpPr>
                        <wps:spPr bwMode="auto">
                          <a:xfrm>
                            <a:off x="7203"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ｇ矯正與預防措施</w:t>
                              </w:r>
                            </w:p>
                          </w:txbxContent>
                        </wps:txbx>
                        <wps:bodyPr rot="0" vert="eaVert" wrap="square" lIns="91440" tIns="45720" rIns="91440" bIns="45720" anchor="t" anchorCtr="0" upright="1">
                          <a:noAutofit/>
                        </wps:bodyPr>
                      </wps:wsp>
                      <wps:wsp>
                        <wps:cNvPr id="37" name="Text Box 32"/>
                        <wps:cNvSpPr txBox="1">
                          <a:spLocks noChangeArrowheads="1"/>
                        </wps:cNvSpPr>
                        <wps:spPr bwMode="auto">
                          <a:xfrm>
                            <a:off x="6466"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ｆ不合格品之管制</w:t>
                              </w:r>
                            </w:p>
                          </w:txbxContent>
                        </wps:txbx>
                        <wps:bodyPr rot="0" vert="eaVert" wrap="square" lIns="91440" tIns="45720" rIns="91440" bIns="45720" anchor="t" anchorCtr="0" upright="1">
                          <a:noAutofit/>
                        </wps:bodyPr>
                      </wps:wsp>
                      <wps:wsp>
                        <wps:cNvPr id="38" name="Text Box 33"/>
                        <wps:cNvSpPr txBox="1">
                          <a:spLocks noChangeArrowheads="1"/>
                        </wps:cNvSpPr>
                        <wps:spPr bwMode="auto">
                          <a:xfrm>
                            <a:off x="1650" y="4605"/>
                            <a:ext cx="3880" cy="36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shd w:val="clear" w:color="auto" w:fill="E0E0E0"/>
                                <w:adjustRightInd w:val="0"/>
                                <w:snapToGrid w:val="0"/>
                                <w:rPr>
                                  <w:sz w:val="24"/>
                                  <w:szCs w:val="24"/>
                                  <w:shd w:val="pct15" w:color="auto" w:fill="FFFFFF"/>
                                </w:rPr>
                              </w:pPr>
                            </w:p>
                          </w:txbxContent>
                        </wps:txbx>
                        <wps:bodyPr rot="0" vert="eaVert" wrap="square" lIns="91440" tIns="45720" rIns="91440" bIns="45720" anchor="t" anchorCtr="0" upright="1">
                          <a:noAutofit/>
                        </wps:bodyPr>
                      </wps:wsp>
                      <wps:wsp>
                        <wps:cNvPr id="39" name="Text Box 34"/>
                        <wps:cNvSpPr txBox="1">
                          <a:spLocks noChangeArrowheads="1"/>
                        </wps:cNvSpPr>
                        <wps:spPr bwMode="auto">
                          <a:xfrm>
                            <a:off x="4730"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ｄ自主檢查表</w:t>
                              </w:r>
                            </w:p>
                          </w:txbxContent>
                        </wps:txbx>
                        <wps:bodyPr rot="0" vert="eaVert" wrap="square" lIns="91440" tIns="45720" rIns="91440" bIns="45720" anchor="t" anchorCtr="0" upright="1">
                          <a:noAutofit/>
                        </wps:bodyPr>
                      </wps:wsp>
                      <wps:wsp>
                        <wps:cNvPr id="40" name="Text Box 35"/>
                        <wps:cNvSpPr txBox="1">
                          <a:spLocks noChangeArrowheads="1"/>
                        </wps:cNvSpPr>
                        <wps:spPr bwMode="auto">
                          <a:xfrm>
                            <a:off x="3830"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ｃ材料及施工檢驗程序</w:t>
                              </w:r>
                            </w:p>
                          </w:txbxContent>
                        </wps:txbx>
                        <wps:bodyPr rot="0" vert="eaVert" wrap="square" lIns="91440" tIns="45720" rIns="91440" bIns="45720" anchor="t" anchorCtr="0" upright="1">
                          <a:noAutofit/>
                        </wps:bodyPr>
                      </wps:wsp>
                      <wps:wsp>
                        <wps:cNvPr id="41" name="Text Box 36"/>
                        <wps:cNvSpPr txBox="1">
                          <a:spLocks noChangeArrowheads="1"/>
                        </wps:cNvSpPr>
                        <wps:spPr bwMode="auto">
                          <a:xfrm>
                            <a:off x="2827"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ｂ品質管理標準</w:t>
                              </w:r>
                            </w:p>
                          </w:txbxContent>
                        </wps:txbx>
                        <wps:bodyPr rot="0" vert="eaVert" wrap="square" lIns="91440" tIns="45720" rIns="91440" bIns="45720" anchor="t" anchorCtr="0" upright="1">
                          <a:noAutofit/>
                        </wps:bodyPr>
                      </wps:wsp>
                      <wps:wsp>
                        <wps:cNvPr id="42" name="Text Box 37"/>
                        <wps:cNvSpPr txBox="1">
                          <a:spLocks noChangeArrowheads="1"/>
                        </wps:cNvSpPr>
                        <wps:spPr bwMode="auto">
                          <a:xfrm>
                            <a:off x="1830"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pStyle w:val="a8"/>
                                <w:adjustRightInd w:val="0"/>
                                <w:snapToGrid w:val="0"/>
                                <w:rPr>
                                  <w:sz w:val="24"/>
                                  <w:szCs w:val="24"/>
                                </w:rPr>
                              </w:pPr>
                              <w:r w:rsidRPr="00B10C0D">
                                <w:rPr>
                                  <w:rFonts w:hint="eastAsia"/>
                                  <w:sz w:val="24"/>
                                  <w:szCs w:val="24"/>
                                </w:rPr>
                                <w:t>ａ施工要領</w:t>
                              </w:r>
                            </w:p>
                          </w:txbxContent>
                        </wps:txbx>
                        <wps:bodyPr rot="0" vert="eaVert" wrap="square" lIns="91440" tIns="45720" rIns="91440" bIns="45720" anchor="t" anchorCtr="0" upright="1">
                          <a:noAutofit/>
                        </wps:bodyPr>
                      </wps:wsp>
                      <wps:wsp>
                        <wps:cNvPr id="43" name="Text Box 38"/>
                        <wps:cNvSpPr txBox="1">
                          <a:spLocks noChangeArrowheads="1"/>
                        </wps:cNvSpPr>
                        <wps:spPr bwMode="auto">
                          <a:xfrm>
                            <a:off x="5729" y="4848"/>
                            <a:ext cx="600" cy="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adjustRightInd w:val="0"/>
                                <w:snapToGrid w:val="0"/>
                                <w:rPr>
                                  <w:sz w:val="24"/>
                                  <w:szCs w:val="24"/>
                                </w:rPr>
                              </w:pPr>
                              <w:r w:rsidRPr="00B10C0D">
                                <w:rPr>
                                  <w:rFonts w:hint="eastAsia"/>
                                  <w:sz w:val="24"/>
                                  <w:szCs w:val="24"/>
                                </w:rPr>
                                <w:t>ｅ</w:t>
                              </w:r>
                              <w:r w:rsidRPr="002528BD">
                                <w:rPr>
                                  <w:rFonts w:hint="eastAsia"/>
                                  <w:sz w:val="24"/>
                                  <w:szCs w:val="24"/>
                                </w:rPr>
                                <w:t>管理權責及分工</w:t>
                              </w:r>
                            </w:p>
                          </w:txbxContent>
                        </wps:txbx>
                        <wps:bodyPr rot="0" vert="eaVert" wrap="square" lIns="91440" tIns="45720" rIns="91440" bIns="45720" anchor="t" anchorCtr="0" upright="1">
                          <a:noAutofit/>
                        </wps:bodyPr>
                      </wps:wsp>
                      <wps:wsp>
                        <wps:cNvPr id="44" name="Line 39"/>
                        <wps:cNvCnPr>
                          <a:cxnSpLocks noChangeShapeType="1"/>
                        </wps:cNvCnPr>
                        <wps:spPr bwMode="auto">
                          <a:xfrm>
                            <a:off x="6018" y="2903"/>
                            <a:ext cx="0" cy="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3591" y="4362"/>
                            <a:ext cx="6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9801" y="436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9038" y="436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3633" y="4362"/>
                            <a:ext cx="0" cy="2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8300" y="436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7563" y="436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6826" y="436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6083" y="436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6018" y="4117"/>
                            <a:ext cx="0" cy="2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49"/>
                        <wps:cNvSpPr txBox="1">
                          <a:spLocks noChangeArrowheads="1"/>
                        </wps:cNvSpPr>
                        <wps:spPr bwMode="auto">
                          <a:xfrm>
                            <a:off x="6378" y="8258"/>
                            <a:ext cx="500" cy="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D9E" w:rsidRPr="00B10C0D" w:rsidRDefault="004E1D9E" w:rsidP="0035565C">
                              <w:pPr>
                                <w:pStyle w:val="a8"/>
                                <w:shd w:val="clear" w:color="auto" w:fill="E0E0E0"/>
                                <w:adjustRightInd w:val="0"/>
                                <w:snapToGrid w:val="0"/>
                                <w:rPr>
                                  <w:sz w:val="24"/>
                                  <w:szCs w:val="24"/>
                                </w:rPr>
                              </w:pPr>
                            </w:p>
                          </w:txbxContent>
                        </wps:txbx>
                        <wps:bodyPr rot="0" vert="eaVert" wrap="square" lIns="91440" tIns="45720" rIns="91440" bIns="45720" anchor="t" anchorCtr="0" upright="1">
                          <a:noAutofit/>
                        </wps:bodyPr>
                      </wps:wsp>
                      <wps:wsp>
                        <wps:cNvPr id="55" name="Line 50"/>
                        <wps:cNvCnPr>
                          <a:cxnSpLocks noChangeShapeType="1"/>
                        </wps:cNvCnPr>
                        <wps:spPr bwMode="auto">
                          <a:xfrm>
                            <a:off x="6878" y="8501"/>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1"/>
                        <wps:cNvSpPr txBox="1">
                          <a:spLocks noChangeArrowheads="1"/>
                        </wps:cNvSpPr>
                        <wps:spPr bwMode="auto">
                          <a:xfrm>
                            <a:off x="7178" y="8258"/>
                            <a:ext cx="304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D9E" w:rsidRPr="0035565C" w:rsidRDefault="004E1D9E" w:rsidP="0035565C">
                              <w:pPr>
                                <w:adjustRightInd w:val="0"/>
                                <w:snapToGrid w:val="0"/>
                                <w:rPr>
                                  <w:sz w:val="24"/>
                                  <w:szCs w:val="24"/>
                                </w:rPr>
                              </w:pPr>
                              <w:r w:rsidRPr="00B10C0D">
                                <w:rPr>
                                  <w:rFonts w:hint="eastAsia"/>
                                  <w:sz w:val="24"/>
                                  <w:szCs w:val="24"/>
                                </w:rPr>
                                <w:t>分項品質計畫</w:t>
                              </w:r>
                              <w:r w:rsidRPr="0035565C">
                                <w:rPr>
                                  <w:rFonts w:hint="eastAsia"/>
                                  <w:sz w:val="24"/>
                                  <w:szCs w:val="24"/>
                                </w:rPr>
                                <w:t>（</w:t>
                              </w:r>
                              <w:r w:rsidRPr="0035565C">
                                <w:rPr>
                                  <w:sz w:val="24"/>
                                  <w:szCs w:val="24"/>
                                </w:rPr>
                                <w:t>a+b+c+d</w:t>
                              </w:r>
                              <w:r w:rsidRPr="0035565C">
                                <w:rPr>
                                  <w:rFonts w:hint="eastAsia"/>
                                  <w:sz w:val="24"/>
                                  <w:szCs w:val="24"/>
                                </w:rPr>
                                <w:t>）</w:t>
                              </w:r>
                            </w:p>
                          </w:txbxContent>
                        </wps:txbx>
                        <wps:bodyPr rot="0" vert="horz" wrap="square" lIns="91440" tIns="45720" rIns="91440" bIns="45720" anchor="t" anchorCtr="0" upright="1">
                          <a:noAutofit/>
                        </wps:bodyPr>
                      </wps:wsp>
                    </wpg:wgp>
                  </a:graphicData>
                </a:graphic>
              </wp:inline>
            </w:drawing>
          </mc:Choice>
          <mc:Fallback>
            <w:pict>
              <v:group id="Group 25" o:spid="_x0000_s1029" style="width:405.7pt;height:356.4pt;mso-position-horizontal-relative:char;mso-position-vertical-relative:line" coordorigin="1650,2420" coordsize="8568,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">
                <v:shape id="Text Box 26" o:spid="_x0000_s1030" type="#_x0000_t202" style="position:absolute;left:3718;top:2420;width:470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4E1D9E" w:rsidRPr="00B10C0D" w:rsidRDefault="004E1D9E" w:rsidP="0035565C">
                        <w:pPr>
                          <w:adjustRightInd w:val="0"/>
                          <w:snapToGrid w:val="0"/>
                          <w:jc w:val="center"/>
                          <w:rPr>
                            <w:sz w:val="24"/>
                            <w:szCs w:val="24"/>
                          </w:rPr>
                        </w:pPr>
                        <w:r w:rsidRPr="00B10C0D">
                          <w:rPr>
                            <w:rFonts w:hint="eastAsia"/>
                            <w:sz w:val="24"/>
                            <w:szCs w:val="24"/>
                          </w:rPr>
                          <w:t>公共工程施工品質管理作業要點</w:t>
                        </w:r>
                      </w:p>
                    </w:txbxContent>
                  </v:textbox>
                </v:shape>
                <v:shape id="Text Box 27" o:spid="_x0000_s1031" type="#_x0000_t202" style="position:absolute;left:3718;top:3634;width:470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4E1D9E" w:rsidRPr="00B10C0D" w:rsidRDefault="004E1D9E" w:rsidP="0035565C">
                        <w:pPr>
                          <w:adjustRightInd w:val="0"/>
                          <w:snapToGrid w:val="0"/>
                          <w:jc w:val="center"/>
                          <w:rPr>
                            <w:sz w:val="24"/>
                            <w:szCs w:val="24"/>
                          </w:rPr>
                        </w:pPr>
                        <w:r w:rsidRPr="00B10C0D">
                          <w:rPr>
                            <w:rFonts w:hint="eastAsia"/>
                            <w:sz w:val="24"/>
                            <w:szCs w:val="24"/>
                          </w:rPr>
                          <w:t>整體品質計畫</w:t>
                        </w:r>
                      </w:p>
                    </w:txbxContent>
                  </v:textbox>
                </v:shape>
                <v:shape id="Text Box 28" o:spid="_x0000_s1032" type="#_x0000_t202" style="position:absolute;left:9441;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dn8YA&#10;AADbAAAADwAAAGRycy9kb3ducmV2LnhtbESPT2sCMRTE7wW/Q3hCL6UmulDKahT/YKkIhWovvT02&#10;z91tNy9rkurqpzeFQo/DzPyGmcw624gT+VA71jAcKBDEhTM1lxo+9uvHZxAhIhtsHJOGCwWYTXt3&#10;E8yNO/M7nXaxFAnCIUcNVYxtLmUoKrIYBq4lTt7BeYsxSV9K4/Gc4LaRI6WepMWa00KFLS0rKr53&#10;P1bDcZht1MPn23ah/FXtX5ZfdDUrre/73XwMIlIX/8N/7VejIcvg90v6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dn8YAAADbAAAADwAAAAAAAAAAAAAAAACYAgAAZHJz&#10;L2Rvd25yZXYueG1sUEsFBgAAAAAEAAQA9QAAAIsDA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ｊ設備功能運轉檢測程序</w:t>
                        </w:r>
                        <w:r>
                          <w:rPr>
                            <w:rFonts w:hint="eastAsia"/>
                            <w:sz w:val="24"/>
                            <w:szCs w:val="24"/>
                            <w:lang w:eastAsia="zh-HK"/>
                          </w:rPr>
                          <w:t>及標準</w:t>
                        </w:r>
                      </w:p>
                    </w:txbxContent>
                  </v:textbox>
                </v:shape>
                <v:shape id="Text Box 29" o:spid="_x0000_s1033" type="#_x0000_t202" style="position:absolute;left:8678;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68YA&#10;AADbAAAADwAAAGRycy9kb3ducmV2LnhtbESPT2sCMRTE74V+h/AKvRRN1CK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F68YAAADbAAAADwAAAAAAAAAAAAAAAACYAgAAZHJz&#10;L2Rvd25yZXYueG1sUEsFBgAAAAAEAAQA9QAAAIsDA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ｉ文件紀錄管理系統</w:t>
                        </w:r>
                      </w:p>
                    </w:txbxContent>
                  </v:textbox>
                </v:shape>
                <v:shape id="Text Box 30" o:spid="_x0000_s1034" type="#_x0000_t202" style="position:absolute;left:7940;top:4848;width:597;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gcMYA&#10;AADbAAAADwAAAGRycy9kb3ducmV2LnhtbESPT2sCMRTE74V+h/AKvRRNVCq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4gcMYAAADbAAAADwAAAAAAAAAAAAAAAACYAgAAZHJz&#10;L2Rvd25yZXYueG1sUEsFBgAAAAAEAAQA9QAAAIsDA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ｈ內部品質稽核</w:t>
                        </w:r>
                      </w:p>
                    </w:txbxContent>
                  </v:textbox>
                </v:shape>
                <v:shape id="Text Box 31" o:spid="_x0000_s1035" type="#_x0000_t202" style="position:absolute;left:7203;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B8UA&#10;AADbAAAADwAAAGRycy9kb3ducmV2LnhtbESPQWsCMRSE74X+h/AKXoomKkhZjWItlUpBqHrx9tg8&#10;d1c3L9sk6tZfbwqFHoeZ+YaZzFpbiwv5UDnW0O8pEMS5MxUXGnbb9+4LiBCRDdaOScMPBZhNHx8m&#10;mBl35S+6bGIhEoRDhhrKGJtMypCXZDH0XEOcvIPzFmOSvpDG4zXBbS0HSo2kxYrTQokNLUrKT5uz&#10;1fDdH67U8379+ar8TW2XiyPdzJvWnad2PgYRqY3/4b/2h9EwHM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4HxQAAANsAAAAPAAAAAAAAAAAAAAAAAJgCAABkcnMv&#10;ZG93bnJldi54bWxQSwUGAAAAAAQABAD1AAAAigM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ｇ矯正與預防措施</w:t>
                        </w:r>
                      </w:p>
                    </w:txbxContent>
                  </v:textbox>
                </v:shape>
                <v:shape id="Text Box 32" o:spid="_x0000_s1036" type="#_x0000_t202" style="position:absolute;left:6466;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MYA&#10;AADbAAAADwAAAGRycy9kb3ducmV2LnhtbESPT2sCMRTE74V+h/AKvRRNVKiyGqUqlRZB8M/F22Pz&#10;urvt5mVNom799E2h0OMwM79hJrPW1uJCPlSONfS6CgRx7kzFhYbD/rUzAhEissHaMWn4pgCz6f3d&#10;BDPjrrylyy4WIkE4ZKihjLHJpAx5SRZD1zXEyftw3mJM0hfSeLwmuK1lX6lnabHitFBiQ4uS8q/d&#10;2Wo49Qbv6um4Wc+Vv6n9avFJN7PU+vGhfRmDiNTG//Bf+81oGAz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MYAAADbAAAADwAAAAAAAAAAAAAAAACYAgAAZHJz&#10;L2Rvd25yZXYueG1sUEsFBgAAAAAEAAQA9QAAAIsDA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ｆ不合格品之管制</w:t>
                        </w:r>
                      </w:p>
                    </w:txbxContent>
                  </v:textbox>
                </v:shape>
                <v:shape id="Text Box 33" o:spid="_x0000_s1037" type="#_x0000_t202" style="position:absolute;left:1650;top:4605;width:3880;height:3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7sMA&#10;AADbAAAADwAAAGRycy9kb3ducmV2LnhtbERPTWsCMRC9C/6HMEIvpSZWKLI1SrVULAXBtZfehs24&#10;u3YzWZOoq7++ORQ8Pt73dN7ZRpzJh9qxhtFQgSAunKm51PC9+3iagAgR2WDjmDRcKcB81u9NMTPu&#10;wls657EUKYRDhhqqGNtMylBUZDEMXUucuL3zFmOCvpTG4yWF20Y+K/UiLdacGipsaVlR8ZufrIbj&#10;aPypHn82Xwvlb2q3Wh7oZt61fhh0b68gInXxLv53r42GcRqbvq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P7sMAAADbAAAADwAAAAAAAAAAAAAAAACYAgAAZHJzL2Rv&#10;d25yZXYueG1sUEsFBgAAAAAEAAQA9QAAAIgDAAAAAA==&#10;" filled="f">
                  <v:textbox style="layout-flow:vertical-ideographic">
                    <w:txbxContent>
                      <w:p w:rsidR="004E1D9E" w:rsidRPr="00B10C0D" w:rsidRDefault="004E1D9E" w:rsidP="0035565C">
                        <w:pPr>
                          <w:shd w:val="clear" w:color="auto" w:fill="E0E0E0"/>
                          <w:adjustRightInd w:val="0"/>
                          <w:snapToGrid w:val="0"/>
                          <w:rPr>
                            <w:sz w:val="24"/>
                            <w:szCs w:val="24"/>
                            <w:shd w:val="pct15" w:color="auto" w:fill="FFFFFF"/>
                          </w:rPr>
                        </w:pPr>
                      </w:p>
                    </w:txbxContent>
                  </v:textbox>
                </v:shape>
                <v:shape id="Text Box 34" o:spid="_x0000_s1038" type="#_x0000_t202" style="position:absolute;left:4730;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qdcYA&#10;AADbAAAADwAAAGRycy9kb3ducmV2LnhtbESPT2sCMRTE74V+h/AKvRRNVCi6GqUqlRZB8M/F22Pz&#10;urvt5mVNom799E2h0OMwM79hJrPW1uJCPlSONfS6CgRx7kzFhYbD/rUzBBEissHaMWn4pgCz6f3d&#10;BDPjrrylyy4WIkE4ZKihjLHJpAx5SRZD1zXEyftw3mJM0hfSeLwmuK1lX6lnabHitFBiQ4uS8q/d&#10;2Wo49Qbv6um4Wc+Vv6n9avFJN7PU+vGhfRmDiNTG//Bf+81oGIz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qdcYAAADbAAAADwAAAAAAAAAAAAAAAACYAgAAZHJz&#10;L2Rvd25yZXYueG1sUEsFBgAAAAAEAAQA9QAAAIsDA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ｄ自主檢查表</w:t>
                        </w:r>
                      </w:p>
                    </w:txbxContent>
                  </v:textbox>
                </v:shape>
                <v:shape id="Text Box 35" o:spid="_x0000_s1039" type="#_x0000_t202" style="position:absolute;left:3830;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cMA&#10;AADbAAAADwAAAGRycy9kb3ducmV2LnhtbERPTWsCMRC9F/ofwhR6EU3UImU1SlUqFkGoevE2bKa7&#10;224maxJ1669vDkKPj/c9mbW2FhfyoXKsod9TIIhzZyouNBz2791XECEiG6wdk4ZfCjCbPj5MMDPu&#10;yp902cVCpBAOGWooY2wyKUNeksXQcw1x4r6ctxgT9IU0Hq8p3NZyoNRIWqw4NZTY0KKk/Gd3thpO&#10;/eGH6hy3m7nyN7VfLb7pZpZaPz+1b2MQkdr4L76710bDS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lcMAAADbAAAADwAAAAAAAAAAAAAAAACYAgAAZHJzL2Rv&#10;d25yZXYueG1sUEsFBgAAAAAEAAQA9QAAAIgDA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ｃ材料及施工檢驗程序</w:t>
                        </w:r>
                      </w:p>
                    </w:txbxContent>
                  </v:textbox>
                </v:shape>
                <v:shape id="Text Box 36" o:spid="_x0000_s1040" type="#_x0000_t202" style="position:absolute;left:2827;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DscA&#10;AADbAAAADwAAAGRycy9kb3ducmV2LnhtbESPT2sCMRTE74LfIbxCL0WTbYvIapTW0mIpFPxz8fbY&#10;PHe3bl62SapbP70pFDwOM/MbZjrvbCOO5EPtWEM2VCCIC2dqLjVsN6+DMYgQkQ02jknDLwWYz/q9&#10;KebGnXhFx3UsRYJwyFFDFWObSxmKiiyGoWuJk7d33mJM0pfSeDwluG3kvVIjabHmtFBhS4uKisP6&#10;x2r4zh7e1d3u8+NZ+bPavC2+6GxetL696Z4mICJ18Rr+by+NhscM/r6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VQ7HAAAA2wAAAA8AAAAAAAAAAAAAAAAAmAIAAGRy&#10;cy9kb3ducmV2LnhtbFBLBQYAAAAABAAEAPUAAACMAw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ｂ品質管理標準</w:t>
                        </w:r>
                      </w:p>
                    </w:txbxContent>
                  </v:textbox>
                </v:shape>
                <v:shape id="Text Box 37" o:spid="_x0000_s1041" type="#_x0000_t202" style="position:absolute;left:1830;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ecYA&#10;AADbAAAADwAAAGRycy9kb3ducmV2LnhtbESPT2sCMRTE70K/Q3iFXoom2iKyGsVaWiyC4J+Lt8fm&#10;dXfr5mWbpLr105tCweMwM79hJrPW1uJEPlSONfR7CgRx7kzFhYb97q07AhEissHaMWn4pQCz6V1n&#10;gplxZ97QaRsLkSAcMtRQxthkUoa8JIuh5xri5H06bzEm6QtpPJ4T3NZyoNRQWqw4LZTY0KKk/Lj9&#10;sRq++08f6vGwXr0of1G798UXXcyr1g/37XwMIlIbb+H/9tJoeB7A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LecYAAADbAAAADwAAAAAAAAAAAAAAAACYAgAAZHJz&#10;L2Rvd25yZXYueG1sUEsFBgAAAAAEAAQA9QAAAIsDAAAAAA==&#10;" filled="f">
                  <v:textbox style="layout-flow:vertical-ideographic">
                    <w:txbxContent>
                      <w:p w:rsidR="004E1D9E" w:rsidRPr="00B10C0D" w:rsidRDefault="004E1D9E" w:rsidP="0035565C">
                        <w:pPr>
                          <w:pStyle w:val="a8"/>
                          <w:adjustRightInd w:val="0"/>
                          <w:snapToGrid w:val="0"/>
                          <w:rPr>
                            <w:sz w:val="24"/>
                            <w:szCs w:val="24"/>
                          </w:rPr>
                        </w:pPr>
                        <w:r w:rsidRPr="00B10C0D">
                          <w:rPr>
                            <w:rFonts w:hint="eastAsia"/>
                            <w:sz w:val="24"/>
                            <w:szCs w:val="24"/>
                          </w:rPr>
                          <w:t>ａ施工要領</w:t>
                        </w:r>
                      </w:p>
                    </w:txbxContent>
                  </v:textbox>
                </v:shape>
                <v:shape id="Text Box 38" o:spid="_x0000_s1042" type="#_x0000_t202" style="position:absolute;left:5729;top:4848;width:60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4sYA&#10;AADbAAAADwAAAGRycy9kb3ducmV2LnhtbESPT2sCMRTE74V+h/AKvRRN1CKyGqUqlRZB8M/F22Pz&#10;urvt5mVNom799E2h0OMwM79hJrPW1uJCPlSONfS6CgRx7kzFhYbD/rUzAhEissHaMWn4pgCz6f3d&#10;BDPjrrylyy4WIkE4ZKihjLHJpAx5SRZD1zXEyftw3mJM0hfSeLwmuK1lX6mhtFhxWiixoUVJ+dfu&#10;bDWceoN39XTcrOfK39R+tfikm1lq/fjQvoxBRGrjf/iv/WY0PA/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u4sYAAADbAAAADwAAAAAAAAAAAAAAAACYAgAAZHJz&#10;L2Rvd25yZXYueG1sUEsFBgAAAAAEAAQA9QAAAIsDAAAAAA==&#10;" filled="f">
                  <v:textbox style="layout-flow:vertical-ideographic">
                    <w:txbxContent>
                      <w:p w:rsidR="004E1D9E" w:rsidRPr="00B10C0D" w:rsidRDefault="004E1D9E" w:rsidP="0035565C">
                        <w:pPr>
                          <w:adjustRightInd w:val="0"/>
                          <w:snapToGrid w:val="0"/>
                          <w:rPr>
                            <w:sz w:val="24"/>
                            <w:szCs w:val="24"/>
                          </w:rPr>
                        </w:pPr>
                        <w:r w:rsidRPr="00B10C0D">
                          <w:rPr>
                            <w:rFonts w:hint="eastAsia"/>
                            <w:sz w:val="24"/>
                            <w:szCs w:val="24"/>
                          </w:rPr>
                          <w:t>ｅ</w:t>
                        </w:r>
                        <w:r w:rsidRPr="002528BD">
                          <w:rPr>
                            <w:rFonts w:hint="eastAsia"/>
                            <w:sz w:val="24"/>
                            <w:szCs w:val="24"/>
                          </w:rPr>
                          <w:t>管理權責及分工</w:t>
                        </w:r>
                      </w:p>
                    </w:txbxContent>
                  </v:textbox>
                </v:shape>
                <v:line id="Line 39" o:spid="_x0000_s1043" style="position:absolute;visibility:visible;mso-wrap-style:square" from="6018,2903" to="6018,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44" style="position:absolute;visibility:visible;mso-wrap-style:square" from="3591,4362" to="984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45" style="position:absolute;visibility:visible;mso-wrap-style:square" from="9801,4362" to="980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46" style="position:absolute;visibility:visible;mso-wrap-style:square" from="9038,4362" to="903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47" style="position:absolute;visibility:visible;mso-wrap-style:square" from="3633,4362" to="363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48" style="position:absolute;visibility:visible;mso-wrap-style:square" from="8300,4362" to="83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5" o:spid="_x0000_s1049" style="position:absolute;visibility:visible;mso-wrap-style:square" from="7563,4362" to="75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6" o:spid="_x0000_s1050" style="position:absolute;visibility:visible;mso-wrap-style:square" from="6826,4362" to="682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7" o:spid="_x0000_s1051" style="position:absolute;visibility:visible;mso-wrap-style:square" from="6083,4362" to="608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8" o:spid="_x0000_s1052" style="position:absolute;visibility:visible;mso-wrap-style:square" from="6018,4117" to="60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9" o:spid="_x0000_s1053" type="#_x0000_t202" style="position:absolute;left:6378;top:8258;width:50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gS8cA&#10;AADbAAAADwAAAGRycy9kb3ducmV2LnhtbESPT2sCMRTE74V+h/CEXoomtlZkNUprqVQKgn8u3h6b&#10;5+62m5dtkurWT2+EQo/DzPyGmcxaW4sj+VA51tDvKRDEuTMVFxp227fuCESIyAZrx6ThlwLMprc3&#10;E8yMO/GajptYiAThkKGGMsYmkzLkJVkMPdcQJ+/gvMWYpC+k8XhKcFvLB6WG0mLFaaHEhuYl5V+b&#10;H6vhu/+4VPf71ceL8me1Xcw/6Wxetb7rtM9jEJHa+B/+a78bDU8DuH5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YEvHAAAA2wAAAA8AAAAAAAAAAAAAAAAAmAIAAGRy&#10;cy9kb3ducmV2LnhtbFBLBQYAAAAABAAEAPUAAACMAwAAAAA=&#10;" filled="f">
                  <v:textbox style="layout-flow:vertical-ideographic">
                    <w:txbxContent>
                      <w:p w:rsidR="004E1D9E" w:rsidRPr="00B10C0D" w:rsidRDefault="004E1D9E" w:rsidP="0035565C">
                        <w:pPr>
                          <w:pStyle w:val="a8"/>
                          <w:shd w:val="clear" w:color="auto" w:fill="E0E0E0"/>
                          <w:adjustRightInd w:val="0"/>
                          <w:snapToGrid w:val="0"/>
                          <w:rPr>
                            <w:sz w:val="24"/>
                            <w:szCs w:val="24"/>
                          </w:rPr>
                        </w:pPr>
                      </w:p>
                    </w:txbxContent>
                  </v:textbox>
                </v:shape>
                <v:line id="Line 50" o:spid="_x0000_s1054" style="position:absolute;visibility:visible;mso-wrap-style:square" from="6878,8501" to="71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1" o:spid="_x0000_s1055" type="#_x0000_t202" style="position:absolute;left:7178;top:8258;width:304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4E1D9E" w:rsidRPr="0035565C" w:rsidRDefault="004E1D9E" w:rsidP="0035565C">
                        <w:pPr>
                          <w:adjustRightInd w:val="0"/>
                          <w:snapToGrid w:val="0"/>
                          <w:rPr>
                            <w:sz w:val="24"/>
                            <w:szCs w:val="24"/>
                          </w:rPr>
                        </w:pPr>
                        <w:r w:rsidRPr="00B10C0D">
                          <w:rPr>
                            <w:rFonts w:hint="eastAsia"/>
                            <w:sz w:val="24"/>
                            <w:szCs w:val="24"/>
                          </w:rPr>
                          <w:t>分項品質計畫</w:t>
                        </w:r>
                        <w:r w:rsidRPr="0035565C">
                          <w:rPr>
                            <w:rFonts w:hint="eastAsia"/>
                            <w:sz w:val="24"/>
                            <w:szCs w:val="24"/>
                          </w:rPr>
                          <w:t>（</w:t>
                        </w:r>
                        <w:r w:rsidRPr="0035565C">
                          <w:rPr>
                            <w:sz w:val="24"/>
                            <w:szCs w:val="24"/>
                          </w:rPr>
                          <w:t>a+b+c+d</w:t>
                        </w:r>
                        <w:r w:rsidRPr="0035565C">
                          <w:rPr>
                            <w:rFonts w:hint="eastAsia"/>
                            <w:sz w:val="24"/>
                            <w:szCs w:val="24"/>
                          </w:rPr>
                          <w:t>）</w:t>
                        </w:r>
                      </w:p>
                    </w:txbxContent>
                  </v:textbox>
                </v:shape>
                <w10:anchorlock/>
              </v:group>
            </w:pict>
          </mc:Fallback>
        </mc:AlternateContent>
      </w:r>
    </w:p>
    <w:p w:rsidR="00AE17CA" w:rsidRPr="00560ED5" w:rsidRDefault="00AE17CA" w:rsidP="00223551">
      <w:pPr>
        <w:pStyle w:val="afc"/>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hint="eastAsia"/>
          <w:lang w:eastAsia="zh-HK"/>
        </w:rPr>
        <w:t>一</w:t>
      </w:r>
      <w:r w:rsidRPr="00560ED5">
        <w:rPr>
          <w:rFonts w:ascii="標楷體" w:hAnsi="標楷體" w:hint="eastAsia"/>
        </w:rPr>
        <w:t xml:space="preserve">　整體品質計畫與分項品質計畫關聯圖</w:t>
      </w:r>
    </w:p>
    <w:p w:rsidR="00AE17CA" w:rsidRPr="00560ED5" w:rsidRDefault="00AE17CA" w:rsidP="00560ED5">
      <w:pPr>
        <w:pStyle w:val="afc"/>
        <w:adjustRightInd w:val="0"/>
        <w:spacing w:after="0" w:line="300" w:lineRule="auto"/>
        <w:ind w:left="560" w:hangingChars="200" w:hanging="560"/>
        <w:rPr>
          <w:rFonts w:ascii="標楷體" w:hAnsi="標楷體"/>
        </w:rPr>
      </w:pPr>
      <w:r w:rsidRPr="00560ED5">
        <w:rPr>
          <w:rFonts w:ascii="標楷體" w:hAnsi="標楷體" w:hint="eastAsia"/>
        </w:rP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w:t>
      </w:r>
      <w:r w:rsidR="006537BA">
        <w:rPr>
          <w:rFonts w:ascii="標楷體" w:hAnsi="標楷體" w:hint="eastAsia"/>
          <w:lang w:eastAsia="zh-HK"/>
        </w:rPr>
        <w:t>未達</w:t>
      </w:r>
      <w:r w:rsidRPr="00560ED5">
        <w:rPr>
          <w:rFonts w:ascii="標楷體" w:hAnsi="標楷體" w:hint="eastAsia"/>
        </w:rPr>
        <w:t>一千萬</w:t>
      </w:r>
      <w:r w:rsidR="006537BA">
        <w:rPr>
          <w:rFonts w:ascii="標楷體" w:hAnsi="標楷體" w:hint="eastAsia"/>
          <w:lang w:eastAsia="zh-HK"/>
        </w:rPr>
        <w:t>元</w:t>
      </w:r>
      <w:r w:rsidRPr="00560ED5">
        <w:rPr>
          <w:rFonts w:ascii="標楷體" w:hAnsi="標楷體" w:hint="eastAsia"/>
        </w:rPr>
        <w:t>之工程），分項品質計畫可併入整體品質計畫內一併檢討。</w:t>
      </w:r>
    </w:p>
    <w:p w:rsidR="00AE17CA" w:rsidRPr="00560ED5" w:rsidRDefault="00AE17CA" w:rsidP="00560ED5">
      <w:pPr>
        <w:pStyle w:val="afc"/>
        <w:adjustRightInd w:val="0"/>
        <w:spacing w:after="0" w:line="300" w:lineRule="auto"/>
        <w:ind w:left="560" w:hangingChars="200" w:hanging="560"/>
        <w:rPr>
          <w:rFonts w:ascii="標楷體" w:hAnsi="標楷體"/>
        </w:rPr>
      </w:pPr>
      <w:r w:rsidRPr="00560ED5">
        <w:rPr>
          <w:rFonts w:ascii="標楷體" w:hAnsi="標楷體" w:hint="eastAsia"/>
        </w:rPr>
        <w:t>三、製作品質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本計畫綱要屬</w:t>
      </w:r>
      <w:r w:rsidR="005E1019">
        <w:rPr>
          <w:rFonts w:ascii="標楷體" w:hAnsi="標楷體" w:hint="eastAsia"/>
        </w:rPr>
        <w:t>「</w:t>
      </w:r>
      <w:r w:rsidR="005E1019">
        <w:rPr>
          <w:rFonts w:ascii="標楷體" w:hAnsi="標楷體" w:hint="eastAsia"/>
          <w:lang w:eastAsia="zh-HK"/>
        </w:rPr>
        <w:t>公共工程施工</w:t>
      </w:r>
      <w:r w:rsidR="005E1019" w:rsidRPr="00560ED5">
        <w:rPr>
          <w:rFonts w:ascii="標楷體" w:hAnsi="標楷體" w:hint="eastAsia"/>
        </w:rPr>
        <w:t>品質管理作業要點</w:t>
      </w:r>
      <w:r w:rsidR="005E1019">
        <w:rPr>
          <w:rFonts w:ascii="標楷體" w:hAnsi="標楷體" w:hint="eastAsia"/>
        </w:rPr>
        <w:t>」</w:t>
      </w:r>
      <w:r w:rsidRPr="00560ED5">
        <w:rPr>
          <w:rFonts w:ascii="標楷體" w:hAnsi="標楷體" w:hint="eastAsia"/>
        </w:rPr>
        <w:t>規範內容，若契約另有規定時，應從其規定。另每章之後編有「本章撰寫說明」，予以重點提示，說明計畫製作方向及重點。</w:t>
      </w:r>
    </w:p>
    <w:p w:rsidR="00AE17CA" w:rsidRPr="00560ED5" w:rsidRDefault="00AE17CA" w:rsidP="00F25F37">
      <w:pPr>
        <w:pStyle w:val="af9"/>
        <w:snapToGrid/>
        <w:spacing w:before="0" w:after="0" w:line="360" w:lineRule="auto"/>
        <w:ind w:left="0" w:firstLine="0"/>
        <w:jc w:val="center"/>
        <w:outlineLvl w:val="0"/>
        <w:rPr>
          <w:rFonts w:ascii="標楷體" w:hAnsi="標楷體"/>
        </w:rPr>
      </w:pPr>
      <w:bookmarkStart w:id="5" w:name="_Toc484020575"/>
      <w:bookmarkStart w:id="6" w:name="_Toc484061999"/>
      <w:bookmarkStart w:id="7" w:name="_Toc33714576"/>
      <w:r w:rsidRPr="00560ED5">
        <w:rPr>
          <w:rFonts w:ascii="標楷體" w:hAnsi="標楷體" w:hint="eastAsia"/>
        </w:rPr>
        <w:lastRenderedPageBreak/>
        <w:t>第一章　計畫範圍</w:t>
      </w:r>
      <w:bookmarkEnd w:id="5"/>
      <w:bookmarkEnd w:id="6"/>
      <w:bookmarkEnd w:id="7"/>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 w:name="_Toc33714577"/>
      <w:r w:rsidRPr="00560ED5">
        <w:rPr>
          <w:rFonts w:ascii="標楷體" w:hAnsi="標楷體"/>
          <w:b/>
          <w:spacing w:val="0"/>
          <w:kern w:val="2"/>
          <w:szCs w:val="28"/>
        </w:rPr>
        <w:t>1</w:t>
      </w:r>
      <w:r w:rsidRPr="00560ED5">
        <w:rPr>
          <w:rFonts w:ascii="標楷體" w:hAnsi="標楷體" w:hint="eastAsia"/>
          <w:b/>
          <w:spacing w:val="0"/>
          <w:kern w:val="2"/>
          <w:szCs w:val="28"/>
        </w:rPr>
        <w:t>依據</w:t>
      </w:r>
      <w:bookmarkEnd w:id="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撰寫品質計畫之依據，如工程契約（含規範及圖說）、技師法、建築法、建築師法、營造業法、電業法、職業安全衛生法、公共工程專業技師簽證規則、職業安全衛生設施規則、</w:t>
      </w:r>
      <w:r w:rsidR="00CA67BB">
        <w:rPr>
          <w:rFonts w:ascii="標楷體" w:hAnsi="標楷體" w:hint="eastAsia"/>
          <w:lang w:eastAsia="zh-HK"/>
        </w:rPr>
        <w:t>營造安全</w:t>
      </w:r>
      <w:r w:rsidRPr="00560ED5">
        <w:rPr>
          <w:rFonts w:ascii="標楷體" w:hAnsi="標楷體" w:hint="eastAsia"/>
        </w:rPr>
        <w:t>衛生設施標準、加強公共工程職業安全衛生管理作業要點、加強公共工程空氣污染及噪音防制管理要點、公共工程施工綱要規範、公有建築物施工階段契約約定權責分工表、公共工程施工階段契約約定權責分工表、廠商之品質系統作業規定等。</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 w:name="_Toc33714578"/>
      <w:r w:rsidRPr="00560ED5">
        <w:rPr>
          <w:rFonts w:ascii="標楷體" w:hAnsi="標楷體"/>
          <w:b/>
          <w:spacing w:val="0"/>
          <w:kern w:val="2"/>
          <w:szCs w:val="28"/>
        </w:rPr>
        <w:t>2</w:t>
      </w:r>
      <w:r w:rsidRPr="00560ED5">
        <w:rPr>
          <w:rFonts w:ascii="標楷體" w:hAnsi="標楷體" w:hint="eastAsia"/>
          <w:b/>
          <w:spacing w:val="0"/>
          <w:kern w:val="2"/>
          <w:szCs w:val="28"/>
        </w:rPr>
        <w:t>工程概要</w:t>
      </w:r>
      <w:bookmarkEnd w:id="9"/>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工程概要包含：</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工程名稱</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工程主辦機關</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設計單位及設計技師</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監造單位及監造技師</w:t>
      </w:r>
    </w:p>
    <w:p w:rsidR="00AE17CA" w:rsidRPr="00560ED5" w:rsidRDefault="00AE17CA" w:rsidP="00560ED5">
      <w:pPr>
        <w:pStyle w:val="afc"/>
        <w:adjustRightInd w:val="0"/>
        <w:spacing w:after="0" w:line="300" w:lineRule="auto"/>
        <w:ind w:leftChars="100" w:left="630" w:hangingChars="125" w:hanging="350"/>
        <w:rPr>
          <w:rFonts w:ascii="標楷體" w:hAnsi="標楷體"/>
          <w:lang w:eastAsia="zh-HK"/>
        </w:rPr>
      </w:pPr>
      <w:r w:rsidRPr="00560ED5">
        <w:rPr>
          <w:rFonts w:ascii="標楷體" w:hAnsi="標楷體"/>
        </w:rPr>
        <w:t>(5)</w:t>
      </w:r>
      <w:r w:rsidRPr="00560ED5">
        <w:rPr>
          <w:rFonts w:ascii="標楷體" w:hAnsi="標楷體" w:hint="eastAsia"/>
        </w:rPr>
        <w:t>廠商及</w:t>
      </w:r>
      <w:r w:rsidR="006537BA">
        <w:rPr>
          <w:rFonts w:ascii="標楷體" w:hAnsi="標楷體" w:hint="eastAsia"/>
          <w:lang w:eastAsia="zh-HK"/>
        </w:rPr>
        <w:t>專任工程人員（</w:t>
      </w:r>
      <w:r w:rsidRPr="00560ED5">
        <w:rPr>
          <w:rFonts w:ascii="標楷體" w:hAnsi="標楷體" w:hint="eastAsia"/>
        </w:rPr>
        <w:t>主任技師</w:t>
      </w:r>
      <w:r w:rsidR="006537BA">
        <w:rPr>
          <w:rFonts w:ascii="標楷體" w:hAnsi="標楷體" w:hint="eastAsia"/>
          <w:lang w:eastAsia="zh-HK"/>
        </w:rPr>
        <w:t>或主任建築師）</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(6)</w:t>
      </w:r>
      <w:r w:rsidRPr="00560ED5">
        <w:rPr>
          <w:rFonts w:ascii="標楷體" w:hAnsi="標楷體" w:hint="eastAsia"/>
        </w:rPr>
        <w:t>工程地點</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(7)</w:t>
      </w:r>
      <w:r w:rsidRPr="00560ED5">
        <w:rPr>
          <w:rFonts w:ascii="標楷體" w:hAnsi="標楷體" w:hint="eastAsia"/>
        </w:rPr>
        <w:t>契約工期</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(8)</w:t>
      </w:r>
      <w:r w:rsidRPr="00560ED5">
        <w:rPr>
          <w:rFonts w:ascii="標楷體" w:hAnsi="標楷體" w:hint="eastAsia"/>
        </w:rPr>
        <w:t>工程規模概述﹝以建築工程為例，如：基地面積、建築面積、地上（）層、地下（）層、（）造結構物…等﹞</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(9)</w:t>
      </w:r>
      <w:r w:rsidRPr="00560ED5">
        <w:rPr>
          <w:rFonts w:ascii="標楷體" w:hAnsi="標楷體" w:hint="eastAsia"/>
        </w:rPr>
        <w:t>契約金額</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 w:name="_Toc484020579"/>
      <w:bookmarkStart w:id="11" w:name="_Toc484062003"/>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 w:name="_Toc33714579"/>
      <w:r w:rsidRPr="00560ED5">
        <w:rPr>
          <w:rFonts w:ascii="標楷體" w:hAnsi="標楷體"/>
          <w:b/>
          <w:spacing w:val="0"/>
          <w:kern w:val="2"/>
          <w:szCs w:val="28"/>
        </w:rPr>
        <w:t>3</w:t>
      </w:r>
      <w:r w:rsidRPr="00560ED5">
        <w:rPr>
          <w:rFonts w:ascii="標楷體" w:hAnsi="標楷體" w:hint="eastAsia"/>
          <w:b/>
          <w:spacing w:val="0"/>
          <w:kern w:val="2"/>
          <w:szCs w:val="28"/>
        </w:rPr>
        <w:t>工程主要施工項目及數量</w:t>
      </w:r>
      <w:bookmarkEnd w:id="10"/>
      <w:bookmarkEnd w:id="11"/>
      <w:bookmarkEnd w:id="12"/>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lastRenderedPageBreak/>
        <w:t>檢討列出契約中包括數量較多、施工時程較長、金額較大或要徑作業之項目，含特殊之材料、規格、工法等，作為後續之重點管理項目。</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 w:name="_Toc484020580"/>
      <w:bookmarkStart w:id="14" w:name="_Toc484062004"/>
      <w:bookmarkStart w:id="15" w:name="_Toc33714580"/>
      <w:r w:rsidRPr="00560ED5">
        <w:rPr>
          <w:rFonts w:ascii="標楷體" w:hAnsi="標楷體"/>
          <w:b/>
          <w:spacing w:val="0"/>
          <w:kern w:val="2"/>
          <w:szCs w:val="28"/>
        </w:rPr>
        <w:t>4</w:t>
      </w:r>
      <w:r w:rsidRPr="00560ED5">
        <w:rPr>
          <w:rFonts w:ascii="標楷體" w:hAnsi="標楷體" w:hint="eastAsia"/>
          <w:b/>
          <w:spacing w:val="0"/>
          <w:kern w:val="2"/>
          <w:szCs w:val="28"/>
        </w:rPr>
        <w:t>適用</w:t>
      </w:r>
      <w:bookmarkEnd w:id="13"/>
      <w:bookmarkEnd w:id="14"/>
      <w:r w:rsidRPr="00560ED5">
        <w:rPr>
          <w:rFonts w:ascii="標楷體" w:hAnsi="標楷體" w:hint="eastAsia"/>
          <w:b/>
          <w:spacing w:val="0"/>
          <w:kern w:val="2"/>
          <w:szCs w:val="28"/>
        </w:rPr>
        <w:t>對象</w:t>
      </w:r>
      <w:bookmarkEnd w:id="15"/>
    </w:p>
    <w:p w:rsidR="00AE17CA" w:rsidRPr="00560ED5" w:rsidRDefault="00AE17CA" w:rsidP="00560ED5">
      <w:pPr>
        <w:pStyle w:val="25"/>
        <w:ind w:leftChars="75" w:left="210" w:firstLine="540"/>
        <w:rPr>
          <w:rFonts w:ascii="標楷體" w:hAnsi="標楷體"/>
        </w:rPr>
      </w:pPr>
      <w:r w:rsidRPr="00560ED5">
        <w:rPr>
          <w:rFonts w:ascii="標楷體" w:hAnsi="標楷體" w:hint="eastAsia"/>
        </w:rPr>
        <w:t>本計畫之適用對象，如廠商、材料供應商、設備製造商及協力分包廠商等。</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 w:name="_Toc33714581"/>
      <w:r w:rsidRPr="00560ED5">
        <w:rPr>
          <w:rFonts w:ascii="標楷體" w:hAnsi="標楷體"/>
          <w:b/>
          <w:spacing w:val="0"/>
          <w:kern w:val="2"/>
          <w:szCs w:val="28"/>
        </w:rPr>
        <w:t>5</w:t>
      </w:r>
      <w:r w:rsidRPr="00560ED5">
        <w:rPr>
          <w:rFonts w:ascii="標楷體" w:hAnsi="標楷體" w:hint="eastAsia"/>
          <w:b/>
          <w:spacing w:val="0"/>
          <w:kern w:val="2"/>
          <w:szCs w:val="28"/>
        </w:rPr>
        <w:t>名詞定義</w:t>
      </w:r>
      <w:bookmarkEnd w:id="16"/>
    </w:p>
    <w:p w:rsidR="00AE17CA" w:rsidRPr="00560ED5" w:rsidRDefault="00AE17CA" w:rsidP="00560ED5">
      <w:pPr>
        <w:spacing w:after="60" w:line="400" w:lineRule="exact"/>
        <w:ind w:leftChars="75" w:left="210" w:firstLineChars="216" w:firstLine="605"/>
        <w:jc w:val="both"/>
        <w:rPr>
          <w:rFonts w:ascii="標楷體" w:hAnsi="標楷體"/>
          <w:b/>
          <w:sz w:val="32"/>
        </w:rPr>
      </w:pPr>
      <w:r w:rsidRPr="00560ED5">
        <w:rPr>
          <w:rFonts w:ascii="標楷體" w:hAnsi="標楷體" w:hint="eastAsia"/>
        </w:rPr>
        <w:t>計畫內提及特定語義之名詞，或含義不清之語詞，應加以定義，以避免認知差異。</w:t>
      </w:r>
    </w:p>
    <w:p w:rsidR="00AE17CA" w:rsidRPr="00560ED5" w:rsidRDefault="00AE17CA" w:rsidP="00DE0DFC">
      <w:pPr>
        <w:pStyle w:val="afc"/>
        <w:adjustRightInd w:val="0"/>
        <w:spacing w:after="0" w:line="300" w:lineRule="auto"/>
        <w:ind w:left="0" w:firstLineChars="0" w:firstLine="0"/>
        <w:rPr>
          <w:rFonts w:ascii="標楷體" w:hAnsi="標楷體"/>
          <w:b/>
          <w:sz w:val="24"/>
          <w:szCs w:val="24"/>
        </w:rPr>
      </w:pPr>
    </w:p>
    <w:p w:rsidR="00AE17CA" w:rsidRPr="00560ED5" w:rsidRDefault="00AE17CA" w:rsidP="00DE0DFC">
      <w:pPr>
        <w:pStyle w:val="afc"/>
        <w:adjustRightInd w:val="0"/>
        <w:spacing w:after="0" w:line="300" w:lineRule="auto"/>
        <w:ind w:left="0" w:firstLineChars="0" w:firstLine="0"/>
        <w:rPr>
          <w:rFonts w:ascii="標楷體" w:hAnsi="標楷體"/>
          <w:b/>
          <w:sz w:val="24"/>
          <w:szCs w:val="24"/>
        </w:rPr>
      </w:pPr>
    </w:p>
    <w:p w:rsidR="00AE17CA" w:rsidRPr="00560ED5" w:rsidRDefault="00AE17CA" w:rsidP="00DE0DFC">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E466BD">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工程概要應扼要說明工程內涵，其內容應包括工程團隊名稱、施工面積大小、施工時程、工程種類、工程介面等，以協助所有執行人員瞭解工程執行內容及重點。</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廠商應就契約詳細表檢討出重要之施工項目，即為後續管理重點，應配合訂定相關之分項施工計畫、分項品質計畫（</w:t>
      </w:r>
      <w:r w:rsidRPr="00E466BD">
        <w:rPr>
          <w:rFonts w:ascii="標楷體" w:hAnsi="標楷體" w:hint="eastAsia"/>
          <w:sz w:val="24"/>
          <w:szCs w:val="24"/>
        </w:rPr>
        <w:t>施工要領、品質管理標準、材料及施工檢驗程序、自主檢查表等</w:t>
      </w:r>
      <w:r w:rsidRPr="00560ED5">
        <w:rPr>
          <w:rFonts w:ascii="標楷體" w:hAnsi="標楷體" w:hint="eastAsia"/>
          <w:sz w:val="24"/>
          <w:szCs w:val="24"/>
        </w:rPr>
        <w:t>），據以辦理管理與檢查，而不可直接抄錄契約詳細表。工程施工過程，契約施作項目若有變動，計畫應配合修訂。</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17" w:name="_Toc484020582"/>
      <w:bookmarkStart w:id="18" w:name="_Toc484062006"/>
      <w:bookmarkStart w:id="19" w:name="_Toc33714582"/>
      <w:r w:rsidRPr="00560ED5">
        <w:rPr>
          <w:rFonts w:ascii="標楷體" w:hAnsi="標楷體" w:hint="eastAsia"/>
        </w:rPr>
        <w:lastRenderedPageBreak/>
        <w:t xml:space="preserve">第二章　</w:t>
      </w:r>
      <w:bookmarkEnd w:id="17"/>
      <w:bookmarkEnd w:id="18"/>
      <w:r w:rsidRPr="00560ED5">
        <w:rPr>
          <w:rFonts w:ascii="標楷體" w:hAnsi="標楷體" w:hint="eastAsia"/>
        </w:rPr>
        <w:t>管理權責及分工</w:t>
      </w:r>
      <w:bookmarkEnd w:id="19"/>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0" w:name="_Toc484020586"/>
      <w:bookmarkStart w:id="21" w:name="_Toc484062010"/>
      <w:bookmarkStart w:id="22" w:name="_Toc339786943"/>
      <w:bookmarkStart w:id="23" w:name="_Toc33714583"/>
      <w:r w:rsidRPr="00560ED5">
        <w:rPr>
          <w:rFonts w:ascii="標楷體" w:hAnsi="標楷體"/>
          <w:b/>
          <w:spacing w:val="0"/>
          <w:kern w:val="2"/>
          <w:szCs w:val="28"/>
        </w:rPr>
        <w:t>1</w:t>
      </w:r>
      <w:r w:rsidRPr="00560ED5">
        <w:rPr>
          <w:rFonts w:ascii="標楷體" w:hAnsi="標楷體" w:hint="eastAsia"/>
          <w:b/>
          <w:spacing w:val="0"/>
          <w:kern w:val="2"/>
          <w:szCs w:val="28"/>
        </w:rPr>
        <w:t>品管組織</w:t>
      </w:r>
      <w:bookmarkEnd w:id="20"/>
      <w:bookmarkEnd w:id="21"/>
      <w:bookmarkEnd w:id="22"/>
      <w:bookmarkEnd w:id="23"/>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組織架構</w:t>
      </w:r>
    </w:p>
    <w:p w:rsidR="00AE17CA" w:rsidRPr="00560ED5" w:rsidRDefault="00AE17CA" w:rsidP="006537BA">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廠商組織架構應含管理階層，並包括</w:t>
      </w:r>
      <w:r w:rsidR="007C36CB">
        <w:rPr>
          <w:rFonts w:ascii="標楷體" w:hAnsi="標楷體" w:hint="eastAsia"/>
          <w:lang w:eastAsia="zh-HK"/>
        </w:rPr>
        <w:t>專任工程人員（</w:t>
      </w:r>
      <w:r w:rsidR="007C36CB" w:rsidRPr="00560ED5">
        <w:rPr>
          <w:rFonts w:ascii="標楷體" w:hAnsi="標楷體" w:hint="eastAsia"/>
        </w:rPr>
        <w:t>主任技師</w:t>
      </w:r>
      <w:r w:rsidR="007C36CB" w:rsidRPr="00560ED5">
        <w:rPr>
          <w:rFonts w:ascii="標楷體" w:hAnsi="標楷體" w:hint="eastAsia"/>
          <w:lang w:eastAsia="zh-HK"/>
        </w:rPr>
        <w:t>或主任建築師</w:t>
      </w:r>
      <w:r w:rsidR="007C36CB">
        <w:rPr>
          <w:rFonts w:ascii="標楷體" w:hAnsi="標楷體" w:hint="eastAsia"/>
          <w:lang w:eastAsia="zh-HK"/>
        </w:rPr>
        <w:t>）</w:t>
      </w:r>
      <w:r w:rsidRPr="00560ED5">
        <w:rPr>
          <w:rFonts w:ascii="標楷體" w:hAnsi="標楷體" w:hint="eastAsia"/>
        </w:rPr>
        <w:t>、工地負責人或工地主任及工地各部門、主要施工作業管理人員職稱配置，如架構圖</w:t>
      </w:r>
      <w:r w:rsidRPr="00560ED5">
        <w:rPr>
          <w:rFonts w:ascii="標楷體" w:hAnsi="標楷體"/>
        </w:rPr>
        <w:t>2.1</w:t>
      </w:r>
      <w:r w:rsidRPr="00560ED5">
        <w:rPr>
          <w:rFonts w:ascii="標楷體" w:hAnsi="標楷體" w:hint="eastAsia"/>
        </w:rPr>
        <w:t>。</w:t>
      </w:r>
      <w:bookmarkStart w:id="24" w:name="_Toc484020587"/>
      <w:bookmarkStart w:id="25" w:name="_Toc484062011"/>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人員配置</w:t>
      </w:r>
    </w:p>
    <w:p w:rsidR="00AE17CA" w:rsidRPr="00560ED5" w:rsidRDefault="00AE17CA" w:rsidP="006537BA">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依工程規模及契約、</w:t>
      </w:r>
      <w:r w:rsidR="005E1019">
        <w:rPr>
          <w:rFonts w:ascii="標楷體" w:hAnsi="標楷體" w:hint="eastAsia"/>
        </w:rPr>
        <w:t>「</w:t>
      </w:r>
      <w:r w:rsidR="005E1019" w:rsidRPr="00560ED5">
        <w:rPr>
          <w:rFonts w:ascii="標楷體" w:hAnsi="標楷體" w:hint="eastAsia"/>
        </w:rPr>
        <w:t>公共工程施工品質管理作業要點</w:t>
      </w:r>
      <w:r w:rsidR="005E1019">
        <w:rPr>
          <w:rFonts w:ascii="標楷體" w:hAnsi="標楷體" w:hint="eastAsia"/>
        </w:rPr>
        <w:t>」</w:t>
      </w:r>
      <w:r w:rsidRPr="00560ED5">
        <w:rPr>
          <w:rFonts w:ascii="標楷體" w:hAnsi="標楷體" w:hint="eastAsia"/>
        </w:rPr>
        <w:t>之規定，檢討預定配置之經訓練合格且具工程實務經驗之人員人數，從事工程品質管理。</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6" w:name="_Toc33714584"/>
      <w:bookmarkStart w:id="27" w:name="_Toc484020588"/>
      <w:bookmarkStart w:id="28" w:name="_Toc484062012"/>
      <w:r w:rsidRPr="00560ED5">
        <w:rPr>
          <w:rFonts w:ascii="標楷體" w:hAnsi="標楷體"/>
          <w:b/>
          <w:spacing w:val="0"/>
          <w:kern w:val="2"/>
          <w:szCs w:val="28"/>
        </w:rPr>
        <w:t>2</w:t>
      </w:r>
      <w:r w:rsidRPr="00560ED5">
        <w:rPr>
          <w:rFonts w:ascii="標楷體" w:hAnsi="標楷體" w:hint="eastAsia"/>
          <w:b/>
          <w:spacing w:val="0"/>
          <w:kern w:val="2"/>
          <w:szCs w:val="28"/>
        </w:rPr>
        <w:t>工作職掌</w:t>
      </w:r>
      <w:bookmarkEnd w:id="26"/>
    </w:p>
    <w:p w:rsidR="00AE17CA" w:rsidRPr="00560ED5" w:rsidRDefault="00AE17CA" w:rsidP="00560ED5">
      <w:pPr>
        <w:pStyle w:val="afc"/>
        <w:adjustRightInd w:val="0"/>
        <w:spacing w:after="0" w:line="300" w:lineRule="auto"/>
        <w:ind w:leftChars="100" w:left="280" w:firstLine="560"/>
        <w:rPr>
          <w:rFonts w:ascii="標楷體" w:hAnsi="標楷體"/>
          <w:sz w:val="24"/>
          <w:szCs w:val="24"/>
        </w:rPr>
      </w:pPr>
      <w:r w:rsidRPr="00560ED5">
        <w:rPr>
          <w:rFonts w:ascii="標楷體" w:hAnsi="標楷體" w:hint="eastAsia"/>
        </w:rPr>
        <w:t>依圖</w:t>
      </w:r>
      <w:r w:rsidRPr="00560ED5">
        <w:rPr>
          <w:rFonts w:ascii="標楷體" w:hAnsi="標楷體"/>
        </w:rPr>
        <w:t>2.1</w:t>
      </w:r>
      <w:r w:rsidRPr="00560ED5">
        <w:rPr>
          <w:rFonts w:ascii="標楷體" w:hAnsi="標楷體" w:hint="eastAsia"/>
        </w:rPr>
        <w:t>組織架構，說明工地組織內所有職稱人員應辦理之工作內容及重點，應依契約、技師法、建築法、建築師法、營造業法、電業法、職業安全衛生法、公共工程專業技師簽證規則、職業安全衛生設施規則、職業安全衛生設施標準、公共工程施工綱要規範、機關與各廠商間辦理公共工程之履約權責劃分表、</w:t>
      </w:r>
      <w:r w:rsidR="00E466BD">
        <w:rPr>
          <w:rFonts w:ascii="標楷體" w:hAnsi="標楷體" w:hint="eastAsia"/>
        </w:rPr>
        <w:t>公共工程施工品質管理作業要點</w:t>
      </w:r>
      <w:r w:rsidRPr="00560ED5">
        <w:rPr>
          <w:rFonts w:ascii="標楷體" w:hAnsi="標楷體" w:hint="eastAsia"/>
        </w:rPr>
        <w:t>、工程契約、「公共工程施工品質管理作業要點」及工程會</w:t>
      </w:r>
      <w:r w:rsidR="00E466BD">
        <w:rPr>
          <w:rFonts w:ascii="標楷體" w:hAnsi="標楷體" w:hint="eastAsia"/>
        </w:rPr>
        <w:t>107</w:t>
      </w:r>
      <w:r w:rsidRPr="00560ED5">
        <w:rPr>
          <w:rFonts w:ascii="標楷體" w:hAnsi="標楷體" w:hint="eastAsia"/>
        </w:rPr>
        <w:t>年</w:t>
      </w:r>
      <w:r w:rsidR="00E466BD">
        <w:rPr>
          <w:rFonts w:ascii="標楷體" w:hAnsi="標楷體" w:hint="eastAsia"/>
        </w:rPr>
        <w:t>3</w:t>
      </w:r>
      <w:r w:rsidRPr="00560ED5">
        <w:rPr>
          <w:rFonts w:ascii="標楷體" w:hAnsi="標楷體" w:hint="eastAsia"/>
        </w:rPr>
        <w:t>月</w:t>
      </w:r>
      <w:r w:rsidR="00E466BD">
        <w:rPr>
          <w:rFonts w:ascii="標楷體" w:hAnsi="標楷體" w:hint="eastAsia"/>
        </w:rPr>
        <w:t>31</w:t>
      </w:r>
      <w:r w:rsidRPr="00560ED5">
        <w:rPr>
          <w:rFonts w:ascii="標楷體" w:hAnsi="標楷體" w:hint="eastAsia"/>
        </w:rPr>
        <w:t>日函頒修正「公有建築物施工階段契約約定權責分工表」（分有無委託專案管理廠商）及「公共工程施工階段契約約定權責分工表」（分有無委託專案管理廠商）等</w:t>
      </w:r>
      <w:r w:rsidRPr="00560ED5">
        <w:rPr>
          <w:rFonts w:ascii="標楷體" w:hAnsi="標楷體"/>
        </w:rPr>
        <w:t>4</w:t>
      </w:r>
      <w:r w:rsidRPr="00560ED5">
        <w:rPr>
          <w:rFonts w:ascii="標楷體" w:hAnsi="標楷體" w:hint="eastAsia"/>
        </w:rPr>
        <w:t>表規定，訂定各項應辦之品質管理事項，明確劃分其權責。</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7F488C" w:rsidP="00CD12B6">
      <w:pPr>
        <w:pStyle w:val="afc"/>
        <w:adjustRightInd w:val="0"/>
        <w:spacing w:after="0" w:line="300" w:lineRule="auto"/>
        <w:ind w:left="0" w:firstLineChars="0" w:firstLine="0"/>
        <w:jc w:val="center"/>
        <w:rPr>
          <w:rFonts w:ascii="標楷體" w:hAnsi="標楷體"/>
        </w:rPr>
      </w:pPr>
      <w:r>
        <w:rPr>
          <w:rFonts w:ascii="標楷體" w:hAnsi="標楷體"/>
          <w:noProof/>
        </w:rPr>
        <mc:AlternateContent>
          <mc:Choice Requires="wpg">
            <w:drawing>
              <wp:inline distT="0" distB="0" distL="0" distR="0">
                <wp:extent cx="5271770" cy="2714625"/>
                <wp:effectExtent l="8255" t="8255" r="15875" b="1079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2714625"/>
                          <a:chOff x="1418" y="3038"/>
                          <a:chExt cx="8302" cy="4275"/>
                        </a:xfrm>
                      </wpg:grpSpPr>
                      <wps:wsp>
                        <wps:cNvPr id="8" name="Line 3"/>
                        <wps:cNvCnPr>
                          <a:cxnSpLocks noChangeShapeType="1"/>
                        </wps:cNvCnPr>
                        <wps:spPr bwMode="auto">
                          <a:xfrm>
                            <a:off x="2498" y="5558"/>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4"/>
                        <wpg:cNvGrpSpPr>
                          <a:grpSpLocks/>
                        </wpg:cNvGrpSpPr>
                        <wpg:grpSpPr bwMode="auto">
                          <a:xfrm>
                            <a:off x="7718" y="4478"/>
                            <a:ext cx="2002" cy="960"/>
                            <a:chOff x="7718" y="2858"/>
                            <a:chExt cx="2002" cy="960"/>
                          </a:xfrm>
                        </wpg:grpSpPr>
                        <wps:wsp>
                          <wps:cNvPr id="10" name="Text Box 5"/>
                          <wps:cNvSpPr txBox="1">
                            <a:spLocks noChangeArrowheads="1"/>
                          </wps:cNvSpPr>
                          <wps:spPr bwMode="auto">
                            <a:xfrm>
                              <a:off x="7718" y="2858"/>
                              <a:ext cx="1620"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E" w:rsidRPr="00921346" w:rsidRDefault="004E1D9E" w:rsidP="00921346">
                                <w:pPr>
                                  <w:rPr>
                                    <w:sz w:val="20"/>
                                  </w:rPr>
                                </w:pPr>
                                <w:r w:rsidRPr="00921346">
                                  <w:rPr>
                                    <w:rFonts w:hint="eastAsia"/>
                                    <w:sz w:val="20"/>
                                  </w:rPr>
                                  <w:t>隸屬：</w:t>
                                </w:r>
                              </w:p>
                              <w:p w:rsidR="004E1D9E" w:rsidRPr="00921346" w:rsidRDefault="004E1D9E" w:rsidP="00921346">
                                <w:pPr>
                                  <w:rPr>
                                    <w:sz w:val="20"/>
                                  </w:rPr>
                                </w:pPr>
                                <w:r w:rsidRPr="00921346">
                                  <w:rPr>
                                    <w:rFonts w:hint="eastAsia"/>
                                    <w:sz w:val="20"/>
                                  </w:rPr>
                                  <w:t>品質政策執行：</w:t>
                                </w:r>
                              </w:p>
                              <w:p w:rsidR="004E1D9E" w:rsidRPr="00921346" w:rsidRDefault="004E1D9E" w:rsidP="00921346">
                                <w:pPr>
                                  <w:rPr>
                                    <w:sz w:val="20"/>
                                  </w:rPr>
                                </w:pPr>
                                <w:r w:rsidRPr="00921346">
                                  <w:rPr>
                                    <w:rFonts w:hint="eastAsia"/>
                                    <w:sz w:val="20"/>
                                  </w:rPr>
                                  <w:t>稽核、查證：</w:t>
                                </w:r>
                              </w:p>
                            </w:txbxContent>
                          </wps:txbx>
                          <wps:bodyPr rot="0" vert="horz" wrap="square" lIns="91440" tIns="45720" rIns="91440" bIns="45720" anchor="t" anchorCtr="0" upright="1">
                            <a:noAutofit/>
                          </wps:bodyPr>
                        </wps:wsp>
                        <wps:wsp>
                          <wps:cNvPr id="11" name="Line 6"/>
                          <wps:cNvCnPr>
                            <a:cxnSpLocks noChangeShapeType="1"/>
                          </wps:cNvCnPr>
                          <wps:spPr bwMode="auto">
                            <a:xfrm>
                              <a:off x="9338" y="303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9345" y="3315"/>
                              <a:ext cx="3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9360" y="3570"/>
                              <a:ext cx="360" cy="0"/>
                            </a:xfrm>
                            <a:prstGeom prst="line">
                              <a:avLst/>
                            </a:prstGeom>
                            <a:noFill/>
                            <a:ln w="9525">
                              <a:solidFill>
                                <a:srgbClr val="000000"/>
                              </a:solidFill>
                              <a:prstDash val="lgDashDotDot"/>
                              <a:round/>
                              <a:headEnd/>
                              <a:tailEnd type="triangle" w="sm" len="sm"/>
                            </a:ln>
                            <a:extLst>
                              <a:ext uri="{909E8E84-426E-40DD-AFC4-6F175D3DCCD1}">
                                <a14:hiddenFill xmlns:a14="http://schemas.microsoft.com/office/drawing/2010/main">
                                  <a:noFill/>
                                </a14:hiddenFill>
                              </a:ext>
                            </a:extLst>
                          </wps:spPr>
                          <wps:bodyPr/>
                        </wps:wsp>
                      </wpg:grpSp>
                      <wps:wsp>
                        <wps:cNvPr id="14" name="Text Box 9"/>
                        <wps:cNvSpPr txBox="1">
                          <a:spLocks noChangeArrowheads="1"/>
                        </wps:cNvSpPr>
                        <wps:spPr bwMode="auto">
                          <a:xfrm>
                            <a:off x="5378" y="4530"/>
                            <a:ext cx="1980" cy="900"/>
                          </a:xfrm>
                          <a:prstGeom prst="rect">
                            <a:avLst/>
                          </a:prstGeom>
                          <a:solidFill>
                            <a:srgbClr val="FFFFFF"/>
                          </a:solidFill>
                          <a:ln w="9525">
                            <a:solidFill>
                              <a:srgbClr val="000000"/>
                            </a:solidFill>
                            <a:miter lim="800000"/>
                            <a:headEnd/>
                            <a:tailEnd/>
                          </a:ln>
                        </wps:spPr>
                        <wps:txbx>
                          <w:txbxContent>
                            <w:p w:rsidR="004E1D9E" w:rsidRPr="009563E9" w:rsidRDefault="004E1D9E" w:rsidP="00921346">
                              <w:pPr>
                                <w:jc w:val="center"/>
                                <w:rPr>
                                  <w:sz w:val="20"/>
                                </w:rPr>
                              </w:pPr>
                              <w:r w:rsidRPr="009563E9">
                                <w:rPr>
                                  <w:rFonts w:hint="eastAsia"/>
                                  <w:sz w:val="20"/>
                                </w:rPr>
                                <w:t>工地主任</w:t>
                              </w:r>
                            </w:p>
                            <w:p w:rsidR="004E1D9E" w:rsidRPr="009563E9" w:rsidRDefault="004E1D9E" w:rsidP="00921346">
                              <w:pPr>
                                <w:jc w:val="center"/>
                                <w:rPr>
                                  <w:sz w:val="20"/>
                                </w:rPr>
                              </w:pPr>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4E1D9E" w:rsidRPr="00921346" w:rsidRDefault="004E1D9E" w:rsidP="00921346">
                              <w:pPr>
                                <w:jc w:val="center"/>
                                <w:rPr>
                                  <w:sz w:val="24"/>
                                  <w:szCs w:val="24"/>
                                </w:rPr>
                              </w:pPr>
                              <w:r w:rsidRPr="00921346">
                                <w:rPr>
                                  <w:rFonts w:hint="eastAsia"/>
                                  <w:sz w:val="24"/>
                                  <w:szCs w:val="24"/>
                                </w:rPr>
                                <w:t>）</w:t>
                              </w:r>
                            </w:p>
                          </w:txbxContent>
                        </wps:txbx>
                        <wps:bodyPr rot="0" vert="horz" wrap="square" lIns="91440" tIns="45720" rIns="91440" bIns="45720" anchor="t" anchorCtr="0" upright="1">
                          <a:noAutofit/>
                        </wps:bodyPr>
                      </wps:wsp>
                      <wps:wsp>
                        <wps:cNvPr id="15" name="Line 10"/>
                        <wps:cNvCnPr>
                          <a:cxnSpLocks noChangeShapeType="1"/>
                        </wps:cNvCnPr>
                        <wps:spPr bwMode="auto">
                          <a:xfrm>
                            <a:off x="6278" y="5423"/>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4478" y="596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8258" y="596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138" y="3240"/>
                            <a:ext cx="28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6278" y="363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4478" y="5931"/>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2138" y="3248"/>
                            <a:ext cx="0" cy="3158"/>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2498" y="5573"/>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5018" y="3038"/>
                            <a:ext cx="2520" cy="1080"/>
                          </a:xfrm>
                          <a:prstGeom prst="rect">
                            <a:avLst/>
                          </a:prstGeom>
                          <a:solidFill>
                            <a:srgbClr val="FFFFFF"/>
                          </a:solidFill>
                          <a:ln w="9525">
                            <a:solidFill>
                              <a:srgbClr val="000000"/>
                            </a:solidFill>
                            <a:miter lim="800000"/>
                            <a:headEnd/>
                            <a:tailEnd/>
                          </a:ln>
                        </wps:spPr>
                        <wps:txbx>
                          <w:txbxContent>
                            <w:p w:rsidR="004E1D9E" w:rsidRPr="009563E9" w:rsidRDefault="004E1D9E" w:rsidP="00921346">
                              <w:pPr>
                                <w:adjustRightInd w:val="0"/>
                                <w:snapToGrid w:val="0"/>
                                <w:jc w:val="center"/>
                                <w:rPr>
                                  <w:sz w:val="24"/>
                                  <w:szCs w:val="24"/>
                                </w:rPr>
                              </w:pPr>
                              <w:r w:rsidRPr="009563E9">
                                <w:rPr>
                                  <w:rFonts w:hint="eastAsia"/>
                                  <w:sz w:val="24"/>
                                  <w:szCs w:val="24"/>
                                </w:rPr>
                                <w:t>管理階層</w:t>
                              </w:r>
                            </w:p>
                            <w:p w:rsidR="004E1D9E" w:rsidRPr="00921346" w:rsidRDefault="004E1D9E" w:rsidP="00921346">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wps:txbx>
                        <wps:bodyPr rot="0" vert="horz" wrap="square" lIns="91440" tIns="45720" rIns="91440" bIns="45720" anchor="t" anchorCtr="0" upright="1">
                          <a:noAutofit/>
                        </wps:bodyPr>
                      </wps:wsp>
                      <wps:wsp>
                        <wps:cNvPr id="24" name="Rectangle 19"/>
                        <wps:cNvSpPr>
                          <a:spLocks noChangeArrowheads="1"/>
                        </wps:cNvSpPr>
                        <wps:spPr bwMode="auto">
                          <a:xfrm>
                            <a:off x="3398" y="6278"/>
                            <a:ext cx="5940" cy="103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 name="Text Box 20"/>
                        <wps:cNvSpPr txBox="1">
                          <a:spLocks noChangeArrowheads="1"/>
                        </wps:cNvSpPr>
                        <wps:spPr bwMode="auto">
                          <a:xfrm>
                            <a:off x="1418" y="6458"/>
                            <a:ext cx="14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E1D9E" w:rsidRPr="00921346" w:rsidRDefault="004E1D9E" w:rsidP="00921346">
                              <w:pPr>
                                <w:spacing w:before="120"/>
                                <w:jc w:val="center"/>
                                <w:rPr>
                                  <w:sz w:val="24"/>
                                  <w:szCs w:val="24"/>
                                </w:rPr>
                              </w:pPr>
                              <w:r w:rsidRPr="00921346">
                                <w:rPr>
                                  <w:rFonts w:hint="eastAsia"/>
                                  <w:sz w:val="24"/>
                                  <w:szCs w:val="24"/>
                                </w:rPr>
                                <w:t>品管人員</w:t>
                              </w: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7538" y="6458"/>
                            <a:ext cx="1440" cy="720"/>
                          </a:xfrm>
                          <a:prstGeom prst="rect">
                            <a:avLst/>
                          </a:prstGeom>
                          <a:solidFill>
                            <a:srgbClr val="FFFFFF"/>
                          </a:solidFill>
                          <a:ln w="9525">
                            <a:solidFill>
                              <a:srgbClr val="000000"/>
                            </a:solidFill>
                            <a:miter lim="800000"/>
                            <a:headEnd/>
                            <a:tailEnd/>
                          </a:ln>
                        </wps:spPr>
                        <wps:txbx>
                          <w:txbxContent>
                            <w:p w:rsidR="004E1D9E" w:rsidRPr="00921346" w:rsidRDefault="004E1D9E" w:rsidP="00921346">
                              <w:pPr>
                                <w:jc w:val="center"/>
                                <w:rPr>
                                  <w:sz w:val="24"/>
                                  <w:szCs w:val="24"/>
                                </w:rPr>
                              </w:pPr>
                              <w:r w:rsidRPr="00921346">
                                <w:rPr>
                                  <w:rFonts w:ascii="標楷體" w:hAnsi="標楷體" w:hint="eastAsia"/>
                                  <w:sz w:val="24"/>
                                  <w:szCs w:val="24"/>
                                </w:rPr>
                                <w:t>……</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5558" y="6458"/>
                            <a:ext cx="1620" cy="720"/>
                          </a:xfrm>
                          <a:prstGeom prst="rect">
                            <a:avLst/>
                          </a:prstGeom>
                          <a:solidFill>
                            <a:srgbClr val="FFFFFF"/>
                          </a:solidFill>
                          <a:ln w="9525">
                            <a:solidFill>
                              <a:srgbClr val="000000"/>
                            </a:solidFill>
                            <a:miter lim="800000"/>
                            <a:headEnd/>
                            <a:tailEnd/>
                          </a:ln>
                        </wps:spPr>
                        <wps:txbx>
                          <w:txbxContent>
                            <w:p w:rsidR="004E1D9E" w:rsidRPr="00921346" w:rsidRDefault="004E1D9E" w:rsidP="00921346">
                              <w:pPr>
                                <w:spacing w:before="120"/>
                                <w:jc w:val="center"/>
                                <w:rPr>
                                  <w:sz w:val="24"/>
                                  <w:szCs w:val="24"/>
                                </w:rPr>
                              </w:pPr>
                              <w:r w:rsidRPr="00921346">
                                <w:rPr>
                                  <w:rFonts w:hint="eastAsia"/>
                                  <w:sz w:val="24"/>
                                  <w:szCs w:val="24"/>
                                </w:rPr>
                                <w:t>行政人員</w:t>
                              </w:r>
                            </w:p>
                          </w:txbxContent>
                        </wps:txbx>
                        <wps:bodyPr rot="0" vert="horz" wrap="square" lIns="91440" tIns="45720" rIns="91440" bIns="45720" anchor="t" anchorCtr="0" upright="1">
                          <a:noAutofit/>
                        </wps:bodyPr>
                      </wps:wsp>
                      <wps:wsp>
                        <wps:cNvPr id="28" name="Text Box 23"/>
                        <wps:cNvSpPr txBox="1">
                          <a:spLocks noChangeArrowheads="1"/>
                        </wps:cNvSpPr>
                        <wps:spPr bwMode="auto">
                          <a:xfrm>
                            <a:off x="3578" y="6458"/>
                            <a:ext cx="1620" cy="720"/>
                          </a:xfrm>
                          <a:prstGeom prst="rect">
                            <a:avLst/>
                          </a:prstGeom>
                          <a:solidFill>
                            <a:srgbClr val="FFFFFF"/>
                          </a:solidFill>
                          <a:ln w="9525">
                            <a:solidFill>
                              <a:srgbClr val="000000"/>
                            </a:solidFill>
                            <a:miter lim="800000"/>
                            <a:headEnd/>
                            <a:tailEnd/>
                          </a:ln>
                        </wps:spPr>
                        <wps:txbx>
                          <w:txbxContent>
                            <w:p w:rsidR="004E1D9E" w:rsidRPr="00921346" w:rsidRDefault="004E1D9E" w:rsidP="00921346">
                              <w:pPr>
                                <w:spacing w:before="120"/>
                                <w:jc w:val="center"/>
                                <w:rPr>
                                  <w:sz w:val="24"/>
                                  <w:szCs w:val="24"/>
                                </w:rPr>
                              </w:pPr>
                              <w:r w:rsidRPr="00921346">
                                <w:rPr>
                                  <w:rFonts w:hint="eastAsia"/>
                                  <w:sz w:val="24"/>
                                  <w:szCs w:val="24"/>
                                </w:rPr>
                                <w:t>現場工程師</w:t>
                              </w:r>
                            </w:p>
                          </w:txbxContent>
                        </wps:txbx>
                        <wps:bodyPr rot="0" vert="horz" wrap="square" lIns="91440" tIns="45720" rIns="91440" bIns="45720" anchor="t" anchorCtr="0" upright="1">
                          <a:noAutofit/>
                        </wps:bodyPr>
                      </wps:wsp>
                      <wps:wsp>
                        <wps:cNvPr id="29" name="Line 24"/>
                        <wps:cNvCnPr>
                          <a:cxnSpLocks noChangeShapeType="1"/>
                        </wps:cNvCnPr>
                        <wps:spPr bwMode="auto">
                          <a:xfrm>
                            <a:off x="2858" y="6818"/>
                            <a:ext cx="540" cy="0"/>
                          </a:xfrm>
                          <a:prstGeom prst="line">
                            <a:avLst/>
                          </a:prstGeom>
                          <a:noFill/>
                          <a:ln w="9525">
                            <a:solidFill>
                              <a:srgbClr val="000000"/>
                            </a:solidFill>
                            <a:prstDash val="lgDashDotDot"/>
                            <a:round/>
                            <a:headEnd/>
                            <a:tailEnd type="triangle" w="sm"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56" style="width:415.1pt;height:213.75pt;mso-position-horizontal-relative:char;mso-position-vertical-relative:line" coordorigin="1418,3038" coordsize="8302,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">
                <v:line id="Line 3" o:spid="_x0000_s1057" style="position:absolute;visibility:visible;mso-wrap-style:square" from="2498,5558" to="249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4" o:spid="_x0000_s1058" style="position:absolute;left:7718;top:4478;width:2002;height:960" coordorigin="7718,2858" coordsize="20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 o:spid="_x0000_s1059" type="#_x0000_t202" style="position:absolute;left:7718;top:2858;width:162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E1D9E" w:rsidRPr="00921346" w:rsidRDefault="004E1D9E" w:rsidP="00921346">
                          <w:pPr>
                            <w:rPr>
                              <w:sz w:val="20"/>
                            </w:rPr>
                          </w:pPr>
                          <w:r w:rsidRPr="00921346">
                            <w:rPr>
                              <w:rFonts w:hint="eastAsia"/>
                              <w:sz w:val="20"/>
                            </w:rPr>
                            <w:t>隸屬：</w:t>
                          </w:r>
                        </w:p>
                        <w:p w:rsidR="004E1D9E" w:rsidRPr="00921346" w:rsidRDefault="004E1D9E" w:rsidP="00921346">
                          <w:pPr>
                            <w:rPr>
                              <w:sz w:val="20"/>
                            </w:rPr>
                          </w:pPr>
                          <w:r w:rsidRPr="00921346">
                            <w:rPr>
                              <w:rFonts w:hint="eastAsia"/>
                              <w:sz w:val="20"/>
                            </w:rPr>
                            <w:t>品質政策執行：</w:t>
                          </w:r>
                        </w:p>
                        <w:p w:rsidR="004E1D9E" w:rsidRPr="00921346" w:rsidRDefault="004E1D9E" w:rsidP="00921346">
                          <w:pPr>
                            <w:rPr>
                              <w:sz w:val="20"/>
                            </w:rPr>
                          </w:pPr>
                          <w:r w:rsidRPr="00921346">
                            <w:rPr>
                              <w:rFonts w:hint="eastAsia"/>
                              <w:sz w:val="20"/>
                            </w:rPr>
                            <w:t>稽核、查證：</w:t>
                          </w:r>
                        </w:p>
                      </w:txbxContent>
                    </v:textbox>
                  </v:shape>
                  <v:line id="Line 6" o:spid="_x0000_s1060" style="position:absolute;visibility:visible;mso-wrap-style:square" from="9338,3038" to="9698,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61" style="position:absolute;visibility:visible;mso-wrap-style:square" from="9345,3315" to="9705,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lKsIAAADbAAAADwAAAGRycy9kb3ducmV2LnhtbERP32vCMBB+F/Y/hBv4pumKzFGNMhVB&#10;ZDB1G+7xaG5NsbnUJqvdf78Igm/38f286byzlWip8aVjBU/DBARx7nTJhYLPj/XgBYQPyBorx6Tg&#10;jzzMZw+9KWbaXXhP7SEUIoawz1CBCaHOpPS5IYt+6GriyP24xmKIsCmkbvASw20l0yR5lhZLjg0G&#10;a1oayk+HX6tgt23py7590/t2PRqvzouUzDFVqv/YvU5ABOrCXXxzb3Scn8L1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YlKsIAAADbAAAADwAAAAAAAAAAAAAA&#10;AAChAgAAZHJzL2Rvd25yZXYueG1sUEsFBgAAAAAEAAQA+QAAAJADAAAAAA==&#10;">
                    <v:stroke dashstyle="longDash"/>
                  </v:line>
                  <v:line id="Line 8" o:spid="_x0000_s1062" style="position:absolute;visibility:visible;mso-wrap-style:square" from="9360,3570" to="9720,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LlsMAAADbAAAADwAAAGRycy9kb3ducmV2LnhtbERPTWvCQBC9C/0PyxS8mY1VRFJXKYWK&#10;einGHnqcZqdJ2uxsurtqzK/vCoK3ebzPWaw604gTOV9bVjBOUhDEhdU1lwo+Dm+jOQgfkDU2lknB&#10;hTyslg+DBWbannlPpzyUIoawz1BBFUKbSemLigz6xLbEkfu2zmCI0JVSOzzHcNPIpzSdSYM1x4YK&#10;W3qtqPjNj0aBdMd8vFn326/3drptdn+9/vnslRo+di/PIAJ14S6+uTc6zp/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S5bDAAAA2wAAAA8AAAAAAAAAAAAA&#10;AAAAoQIAAGRycy9kb3ducmV2LnhtbFBLBQYAAAAABAAEAPkAAACRAwAAAAA=&#10;">
                    <v:stroke dashstyle="longDashDotDot" endarrow="block" endarrowwidth="narrow" endarrowlength="short"/>
                  </v:line>
                </v:group>
                <v:shape id="Text Box 9" o:spid="_x0000_s1063" type="#_x0000_t202" style="position:absolute;left:5378;top:453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E1D9E" w:rsidRPr="009563E9" w:rsidRDefault="004E1D9E" w:rsidP="00921346">
                        <w:pPr>
                          <w:jc w:val="center"/>
                          <w:rPr>
                            <w:sz w:val="20"/>
                          </w:rPr>
                        </w:pPr>
                        <w:r w:rsidRPr="009563E9">
                          <w:rPr>
                            <w:rFonts w:hint="eastAsia"/>
                            <w:sz w:val="20"/>
                          </w:rPr>
                          <w:t>工地主任</w:t>
                        </w:r>
                      </w:p>
                      <w:p w:rsidR="004E1D9E" w:rsidRPr="009563E9" w:rsidRDefault="004E1D9E" w:rsidP="00921346">
                        <w:pPr>
                          <w:jc w:val="center"/>
                          <w:rPr>
                            <w:sz w:val="20"/>
                          </w:rPr>
                        </w:pPr>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4E1D9E" w:rsidRPr="00921346" w:rsidRDefault="004E1D9E" w:rsidP="00921346">
                        <w:pPr>
                          <w:jc w:val="center"/>
                          <w:rPr>
                            <w:sz w:val="24"/>
                            <w:szCs w:val="24"/>
                          </w:rPr>
                        </w:pPr>
                        <w:r w:rsidRPr="00921346">
                          <w:rPr>
                            <w:rFonts w:hint="eastAsia"/>
                            <w:sz w:val="24"/>
                            <w:szCs w:val="24"/>
                          </w:rPr>
                          <w:t>）</w:t>
                        </w:r>
                      </w:p>
                    </w:txbxContent>
                  </v:textbox>
                </v:shape>
                <v:line id="Line 10" o:spid="_x0000_s1064" style="position:absolute;visibility:visible;mso-wrap-style:square" from="6278,5423" to="62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 o:spid="_x0000_s1065" style="position:absolute;visibility:visible;mso-wrap-style:square" from="4478,5963" to="44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66" style="position:absolute;visibility:visible;mso-wrap-style:square" from="8258,5963" to="825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67" style="position:absolute;visibility:visible;mso-wrap-style:square" from="2138,3240" to="5018,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SwMUAAADbAAAADwAAAGRycy9kb3ducmV2LnhtbESPT0vDQBDF74LfYRmhN7sxFJW021It&#10;BSmCtX/Q45CdZoPZ2TS7pvHbOwfB2wzvzXu/mS0G36ieulgHNnA3zkARl8HWXBk47Ne3j6BiQrbY&#10;BCYDPxRhMb++mmFhw4Xfqd+lSkkIxwINuJTaQutYOvIYx6ElFu0UOo9J1q7StsOLhPtG51l2rz3W&#10;LA0OW3p2VH7tvr2B7aano3/9pLfNevKwOj/l5D5yY0Y3w3IKKtGQ/s1/1y9W8AVWfpEB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SwMUAAADbAAAADwAAAAAAAAAA&#10;AAAAAAChAgAAZHJzL2Rvd25yZXYueG1sUEsFBgAAAAAEAAQA+QAAAJMDAAAAAA==&#10;">
                  <v:stroke dashstyle="longDash"/>
                </v:line>
                <v:line id="Line 14" o:spid="_x0000_s1068" style="position:absolute;visibility:visible;mso-wrap-style:square" from="6278,3630" to="627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69" style="position:absolute;visibility:visible;mso-wrap-style:square" from="4478,5931" to="825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 o:spid="_x0000_s1070" style="position:absolute;visibility:visible;mso-wrap-style:square" from="2138,3248" to="2138,6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x4MQAAADbAAAADwAAAGRycy9kb3ducmV2LnhtbESPQWvCQBSE70L/w/IK3nRjkLakrlIV&#10;QUSotS16fGRfs8Hs25jdxvjvuwXB4zAz3zCTWWcr0VLjS8cKRsMEBHHudMmFgq/P1eAFhA/IGivH&#10;pOBKHmbTh94EM+0u/EHtPhQiQthnqMCEUGdS+tyQRT90NXH0flxjMUTZFFI3eIlwW8k0SZ6kxZLj&#10;gsGaFoby0/7XKthtWvq22yO9b1bj5+V5npI5pEr1H7u3VxCBunAP39prrSAdwf+X+AP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HHgxAAAANsAAAAPAAAAAAAAAAAA&#10;AAAAAKECAABkcnMvZG93bnJldi54bWxQSwUGAAAAAAQABAD5AAAAkgMAAAAA&#10;">
                  <v:stroke dashstyle="longDash"/>
                </v:line>
                <v:line id="Line 17" o:spid="_x0000_s1071" style="position:absolute;visibility:visible;mso-wrap-style:square" from="2498,5573" to="627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8" o:spid="_x0000_s1072" type="#_x0000_t202" style="position:absolute;left:5018;top:3038;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E1D9E" w:rsidRPr="009563E9" w:rsidRDefault="004E1D9E" w:rsidP="00921346">
                        <w:pPr>
                          <w:adjustRightInd w:val="0"/>
                          <w:snapToGrid w:val="0"/>
                          <w:jc w:val="center"/>
                          <w:rPr>
                            <w:sz w:val="24"/>
                            <w:szCs w:val="24"/>
                          </w:rPr>
                        </w:pPr>
                        <w:r w:rsidRPr="009563E9">
                          <w:rPr>
                            <w:rFonts w:hint="eastAsia"/>
                            <w:sz w:val="24"/>
                            <w:szCs w:val="24"/>
                          </w:rPr>
                          <w:t>管理階層</w:t>
                        </w:r>
                      </w:p>
                      <w:p w:rsidR="004E1D9E" w:rsidRPr="00921346" w:rsidRDefault="004E1D9E" w:rsidP="00921346">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v:textbox>
                </v:shape>
                <v:rect id="Rectangle 19" o:spid="_x0000_s1073" style="position:absolute;left:3398;top:6278;width:594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qRsQA&#10;AADbAAAADwAAAGRycy9kb3ducmV2LnhtbESPQWvCQBSE70L/w/IK3uqmo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kbEAAAA2wAAAA8AAAAAAAAAAAAAAAAAmAIAAGRycy9k&#10;b3ducmV2LnhtbFBLBQYAAAAABAAEAPUAAACJAwAAAAA=&#10;" fillcolor="silver"/>
                <v:shape id="Text Box 20" o:spid="_x0000_s1074" type="#_x0000_t202" style="position:absolute;left:1418;top:645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a70A&#10;AADbAAAADwAAAGRycy9kb3ducmV2LnhtbESPzQrCMBCE74LvEFbwZhMLilSjiCDUoz94Xpq1LTab&#10;0kStb28EweMwM98wq01vG/GkzteONUwTBYK4cKbmUsPlvJ8sQPiAbLBxTBre5GGzHg5WmBn34iM9&#10;T6EUEcI+Qw1VCG0mpS8qsugT1xJH7+Y6iyHKrpSmw1eE20amSs2lxZrjQoUt7Soq7qeH1YBpsCa/&#10;ny3Ojnk9314v6nFQWo9H/XYJIlAf/uFfOzca0h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vPa70AAADbAAAADwAAAAAAAAAAAAAAAACYAgAAZHJzL2Rvd25yZXYu&#10;eG1sUEsFBgAAAAAEAAQA9QAAAIIDAAAAAA==&#10;" filled="f" fillcolor="silver">
                  <v:textbox>
                    <w:txbxContent>
                      <w:p w:rsidR="004E1D9E" w:rsidRPr="00921346" w:rsidRDefault="004E1D9E" w:rsidP="00921346">
                        <w:pPr>
                          <w:spacing w:before="120"/>
                          <w:jc w:val="center"/>
                          <w:rPr>
                            <w:sz w:val="24"/>
                            <w:szCs w:val="24"/>
                          </w:rPr>
                        </w:pPr>
                        <w:r w:rsidRPr="00921346">
                          <w:rPr>
                            <w:rFonts w:hint="eastAsia"/>
                            <w:sz w:val="24"/>
                            <w:szCs w:val="24"/>
                          </w:rPr>
                          <w:t>品管人員</w:t>
                        </w:r>
                      </w:p>
                    </w:txbxContent>
                  </v:textbox>
                </v:shape>
                <v:shape id="Text Box 21" o:spid="_x0000_s1075" type="#_x0000_t202" style="position:absolute;left:7538;top:645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E1D9E" w:rsidRPr="00921346" w:rsidRDefault="004E1D9E" w:rsidP="00921346">
                        <w:pPr>
                          <w:jc w:val="center"/>
                          <w:rPr>
                            <w:sz w:val="24"/>
                            <w:szCs w:val="24"/>
                          </w:rPr>
                        </w:pPr>
                        <w:r w:rsidRPr="00921346">
                          <w:rPr>
                            <w:rFonts w:ascii="標楷體" w:hAnsi="標楷體" w:hint="eastAsia"/>
                            <w:sz w:val="24"/>
                            <w:szCs w:val="24"/>
                          </w:rPr>
                          <w:t>……</w:t>
                        </w:r>
                      </w:p>
                    </w:txbxContent>
                  </v:textbox>
                </v:shape>
                <v:shape id="Text Box 22" o:spid="_x0000_s1076" type="#_x0000_t202" style="position:absolute;left:5558;top:6458;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E1D9E" w:rsidRPr="00921346" w:rsidRDefault="004E1D9E" w:rsidP="00921346">
                        <w:pPr>
                          <w:spacing w:before="120"/>
                          <w:jc w:val="center"/>
                          <w:rPr>
                            <w:sz w:val="24"/>
                            <w:szCs w:val="24"/>
                          </w:rPr>
                        </w:pPr>
                        <w:r w:rsidRPr="00921346">
                          <w:rPr>
                            <w:rFonts w:hint="eastAsia"/>
                            <w:sz w:val="24"/>
                            <w:szCs w:val="24"/>
                          </w:rPr>
                          <w:t>行政人員</w:t>
                        </w:r>
                      </w:p>
                    </w:txbxContent>
                  </v:textbox>
                </v:shape>
                <v:shape id="Text Box 23" o:spid="_x0000_s1077" type="#_x0000_t202" style="position:absolute;left:3578;top:6458;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E1D9E" w:rsidRPr="00921346" w:rsidRDefault="004E1D9E" w:rsidP="00921346">
                        <w:pPr>
                          <w:spacing w:before="120"/>
                          <w:jc w:val="center"/>
                          <w:rPr>
                            <w:sz w:val="24"/>
                            <w:szCs w:val="24"/>
                          </w:rPr>
                        </w:pPr>
                        <w:r w:rsidRPr="00921346">
                          <w:rPr>
                            <w:rFonts w:hint="eastAsia"/>
                            <w:sz w:val="24"/>
                            <w:szCs w:val="24"/>
                          </w:rPr>
                          <w:t>現場工程師</w:t>
                        </w:r>
                      </w:p>
                    </w:txbxContent>
                  </v:textbox>
                </v:shape>
                <v:line id="Line 24" o:spid="_x0000_s1078" style="position:absolute;visibility:visible;mso-wrap-style:square" from="2858,6818" to="339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ms8IAAADbAAAADwAAAGRycy9kb3ducmV2LnhtbESPS4vCQBCE7wv+h6EFb+tED2KiExEf&#10;6GUPqzl4bDKdB8n0hMyo8d87C8Iei6r6ilpvBtOKB/WutqxgNo1AEOdW11wqyK7H7yUI55E1tpZJ&#10;wYscbNLR1xoTbZ/8S4+LL0WAsEtQQeV9l0jp8ooMuqntiINX2N6gD7Ivpe7xGeCmlfMoWkiDNYeF&#10;CjvaVZQ3l7tR8HM/RM0tO+3tNe44LnQjFy5TajIetisQngb/H/60z1rBPIa/L+EH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ms8IAAADbAAAADwAAAAAAAAAAAAAA&#10;AAChAgAAZHJzL2Rvd25yZXYueG1sUEsFBgAAAAAEAAQA+QAAAJADAAAAAA==&#10;">
                  <v:stroke dashstyle="longDashDotDot" endarrow="block" endarrowwidth="narrow"/>
                </v:line>
                <w10:anchorlock/>
              </v:group>
            </w:pict>
          </mc:Fallback>
        </mc:AlternateContent>
      </w: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rPr>
        <w:t>2.1</w:t>
      </w:r>
      <w:r w:rsidRPr="00560ED5">
        <w:rPr>
          <w:rFonts w:ascii="標楷體" w:hAnsi="標楷體" w:hint="eastAsia"/>
        </w:rPr>
        <w:t xml:space="preserve">　品管組織架構圖</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CD12B6">
      <w:pPr>
        <w:pStyle w:val="afc"/>
        <w:adjustRightInd w:val="0"/>
        <w:spacing w:after="0" w:line="300" w:lineRule="auto"/>
        <w:ind w:left="0" w:firstLineChars="0" w:firstLine="0"/>
        <w:jc w:val="center"/>
        <w:rPr>
          <w:rFonts w:ascii="標楷體" w:hAnsi="標楷體"/>
        </w:rPr>
      </w:pPr>
    </w:p>
    <w:bookmarkEnd w:id="27"/>
    <w:bookmarkEnd w:id="28"/>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工程施工品質應由工地主任（或工地負責人或專案經理）向廠商公司負責。在運作實務上品管人員係隸屬於工地主任（或工地負責人或專案經理）的管轄；品管人員同時受公司品質管理部門業務上之監督（虛線所示），如圖</w:t>
      </w:r>
      <w:r w:rsidRPr="00560ED5">
        <w:rPr>
          <w:rFonts w:ascii="標楷體" w:hAnsi="標楷體"/>
        </w:rPr>
        <w:t>2.1</w:t>
      </w:r>
      <w:r w:rsidRPr="00560ED5">
        <w:rPr>
          <w:rFonts w:ascii="標楷體" w:hAnsi="標楷體" w:hint="eastAsia"/>
        </w:rPr>
        <w:t>。</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廠商對品管部門另有其獨立運作系統規劃時，則從其規定。</w:t>
      </w:r>
    </w:p>
    <w:p w:rsidR="00AE17CA" w:rsidRPr="00560ED5" w:rsidRDefault="006537BA" w:rsidP="00560ED5">
      <w:pPr>
        <w:pStyle w:val="afc"/>
        <w:adjustRightInd w:val="0"/>
        <w:spacing w:after="0" w:line="300" w:lineRule="auto"/>
        <w:ind w:leftChars="100" w:left="280" w:firstLine="560"/>
        <w:rPr>
          <w:rFonts w:ascii="標楷體" w:hAnsi="標楷體"/>
        </w:rPr>
      </w:pPr>
      <w:r>
        <w:rPr>
          <w:rFonts w:ascii="標楷體" w:hAnsi="標楷體" w:hint="eastAsia"/>
          <w:lang w:eastAsia="zh-HK"/>
        </w:rPr>
        <w:t>專任工程人員（</w:t>
      </w:r>
      <w:r w:rsidR="00AE17CA" w:rsidRPr="00560ED5">
        <w:rPr>
          <w:rFonts w:ascii="標楷體" w:hAnsi="標楷體" w:hint="eastAsia"/>
        </w:rPr>
        <w:t>主任技師</w:t>
      </w:r>
      <w:r w:rsidR="00AE17CA" w:rsidRPr="00560ED5">
        <w:rPr>
          <w:rFonts w:ascii="標楷體" w:hAnsi="標楷體" w:hint="eastAsia"/>
          <w:lang w:eastAsia="zh-HK"/>
        </w:rPr>
        <w:t>或主任建築師</w:t>
      </w:r>
      <w:r>
        <w:rPr>
          <w:rFonts w:ascii="標楷體" w:hAnsi="標楷體" w:hint="eastAsia"/>
          <w:lang w:eastAsia="zh-HK"/>
        </w:rPr>
        <w:t>）</w:t>
      </w:r>
      <w:r w:rsidR="00AE17CA" w:rsidRPr="00560ED5">
        <w:rPr>
          <w:rFonts w:ascii="標楷體" w:hAnsi="標楷體" w:hint="eastAsia"/>
        </w:rPr>
        <w:t>應依相關規定執行下列業務：</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督察按圖施工（營造業法第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施工技術指導及施工安全、解決施工技術問題（營造業法第</w:t>
      </w:r>
      <w:r w:rsidRPr="00560ED5">
        <w:rPr>
          <w:rFonts w:ascii="標楷體" w:hAnsi="標楷體"/>
        </w:rPr>
        <w:t>3</w:t>
      </w:r>
      <w:r w:rsidRPr="00560ED5">
        <w:rPr>
          <w:rFonts w:ascii="標楷體" w:hAnsi="標楷體" w:hint="eastAsia"/>
        </w:rPr>
        <w:t>條第</w:t>
      </w:r>
      <w:r w:rsidRPr="00560ED5">
        <w:rPr>
          <w:rFonts w:ascii="標楷體" w:hAnsi="標楷體"/>
        </w:rPr>
        <w:t>9</w:t>
      </w:r>
      <w:r w:rsidRPr="00560ED5">
        <w:rPr>
          <w:rFonts w:ascii="標楷體" w:hAnsi="標楷體" w:hint="eastAsia"/>
        </w:rPr>
        <w:t>款、第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施工中發現顯有立即危險之虞，應即時為必要之措施（含依工地主任之通報，處理工地緊急異常狀況）（營造業法第</w:t>
      </w:r>
      <w:r w:rsidRPr="00560ED5">
        <w:rPr>
          <w:rFonts w:ascii="標楷體" w:hAnsi="標楷體"/>
        </w:rPr>
        <w:t>35</w:t>
      </w:r>
      <w:r w:rsidRPr="00560ED5">
        <w:rPr>
          <w:rFonts w:ascii="標楷體" w:hAnsi="標楷體" w:hint="eastAsia"/>
        </w:rPr>
        <w:t>條第</w:t>
      </w:r>
      <w:r w:rsidRPr="00560ED5">
        <w:rPr>
          <w:rFonts w:ascii="標楷體" w:hAnsi="標楷體"/>
        </w:rPr>
        <w:t>4</w:t>
      </w:r>
      <w:r w:rsidRPr="00560ED5">
        <w:rPr>
          <w:rFonts w:ascii="標楷體" w:hAnsi="標楷體" w:hint="eastAsia"/>
        </w:rPr>
        <w:t>款、第</w:t>
      </w:r>
      <w:r w:rsidRPr="00560ED5">
        <w:rPr>
          <w:rFonts w:ascii="標楷體" w:hAnsi="標楷體"/>
        </w:rPr>
        <w:t>37</w:t>
      </w:r>
      <w:r w:rsidRPr="00560ED5">
        <w:rPr>
          <w:rFonts w:ascii="標楷體" w:hAnsi="標楷體" w:hint="eastAsia"/>
        </w:rPr>
        <w:t>條）。</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其他契約約定</w:t>
      </w:r>
      <w:r w:rsidR="006537BA">
        <w:rPr>
          <w:rFonts w:ascii="標楷體" w:hAnsi="標楷體" w:hint="eastAsia"/>
          <w:lang w:eastAsia="zh-HK"/>
        </w:rPr>
        <w:t>專任工程人員</w:t>
      </w:r>
      <w:r w:rsidRPr="00560ED5">
        <w:rPr>
          <w:rFonts w:ascii="標楷體" w:hAnsi="標楷體" w:hint="eastAsia"/>
        </w:rPr>
        <w:t>應辦事項（如督察施工計畫等）。</w:t>
      </w:r>
    </w:p>
    <w:p w:rsidR="00AE17CA" w:rsidRPr="00560ED5" w:rsidRDefault="00AE17CA" w:rsidP="00921346">
      <w:pPr>
        <w:pStyle w:val="afc"/>
        <w:adjustRightInd w:val="0"/>
        <w:spacing w:after="0" w:line="300" w:lineRule="auto"/>
        <w:ind w:left="0" w:firstLineChars="0" w:firstLine="0"/>
        <w:rPr>
          <w:rFonts w:ascii="標楷體" w:hAnsi="標楷體"/>
          <w:b/>
          <w:sz w:val="24"/>
          <w:szCs w:val="24"/>
        </w:rPr>
      </w:pPr>
    </w:p>
    <w:bookmarkEnd w:id="24"/>
    <w:bookmarkEnd w:id="25"/>
    <w:p w:rsidR="00AE17CA" w:rsidRPr="00560ED5" w:rsidRDefault="00AE17CA" w:rsidP="00921346">
      <w:pPr>
        <w:pStyle w:val="afc"/>
        <w:adjustRightInd w:val="0"/>
        <w:spacing w:after="0" w:line="300" w:lineRule="auto"/>
        <w:ind w:left="0" w:firstLineChars="0" w:firstLine="0"/>
        <w:rPr>
          <w:rFonts w:ascii="標楷體" w:hAnsi="標楷體"/>
          <w:b/>
          <w:sz w:val="24"/>
          <w:szCs w:val="24"/>
        </w:rPr>
      </w:pPr>
    </w:p>
    <w:p w:rsidR="00AE17CA" w:rsidRPr="00560ED5" w:rsidRDefault="00AE17CA" w:rsidP="00921346">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管理權責及分工應包括品管組織之責任與職權等項目。</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lastRenderedPageBreak/>
        <w:t>2.</w:t>
      </w:r>
      <w:r w:rsidRPr="00560ED5">
        <w:rPr>
          <w:rFonts w:ascii="標楷體" w:hAnsi="標楷體" w:hint="eastAsia"/>
          <w:sz w:val="24"/>
          <w:szCs w:val="24"/>
        </w:rPr>
        <w:t>品管組織應明確定義廠商執行契約的工地組織，工作職掌應以職稱說明，不宜針對特定人名訂定，且不可只說明品管人員之職掌與資格。</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工地組織依規定設置之品管人員，應在工地主任指揮之下，依廠商品質政策及目標貫徹執行，如圖</w:t>
      </w:r>
      <w:r w:rsidRPr="00560ED5">
        <w:rPr>
          <w:rFonts w:ascii="標楷體" w:hAnsi="標楷體"/>
          <w:sz w:val="24"/>
          <w:szCs w:val="24"/>
        </w:rPr>
        <w:t>2.1</w:t>
      </w:r>
      <w:r w:rsidRPr="00560ED5">
        <w:rPr>
          <w:rFonts w:ascii="標楷體" w:hAnsi="標楷體" w:hint="eastAsia"/>
          <w:sz w:val="24"/>
          <w:szCs w:val="24"/>
        </w:rPr>
        <w:t>組織架構圖。惟廠商若對品管部門有其獨立運作系統規劃，則從其規定。</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在品管組織架構圖內，主要係針對廠商公司派駐工地之品管組織人員繪製。</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品管組織架構圖應說明所擬配置之職稱人數；工地品管人員之資格、人數，應符合契約及「公共工程施工品質管理作業要點」規定。另於工程開始進行前，品管人員應先報</w:t>
      </w:r>
      <w:r w:rsidR="009563E9">
        <w:rPr>
          <w:rFonts w:ascii="標楷體" w:hAnsi="標楷體" w:hint="eastAsia"/>
          <w:sz w:val="24"/>
          <w:szCs w:val="24"/>
        </w:rPr>
        <w:t>監造單位審查，並經</w:t>
      </w:r>
      <w:r w:rsidRPr="00560ED5">
        <w:rPr>
          <w:rFonts w:ascii="標楷體" w:hAnsi="標楷體" w:hint="eastAsia"/>
          <w:sz w:val="24"/>
          <w:szCs w:val="24"/>
        </w:rPr>
        <w:t>主辦機關核定後，由主辦機關填報於工程會資訊網路登錄表內備查；品管人員異動或工程竣工時，亦同。</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品管人員之背景應與工程性質相符，若屬機電工程，品管人員</w:t>
      </w:r>
      <w:r w:rsidR="006537BA">
        <w:rPr>
          <w:rFonts w:ascii="標楷體" w:hAnsi="標楷體" w:hint="eastAsia"/>
          <w:sz w:val="24"/>
          <w:szCs w:val="24"/>
          <w:lang w:eastAsia="zh-HK"/>
        </w:rPr>
        <w:t>宜</w:t>
      </w:r>
      <w:r w:rsidRPr="00560ED5">
        <w:rPr>
          <w:rFonts w:ascii="標楷體" w:hAnsi="標楷體" w:hint="eastAsia"/>
          <w:sz w:val="24"/>
          <w:szCs w:val="24"/>
        </w:rPr>
        <w:t>由機電相關科系背景人員擔任。</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品管人員若有二人以上（含），則應分別規定其工作重點，且至少含括「公共工程施工品質管理作業要點」規定之工作事項。</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依契約及「公共工程施工品質管理作業要點」規定之專職品管人員，不得兼任其他職務，更不得跨越其他標案，</w:t>
      </w:r>
      <w:r w:rsidR="006537BA">
        <w:rPr>
          <w:rFonts w:ascii="標楷體" w:hAnsi="標楷體" w:hint="eastAsia"/>
          <w:sz w:val="24"/>
          <w:szCs w:val="24"/>
          <w:lang w:eastAsia="zh-HK"/>
        </w:rPr>
        <w:t>契約</w:t>
      </w:r>
      <w:r w:rsidR="007C36CB">
        <w:rPr>
          <w:rFonts w:ascii="標楷體" w:hAnsi="標楷體" w:hint="eastAsia"/>
          <w:sz w:val="24"/>
          <w:szCs w:val="24"/>
          <w:lang w:eastAsia="zh-HK"/>
        </w:rPr>
        <w:t>施工</w:t>
      </w:r>
      <w:r w:rsidR="006537BA">
        <w:rPr>
          <w:rFonts w:ascii="標楷體" w:hAnsi="標楷體" w:hint="eastAsia"/>
          <w:sz w:val="24"/>
          <w:szCs w:val="24"/>
          <w:lang w:eastAsia="zh-HK"/>
        </w:rPr>
        <w:t>期間</w:t>
      </w:r>
      <w:r w:rsidRPr="00560ED5">
        <w:rPr>
          <w:rFonts w:ascii="標楷體" w:hAnsi="標楷體" w:hint="eastAsia"/>
          <w:sz w:val="24"/>
          <w:szCs w:val="24"/>
        </w:rPr>
        <w:t>時應在工地執行職務。</w:t>
      </w:r>
    </w:p>
    <w:p w:rsidR="00AE17CA" w:rsidRPr="00560ED5" w:rsidRDefault="00AE17CA" w:rsidP="007C36CB">
      <w:pPr>
        <w:pStyle w:val="af9"/>
        <w:snapToGrid/>
        <w:spacing w:before="0" w:after="0" w:line="360" w:lineRule="auto"/>
        <w:ind w:left="0" w:firstLine="0"/>
        <w:jc w:val="center"/>
        <w:outlineLvl w:val="0"/>
        <w:rPr>
          <w:rFonts w:ascii="標楷體" w:hAnsi="標楷體"/>
        </w:rPr>
      </w:pPr>
      <w:r w:rsidRPr="006537BA">
        <w:rPr>
          <w:rFonts w:ascii="標楷體" w:hAnsi="標楷體"/>
          <w:sz w:val="24"/>
          <w:szCs w:val="24"/>
        </w:rPr>
        <w:br w:type="page"/>
      </w:r>
      <w:bookmarkStart w:id="29" w:name="_Toc481381396"/>
      <w:bookmarkStart w:id="30" w:name="_Toc481425057"/>
      <w:bookmarkStart w:id="31" w:name="_Toc484020591"/>
      <w:bookmarkStart w:id="32" w:name="_Toc484062015"/>
      <w:bookmarkStart w:id="33" w:name="_Toc339786945"/>
      <w:bookmarkStart w:id="34" w:name="_Toc33714585"/>
      <w:r w:rsidRPr="00560ED5">
        <w:rPr>
          <w:rFonts w:ascii="標楷體" w:hAnsi="標楷體" w:hint="eastAsia"/>
        </w:rPr>
        <w:lastRenderedPageBreak/>
        <w:t>第三章　施工要領</w:t>
      </w:r>
      <w:bookmarkEnd w:id="29"/>
      <w:bookmarkEnd w:id="30"/>
      <w:bookmarkEnd w:id="31"/>
      <w:bookmarkEnd w:id="32"/>
      <w:bookmarkEnd w:id="33"/>
      <w:bookmarkEnd w:id="34"/>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5" w:name="_Toc339786946"/>
      <w:bookmarkStart w:id="36" w:name="_Toc33714586"/>
      <w:r w:rsidRPr="00560ED5">
        <w:rPr>
          <w:rFonts w:ascii="標楷體" w:hAnsi="標楷體"/>
          <w:b/>
          <w:spacing w:val="0"/>
          <w:kern w:val="2"/>
          <w:szCs w:val="28"/>
        </w:rPr>
        <w:t>1</w:t>
      </w:r>
      <w:r w:rsidRPr="00560ED5">
        <w:rPr>
          <w:rFonts w:ascii="標楷體" w:hAnsi="標楷體" w:hint="eastAsia"/>
          <w:b/>
          <w:spacing w:val="0"/>
          <w:kern w:val="2"/>
          <w:szCs w:val="28"/>
        </w:rPr>
        <w:t>施工要領訂定</w:t>
      </w:r>
      <w:bookmarkEnd w:id="35"/>
      <w:bookmarkEnd w:id="36"/>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列出需訂定之分項工程施工要領項目（參考如表</w:t>
      </w:r>
      <w:r w:rsidR="009563E9">
        <w:rPr>
          <w:rFonts w:ascii="標楷體" w:hAnsi="標楷體" w:hint="eastAsia"/>
        </w:rPr>
        <w:t>3</w:t>
      </w:r>
      <w:r w:rsidRPr="00560ED5">
        <w:rPr>
          <w:rFonts w:ascii="標楷體" w:hAnsi="標楷體"/>
        </w:rPr>
        <w:t>.1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hint="eastAsia"/>
        </w:rPr>
        <w:t>。施工要領重點應包含下列各項：</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施工機具：施工機具應考慮施工條件，規劃合適施工機具及數量，如混凝土施工作業所需之泵浦車、震動器（內模或外模）等。</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使用材料：施作時所需之材料，如混凝土施工作業之預拌混凝土。</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施工方法、步驟（順序）與流程圖：施作順序應考慮與其他工種之配合。</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施工注意事項：施作時應依契約圖說、施工規範，檢討施工過程應考慮或執行之事項及施工經驗或慣例所需施作重點，未注意或疏忽時將影響施工安全、品質或施工效率之工作事項等。</w:t>
      </w:r>
    </w:p>
    <w:p w:rsidR="00AE17CA" w:rsidRPr="00560ED5" w:rsidRDefault="00AE17CA" w:rsidP="00166832">
      <w:pPr>
        <w:jc w:val="center"/>
        <w:rPr>
          <w:rFonts w:ascii="標楷體" w:hAnsi="標楷體"/>
          <w:sz w:val="24"/>
          <w:szCs w:val="24"/>
        </w:rPr>
      </w:pPr>
    </w:p>
    <w:p w:rsidR="00AE17CA" w:rsidRPr="00560ED5" w:rsidRDefault="00AE17CA" w:rsidP="00A323E4">
      <w:pPr>
        <w:jc w:val="center"/>
        <w:rPr>
          <w:rFonts w:ascii="標楷體" w:hAnsi="標楷體"/>
        </w:rPr>
      </w:pPr>
      <w:r w:rsidRPr="00560ED5">
        <w:rPr>
          <w:rFonts w:ascii="標楷體" w:hAnsi="標楷體" w:hint="eastAsia"/>
        </w:rPr>
        <w:t>表</w:t>
      </w:r>
      <w:r w:rsidRPr="00560ED5">
        <w:rPr>
          <w:rFonts w:ascii="標楷體" w:hAnsi="標楷體"/>
        </w:rPr>
        <w:t>3.1</w:t>
      </w:r>
      <w:r w:rsidRPr="00560ED5">
        <w:rPr>
          <w:rFonts w:ascii="標楷體" w:hAnsi="標楷體" w:hint="eastAsia"/>
        </w:rPr>
        <w:t xml:space="preserve">　各分項工程施工要領一覽表（建築工程）</w:t>
      </w:r>
    </w:p>
    <w:p w:rsidR="00AE17CA" w:rsidRPr="00560ED5" w:rsidRDefault="00AE17CA" w:rsidP="00A323E4">
      <w:pPr>
        <w:jc w:val="center"/>
        <w:rPr>
          <w:rFonts w:ascii="標楷體" w:hAnsi="標楷體"/>
          <w:b/>
        </w:rPr>
      </w:pP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tbl>
      <w:tblPr>
        <w:tblW w:w="4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3"/>
        <w:gridCol w:w="3984"/>
        <w:gridCol w:w="1861"/>
      </w:tblGrid>
      <w:tr w:rsidR="00AE17CA" w:rsidRPr="00560ED5" w:rsidTr="00B613B6">
        <w:trPr>
          <w:cantSplit/>
          <w:trHeight w:val="446"/>
          <w:tblHeader/>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2625"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hint="eastAsia"/>
                <w:sz w:val="24"/>
                <w:szCs w:val="24"/>
              </w:rPr>
              <w:t>作業名稱</w:t>
            </w:r>
          </w:p>
        </w:tc>
        <w:tc>
          <w:tcPr>
            <w:tcW w:w="1226"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3</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放樣工程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4</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外部鷹架工程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5</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6</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7</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鋼筋及彎紮組立工程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8</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9</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10</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地坪貼石英磚工程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11</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地坪貼花崗石工程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12</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13</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油漆工程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14</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平頂釘鋁企口天花板工程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15</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16</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17</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7F488C" w:rsidP="00166832">
            <w:pPr>
              <w:adjustRightInd w:val="0"/>
              <w:snapToGrid w:val="0"/>
              <w:jc w:val="center"/>
              <w:rPr>
                <w:rFonts w:ascii="標楷體" w:hAnsi="標楷體"/>
                <w:sz w:val="24"/>
                <w:szCs w:val="24"/>
              </w:rPr>
            </w:pPr>
            <w:r>
              <w:rPr>
                <w:rFonts w:ascii="標楷體" w:hAnsi="標楷體"/>
                <w:noProof/>
              </w:rPr>
              <mc:AlternateContent>
                <mc:Choice Requires="wps">
                  <w:drawing>
                    <wp:anchor distT="0" distB="0" distL="114300" distR="114300" simplePos="0" relativeHeight="251658752" behindDoc="0" locked="0" layoutInCell="1" allowOverlap="1">
                      <wp:simplePos x="0" y="0"/>
                      <wp:positionH relativeFrom="column">
                        <wp:posOffset>-650240</wp:posOffset>
                      </wp:positionH>
                      <wp:positionV relativeFrom="paragraph">
                        <wp:posOffset>169545</wp:posOffset>
                      </wp:positionV>
                      <wp:extent cx="914400" cy="914400"/>
                      <wp:effectExtent l="0" t="0" r="0" b="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7C243" id="Rectangle 57" o:spid="_x0000_s1026" style="position:absolute;margin-left:-51.2pt;margin-top:13.3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v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yuqvqQIAAKUFAAAOAAAAAAAA&#10;AAAAAAAAAC4CAABkcnMvZTJvRG9jLnhtbFBLAQItABQABgAIAAAAIQC7pLdX4QAAAAoBAAAPAAAA&#10;AAAAAAAAAAAAAAMFAABkcnMvZG93bnJldi54bWxQSwUGAAAAAAQABADzAAAAEQYAAAAA&#10;" filled="f" stroked="f"/>
                  </w:pict>
                </mc:Fallback>
              </mc:AlternateContent>
            </w:r>
            <w:r w:rsidR="00AE17CA" w:rsidRPr="00560ED5">
              <w:rPr>
                <w:rFonts w:ascii="標楷體" w:hAnsi="標楷體"/>
                <w:sz w:val="24"/>
                <w:szCs w:val="24"/>
              </w:rPr>
              <w:t>18</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ＡＣ路面工程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19</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lastRenderedPageBreak/>
              <w:t>20</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21</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電氣設備工程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22</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23</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弱電設備工程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24</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25</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bl>
    <w:p w:rsidR="00AE17CA" w:rsidRPr="00560ED5" w:rsidRDefault="00AE17CA" w:rsidP="00166832">
      <w:pPr>
        <w:pStyle w:val="afc"/>
        <w:adjustRightInd w:val="0"/>
        <w:spacing w:after="0" w:line="300" w:lineRule="auto"/>
        <w:ind w:left="0" w:firstLineChars="0" w:firstLine="0"/>
        <w:rPr>
          <w:rFonts w:ascii="標楷體" w:hAnsi="標楷體"/>
          <w:b/>
          <w:sz w:val="24"/>
          <w:szCs w:val="24"/>
        </w:rPr>
      </w:pPr>
    </w:p>
    <w:p w:rsidR="00AE17CA" w:rsidRPr="00560ED5" w:rsidRDefault="00AE17CA" w:rsidP="00166832">
      <w:pPr>
        <w:pStyle w:val="afc"/>
        <w:adjustRightInd w:val="0"/>
        <w:spacing w:after="0" w:line="300" w:lineRule="auto"/>
        <w:ind w:left="0" w:firstLineChars="0" w:firstLine="0"/>
        <w:rPr>
          <w:rFonts w:ascii="標楷體" w:hAnsi="標楷體"/>
          <w:b/>
          <w:sz w:val="24"/>
          <w:szCs w:val="24"/>
        </w:rPr>
      </w:pPr>
    </w:p>
    <w:p w:rsidR="00AE17CA" w:rsidRPr="00560ED5" w:rsidRDefault="00AE17CA" w:rsidP="00166832">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7C36CB">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本章內應依第一章主要施工項目列出擬製作之施工要領項目（參如表</w:t>
      </w:r>
      <w:r w:rsidRPr="00560ED5">
        <w:rPr>
          <w:rFonts w:ascii="標楷體" w:hAnsi="標楷體"/>
          <w:sz w:val="24"/>
          <w:szCs w:val="24"/>
        </w:rPr>
        <w:t>3.1</w:t>
      </w:r>
      <w:r w:rsidRPr="00560ED5">
        <w:rPr>
          <w:rFonts w:ascii="標楷體" w:hAnsi="標楷體" w:hint="eastAsia"/>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AE17CA" w:rsidRPr="00560ED5" w:rsidRDefault="00AE17CA" w:rsidP="007C36CB">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施工要領係爲達成施工規範要求，檢討達成之方法及施工中應注意事項，文字力求簡潔扼要，並配合流程圖說明，不應直接翻錄施工規範。</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37" w:name="_Toc484020602"/>
      <w:bookmarkStart w:id="38" w:name="_Toc484062027"/>
      <w:bookmarkStart w:id="39" w:name="_Toc339786947"/>
      <w:bookmarkStart w:id="40" w:name="_Toc33714587"/>
      <w:r w:rsidRPr="00560ED5">
        <w:rPr>
          <w:rFonts w:ascii="標楷體" w:hAnsi="標楷體" w:hint="eastAsia"/>
        </w:rPr>
        <w:lastRenderedPageBreak/>
        <w:t>第四章　品質管理標準</w:t>
      </w:r>
      <w:bookmarkEnd w:id="37"/>
      <w:bookmarkEnd w:id="38"/>
      <w:bookmarkEnd w:id="39"/>
      <w:bookmarkEnd w:id="40"/>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1" w:name="_Toc484020604"/>
      <w:bookmarkStart w:id="42" w:name="_Toc484062029"/>
      <w:bookmarkStart w:id="43" w:name="_Toc339786948"/>
      <w:bookmarkStart w:id="44" w:name="_Toc33714588"/>
      <w:r w:rsidRPr="00560ED5">
        <w:rPr>
          <w:rFonts w:ascii="標楷體" w:hAnsi="標楷體"/>
          <w:b/>
          <w:spacing w:val="0"/>
          <w:kern w:val="2"/>
          <w:szCs w:val="28"/>
        </w:rPr>
        <w:t>1</w:t>
      </w:r>
      <w:r w:rsidRPr="00560ED5">
        <w:rPr>
          <w:rFonts w:ascii="標楷體" w:hAnsi="標楷體" w:hint="eastAsia"/>
          <w:b/>
          <w:spacing w:val="0"/>
          <w:kern w:val="2"/>
          <w:szCs w:val="28"/>
        </w:rPr>
        <w:t>品質管理</w:t>
      </w:r>
      <w:bookmarkEnd w:id="41"/>
      <w:bookmarkEnd w:id="42"/>
      <w:r w:rsidRPr="00560ED5">
        <w:rPr>
          <w:rFonts w:ascii="標楷體" w:hAnsi="標楷體" w:hint="eastAsia"/>
          <w:b/>
          <w:spacing w:val="0"/>
          <w:kern w:val="2"/>
          <w:szCs w:val="28"/>
        </w:rPr>
        <w:t>標準訂定</w:t>
      </w:r>
      <w:bookmarkEnd w:id="43"/>
      <w:bookmarkEnd w:id="44"/>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列出需訂定之分項工程品質管理標準項目（參考如表</w:t>
      </w:r>
      <w:r w:rsidRPr="00560ED5">
        <w:rPr>
          <w:rFonts w:ascii="標楷體" w:hAnsi="標楷體"/>
        </w:rPr>
        <w:t>4.1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hint="eastAsia"/>
        </w:rPr>
        <w:t>。其品質管理標準須檢討之內容至少包括：</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施工流程：列出分項工程之施工步驟。</w:t>
      </w:r>
    </w:p>
    <w:p w:rsidR="00AE17CA" w:rsidRPr="00560ED5" w:rsidRDefault="00AE17CA" w:rsidP="007C36CB">
      <w:pPr>
        <w:pStyle w:val="afc"/>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管理要項：針對各施工階段，列出管理項目、管理標準、檢查時機、檢查方法、檢查頻率與不符合之處理方式。</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管理紀錄：應留存之客觀佐證資料或合格證明文件。</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5" w:name="_Toc339786949"/>
      <w:bookmarkStart w:id="46" w:name="_Toc33714589"/>
      <w:r w:rsidRPr="00560ED5">
        <w:rPr>
          <w:rFonts w:ascii="標楷體" w:hAnsi="標楷體"/>
          <w:b/>
          <w:spacing w:val="0"/>
          <w:kern w:val="2"/>
          <w:szCs w:val="28"/>
        </w:rPr>
        <w:t>2</w:t>
      </w:r>
      <w:r w:rsidRPr="00560ED5">
        <w:rPr>
          <w:rFonts w:ascii="標楷體" w:hAnsi="標楷體" w:hint="eastAsia"/>
          <w:b/>
          <w:spacing w:val="0"/>
          <w:kern w:val="2"/>
          <w:szCs w:val="28"/>
        </w:rPr>
        <w:t>應用表單</w:t>
      </w:r>
      <w:bookmarkEnd w:id="45"/>
      <w:bookmarkEnd w:id="46"/>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列出本章訂定之使用表單名稱及編號（參考如表</w:t>
      </w:r>
      <w:r w:rsidRPr="00560ED5">
        <w:rPr>
          <w:rFonts w:ascii="標楷體" w:hAnsi="標楷體"/>
        </w:rPr>
        <w:t>4.2</w:t>
      </w:r>
      <w:r w:rsidRPr="00560ED5">
        <w:rPr>
          <w:rFonts w:ascii="標楷體" w:hAnsi="標楷體" w:hint="eastAsia"/>
        </w:rPr>
        <w:t>）。</w:t>
      </w:r>
    </w:p>
    <w:p w:rsidR="00AE17CA" w:rsidRPr="00560ED5" w:rsidRDefault="00AE17CA" w:rsidP="003A5265">
      <w:pPr>
        <w:jc w:val="center"/>
        <w:rPr>
          <w:rFonts w:ascii="標楷體" w:hAnsi="標楷體"/>
        </w:rPr>
      </w:pPr>
    </w:p>
    <w:p w:rsidR="00AE17CA" w:rsidRPr="00560ED5" w:rsidRDefault="00AE17CA" w:rsidP="003A5265">
      <w:pPr>
        <w:jc w:val="center"/>
        <w:rPr>
          <w:rFonts w:ascii="標楷體" w:hAnsi="標楷體"/>
        </w:rPr>
      </w:pPr>
      <w:r w:rsidRPr="00560ED5">
        <w:rPr>
          <w:rFonts w:ascii="標楷體" w:hAnsi="標楷體"/>
        </w:rPr>
        <w:br w:type="page"/>
      </w:r>
      <w:r w:rsidRPr="00560ED5">
        <w:rPr>
          <w:rFonts w:ascii="標楷體" w:hAnsi="標楷體" w:hint="eastAsia"/>
        </w:rPr>
        <w:lastRenderedPageBreak/>
        <w:t>表</w:t>
      </w:r>
      <w:r w:rsidRPr="00560ED5">
        <w:rPr>
          <w:rFonts w:ascii="標楷體" w:hAnsi="標楷體"/>
        </w:rPr>
        <w:t>4.1</w:t>
      </w:r>
      <w:r w:rsidRPr="00560ED5">
        <w:rPr>
          <w:rFonts w:ascii="標楷體" w:hAnsi="標楷體" w:hint="eastAsia"/>
        </w:rPr>
        <w:t xml:space="preserve">　各分項工程品質管理標準一覽表（建築工程）</w:t>
      </w:r>
    </w:p>
    <w:p w:rsidR="00AE17CA" w:rsidRPr="00560ED5" w:rsidRDefault="00AE17CA" w:rsidP="003A5265">
      <w:pPr>
        <w:jc w:val="center"/>
        <w:rPr>
          <w:rFonts w:ascii="標楷體" w:hAnsi="標楷體"/>
        </w:rPr>
      </w:pPr>
    </w:p>
    <w:tbl>
      <w:tblPr>
        <w:tblW w:w="7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3"/>
        <w:gridCol w:w="4809"/>
        <w:gridCol w:w="1711"/>
      </w:tblGrid>
      <w:tr w:rsidR="00AE17CA" w:rsidRPr="00560ED5" w:rsidTr="00B613B6">
        <w:trPr>
          <w:cantSplit/>
          <w:trHeight w:val="375"/>
          <w:tblHeader/>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4809" w:type="dxa"/>
            <w:vAlign w:val="center"/>
          </w:tcPr>
          <w:p w:rsidR="00AE17CA" w:rsidRPr="00560ED5" w:rsidRDefault="00AE17CA" w:rsidP="003A5265">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作業名稱</w:t>
            </w:r>
          </w:p>
        </w:tc>
        <w:tc>
          <w:tcPr>
            <w:tcW w:w="1711" w:type="dxa"/>
            <w:vAlign w:val="center"/>
          </w:tcPr>
          <w:p w:rsidR="00AE17CA" w:rsidRPr="00560ED5" w:rsidRDefault="00AE17CA" w:rsidP="003A5265">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假設工程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整地工程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3</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放樣工程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4</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外部鷹架工程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5</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安全支撐系統工程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6</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模板組立工程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7</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鋼筋及彎紮組立工程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8</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預拌混凝土工程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9</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10</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地坪貼石英磚工程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11</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地坪貼花崗石工程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12</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13</w:t>
            </w:r>
          </w:p>
        </w:tc>
        <w:tc>
          <w:tcPr>
            <w:tcW w:w="4809" w:type="dxa"/>
            <w:vAlign w:val="center"/>
          </w:tcPr>
          <w:p w:rsidR="00AE17CA" w:rsidRPr="00560ED5" w:rsidRDefault="00AE17CA" w:rsidP="003A5265">
            <w:pPr>
              <w:pStyle w:val="afb"/>
              <w:adjustRightInd w:val="0"/>
              <w:snapToGrid w:val="0"/>
              <w:rPr>
                <w:rFonts w:ascii="標楷體" w:hAnsi="標楷體"/>
                <w:sz w:val="24"/>
              </w:rPr>
            </w:pPr>
            <w:r w:rsidRPr="00560ED5">
              <w:rPr>
                <w:rFonts w:ascii="標楷體" w:hAnsi="標楷體" w:hint="eastAsia"/>
                <w:sz w:val="24"/>
              </w:rPr>
              <w:t>油漆工程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14</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平頂釘鋁企口天花板工程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15</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外牆貼飾工程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16</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電梯工程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17</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排水溝工程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7F488C" w:rsidP="003A5265">
            <w:pPr>
              <w:adjustRightInd w:val="0"/>
              <w:snapToGrid w:val="0"/>
              <w:jc w:val="center"/>
              <w:rPr>
                <w:rFonts w:ascii="標楷體" w:hAnsi="標楷體"/>
                <w:sz w:val="24"/>
                <w:szCs w:val="24"/>
              </w:rPr>
            </w:pPr>
            <w:r>
              <w:rPr>
                <w:rFonts w:ascii="標楷體" w:hAnsi="標楷體"/>
                <w:noProof/>
              </w:rPr>
              <mc:AlternateContent>
                <mc:Choice Requires="wps">
                  <w:drawing>
                    <wp:anchor distT="0" distB="0" distL="114300" distR="114300" simplePos="0" relativeHeight="251659776" behindDoc="0" locked="0" layoutInCell="1" allowOverlap="1">
                      <wp:simplePos x="0" y="0"/>
                      <wp:positionH relativeFrom="column">
                        <wp:posOffset>-650240</wp:posOffset>
                      </wp:positionH>
                      <wp:positionV relativeFrom="paragraph">
                        <wp:posOffset>169545</wp:posOffset>
                      </wp:positionV>
                      <wp:extent cx="914400" cy="914400"/>
                      <wp:effectExtent l="0" t="0" r="0" b="0"/>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BEACE" id="Rectangle 58" o:spid="_x0000_s1026" style="position:absolute;margin-left:-51.2pt;margin-top:13.35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2CqQIAAKU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BQz62CqQIAAKUFAAAOAAAAAAAA&#10;AAAAAAAAAC4CAABkcnMvZTJvRG9jLnhtbFBLAQItABQABgAIAAAAIQC7pLdX4QAAAAoBAAAPAAAA&#10;AAAAAAAAAAAAAAMFAABkcnMvZG93bnJldi54bWxQSwUGAAAAAAQABADzAAAAEQYAAAAA&#10;" filled="f" stroked="f"/>
                  </w:pict>
                </mc:Fallback>
              </mc:AlternateContent>
            </w:r>
            <w:r w:rsidR="00AE17CA" w:rsidRPr="00560ED5">
              <w:rPr>
                <w:rFonts w:ascii="標楷體" w:hAnsi="標楷體"/>
                <w:sz w:val="24"/>
                <w:szCs w:val="24"/>
              </w:rPr>
              <w:t>18</w:t>
            </w:r>
          </w:p>
        </w:tc>
        <w:tc>
          <w:tcPr>
            <w:tcW w:w="4809" w:type="dxa"/>
            <w:vAlign w:val="center"/>
          </w:tcPr>
          <w:p w:rsidR="00AE17CA" w:rsidRPr="00560ED5" w:rsidRDefault="007730AC" w:rsidP="003A5265">
            <w:pPr>
              <w:adjustRightInd w:val="0"/>
              <w:snapToGrid w:val="0"/>
              <w:rPr>
                <w:rFonts w:ascii="標楷體" w:hAnsi="標楷體"/>
                <w:bCs/>
                <w:sz w:val="24"/>
                <w:szCs w:val="24"/>
              </w:rPr>
            </w:pPr>
            <w:r>
              <w:rPr>
                <w:rFonts w:ascii="標楷體" w:hAnsi="標楷體" w:hint="eastAsia"/>
                <w:bCs/>
                <w:sz w:val="24"/>
                <w:szCs w:val="24"/>
              </w:rPr>
              <w:t>AC</w:t>
            </w:r>
            <w:r w:rsidR="00AE17CA" w:rsidRPr="00560ED5">
              <w:rPr>
                <w:rFonts w:ascii="標楷體" w:hAnsi="標楷體" w:hint="eastAsia"/>
                <w:bCs/>
                <w:sz w:val="24"/>
                <w:szCs w:val="24"/>
              </w:rPr>
              <w:t>路面工程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19</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鋁門窗工程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20</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配電盤設備工程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21</w:t>
            </w:r>
          </w:p>
        </w:tc>
        <w:tc>
          <w:tcPr>
            <w:tcW w:w="4809" w:type="dxa"/>
            <w:vAlign w:val="center"/>
          </w:tcPr>
          <w:p w:rsidR="00AE17CA" w:rsidRPr="00560ED5" w:rsidRDefault="00AE17CA" w:rsidP="003A5265">
            <w:pPr>
              <w:pStyle w:val="afb"/>
              <w:adjustRightInd w:val="0"/>
              <w:snapToGrid w:val="0"/>
              <w:rPr>
                <w:rFonts w:ascii="標楷體" w:hAnsi="標楷體"/>
                <w:sz w:val="24"/>
              </w:rPr>
            </w:pPr>
            <w:r w:rsidRPr="00560ED5">
              <w:rPr>
                <w:rFonts w:ascii="標楷體" w:hAnsi="標楷體" w:hint="eastAsia"/>
                <w:sz w:val="24"/>
              </w:rPr>
              <w:t>電氣設備工程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22</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避雷針設備工程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23</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弱電設備工程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24</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給排水設備工程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25</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消防設備工程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bl>
    <w:p w:rsidR="00AE17CA" w:rsidRPr="00560ED5" w:rsidRDefault="00AE17CA">
      <w:pPr>
        <w:spacing w:after="60"/>
        <w:rPr>
          <w:rFonts w:ascii="標楷體" w:hAnsi="標楷體"/>
          <w:b/>
        </w:rPr>
        <w:sectPr w:rsidR="00AE17CA" w:rsidRPr="00560ED5" w:rsidSect="00E62137">
          <w:footerReference w:type="default" r:id="rId9"/>
          <w:pgSz w:w="11907" w:h="16840" w:code="9"/>
          <w:pgMar w:top="1418" w:right="1418" w:bottom="1418" w:left="1418" w:header="851" w:footer="567" w:gutter="0"/>
          <w:pgNumType w:start="36"/>
          <w:cols w:space="720"/>
        </w:sectPr>
      </w:pPr>
    </w:p>
    <w:p w:rsidR="00AE17CA" w:rsidRPr="00560ED5" w:rsidRDefault="00AE17CA" w:rsidP="00AC26C1">
      <w:pPr>
        <w:jc w:val="center"/>
        <w:rPr>
          <w:rFonts w:ascii="標楷體" w:hAnsi="標楷體"/>
        </w:rPr>
      </w:pPr>
      <w:r w:rsidRPr="00560ED5">
        <w:rPr>
          <w:rFonts w:ascii="標楷體" w:hAnsi="標楷體" w:hint="eastAsia"/>
        </w:rPr>
        <w:lastRenderedPageBreak/>
        <w:t>表</w:t>
      </w:r>
      <w:r w:rsidRPr="00560ED5">
        <w:rPr>
          <w:rFonts w:ascii="標楷體" w:hAnsi="標楷體"/>
        </w:rPr>
        <w:t>4.2</w:t>
      </w:r>
      <w:r w:rsidRPr="00560ED5">
        <w:rPr>
          <w:rFonts w:ascii="標楷體" w:hAnsi="標楷體" w:hint="eastAsia"/>
        </w:rPr>
        <w:t xml:space="preserve">　品質管理標準表（參考格式）</w:t>
      </w:r>
    </w:p>
    <w:p w:rsidR="00AE17CA" w:rsidRPr="00560ED5" w:rsidRDefault="00AE17CA" w:rsidP="00AC26C1">
      <w:pPr>
        <w:jc w:val="center"/>
        <w:rPr>
          <w:rFonts w:ascii="標楷體" w:hAnsi="標楷體"/>
        </w:rPr>
      </w:pPr>
    </w:p>
    <w:tbl>
      <w:tblPr>
        <w:tblW w:w="5000" w:type="pct"/>
        <w:tblCellMar>
          <w:left w:w="0" w:type="dxa"/>
          <w:right w:w="0" w:type="dxa"/>
        </w:tblCellMar>
        <w:tblLook w:val="00A0" w:firstRow="1" w:lastRow="0" w:firstColumn="1" w:lastColumn="0" w:noHBand="0" w:noVBand="0"/>
      </w:tblPr>
      <w:tblGrid>
        <w:gridCol w:w="542"/>
        <w:gridCol w:w="1338"/>
        <w:gridCol w:w="1969"/>
        <w:gridCol w:w="1927"/>
        <w:gridCol w:w="1481"/>
        <w:gridCol w:w="1452"/>
        <w:gridCol w:w="1335"/>
        <w:gridCol w:w="1847"/>
        <w:gridCol w:w="1301"/>
        <w:gridCol w:w="1100"/>
      </w:tblGrid>
      <w:tr w:rsidR="00AE17CA" w:rsidRPr="00560ED5" w:rsidTr="00AC26C1">
        <w:trPr>
          <w:trHeight w:val="900"/>
        </w:trPr>
        <w:tc>
          <w:tcPr>
            <w:tcW w:w="658"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施工流程</w:t>
            </w: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管理項目</w:t>
            </w: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管理標準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檢查時機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檢查方法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檢查頻率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材料</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施工前</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施工中</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施工後</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rPr>
                <w:rFonts w:ascii="標楷體" w:hAnsi="標楷體"/>
                <w:sz w:val="24"/>
                <w:szCs w:val="24"/>
              </w:rPr>
            </w:pPr>
            <w:r w:rsidRPr="00560ED5">
              <w:rPr>
                <w:rFonts w:ascii="標楷體" w:hAnsi="標楷體" w:hint="eastAsia"/>
                <w:sz w:val="24"/>
                <w:szCs w:val="24"/>
              </w:rPr>
              <w:t>＊為檢驗停留點</w:t>
            </w:r>
            <w:r w:rsidRPr="00560ED5">
              <w:rPr>
                <w:rFonts w:ascii="標楷體" w:hAnsi="標楷體"/>
                <w:sz w:val="24"/>
                <w:szCs w:val="24"/>
              </w:rPr>
              <w:t>(</w:t>
            </w:r>
            <w:r w:rsidRPr="00560ED5">
              <w:rPr>
                <w:rFonts w:ascii="標楷體" w:hAnsi="標楷體" w:hint="eastAsia"/>
                <w:sz w:val="24"/>
                <w:szCs w:val="24"/>
              </w:rPr>
              <w:t>應於檢查時機或適當欄位標註檢驗停留點）</w:t>
            </w:r>
          </w:p>
        </w:tc>
      </w:tr>
    </w:tbl>
    <w:p w:rsidR="00AE17CA" w:rsidRPr="00560ED5" w:rsidRDefault="00AE17CA">
      <w:pPr>
        <w:spacing w:after="60"/>
        <w:rPr>
          <w:rFonts w:ascii="標楷體" w:hAnsi="標楷體"/>
          <w:b/>
        </w:rPr>
        <w:sectPr w:rsidR="00AE17CA" w:rsidRPr="00560ED5" w:rsidSect="00C170AD">
          <w:headerReference w:type="default" r:id="rId10"/>
          <w:footerReference w:type="default" r:id="rId11"/>
          <w:pgSz w:w="16840" w:h="11907" w:orient="landscape" w:code="9"/>
          <w:pgMar w:top="1418" w:right="1418" w:bottom="1418" w:left="1418" w:header="851" w:footer="567" w:gutter="0"/>
          <w:cols w:space="720"/>
        </w:sectPr>
      </w:pPr>
    </w:p>
    <w:p w:rsidR="00AE17CA" w:rsidRPr="00560ED5" w:rsidRDefault="00AE17CA" w:rsidP="00AC26C1">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品質管理標準是將施工過程中之管理重點，作系統性之整理，使施工團隊成員，可依據各項工作之品質管理標準執行及管制。</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本章內應依第一章主要施工項目列出擬製作之品質管理標準項目（參如表</w:t>
      </w:r>
      <w:r w:rsidRPr="00560ED5">
        <w:rPr>
          <w:rFonts w:ascii="標楷體" w:hAnsi="標楷體"/>
          <w:sz w:val="24"/>
          <w:szCs w:val="24"/>
        </w:rPr>
        <w:t>4.1</w:t>
      </w:r>
      <w:r w:rsidRPr="00560ED5">
        <w:rPr>
          <w:rFonts w:ascii="標楷體" w:hAnsi="標楷體" w:hint="eastAsia"/>
          <w:sz w:val="24"/>
          <w:szCs w:val="24"/>
        </w:rPr>
        <w:t>），至於詳細品質管理標準內容訂定，得依契約規定或視工程需要，併入各分項施工計畫內，以使所有施工人員充分瞭解各項作業之品質規定。</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各分項工程於檢討「管理項目」時，應依施工要領內所列施工注意事項，檢討出應管理（檢查）之項目，據依訂定管理標準，即為日後應辦理自主檢查之檢查項目及合格之判定標準。「管理標準」之訂定，應依契約規定儘量予以定量，定量有困難才予以定性，量化部分應訂定容許誤差；「檢查頻率」應訂定多久或多少數量檢查一次；「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等。</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品質管理標準應避免下列情形：</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「管理項目」欠具體，以致管理標準無法精確訂定。</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「管理標準」未量化及未訂定容許誤差或未定性描述。</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「檢查時機」與「頻率」混淆。</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「不符合之處理」方式不切實際，或文字說明過於含糊。</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管理紀錄文件未清楚訂定須留存之合格證明文件。</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管理標準表應表格化，參考範例如表</w:t>
      </w:r>
      <w:r w:rsidRPr="00560ED5">
        <w:rPr>
          <w:rFonts w:ascii="標楷體" w:hAnsi="標楷體"/>
          <w:sz w:val="24"/>
          <w:szCs w:val="24"/>
        </w:rPr>
        <w:t>4.2</w:t>
      </w:r>
      <w:r w:rsidRPr="00560ED5">
        <w:rPr>
          <w:rFonts w:ascii="標楷體" w:hAnsi="標楷體" w:hint="eastAsia"/>
          <w:sz w:val="24"/>
          <w:szCs w:val="24"/>
        </w:rPr>
        <w:t>。</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質管理標準表內有關材料管理項目之訂定，係應針對材料進至工地現場應檢查之項目訂定，非只針對試驗項目訂定，並據檢討出之管理項目回饋至材料自主檢查表內，於材料進場時依檢查表辦理材料之自主檢查。</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47" w:name="_Toc484020614"/>
      <w:bookmarkStart w:id="48" w:name="_Toc484062039"/>
      <w:bookmarkStart w:id="49" w:name="_Toc339786950"/>
      <w:bookmarkStart w:id="50" w:name="_Toc33714590"/>
      <w:bookmarkStart w:id="51" w:name="_Toc481425957"/>
      <w:r w:rsidRPr="00560ED5">
        <w:rPr>
          <w:rFonts w:ascii="標楷體" w:hAnsi="標楷體" w:hint="eastAsia"/>
        </w:rPr>
        <w:lastRenderedPageBreak/>
        <w:t>第五章　材料</w:t>
      </w:r>
      <w:r w:rsidRPr="00560ED5">
        <w:rPr>
          <w:rFonts w:ascii="標楷體" w:hAnsi="標楷體"/>
        </w:rPr>
        <w:t>/</w:t>
      </w:r>
      <w:r w:rsidRPr="00560ED5">
        <w:rPr>
          <w:rFonts w:ascii="標楷體" w:hAnsi="標楷體" w:hint="eastAsia"/>
        </w:rPr>
        <w:t>設備及施工檢驗程序</w:t>
      </w:r>
      <w:bookmarkEnd w:id="47"/>
      <w:bookmarkEnd w:id="48"/>
      <w:bookmarkEnd w:id="49"/>
      <w:bookmarkEnd w:id="50"/>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2" w:name="_Toc33714591"/>
      <w:r w:rsidRPr="00560ED5">
        <w:rPr>
          <w:rFonts w:ascii="標楷體" w:hAnsi="標楷體"/>
          <w:b/>
          <w:spacing w:val="0"/>
          <w:kern w:val="2"/>
          <w:szCs w:val="28"/>
        </w:rPr>
        <w:t>1</w:t>
      </w:r>
      <w:r w:rsidRPr="00560ED5">
        <w:rPr>
          <w:rFonts w:ascii="標楷體" w:hAnsi="標楷體" w:hint="eastAsia"/>
          <w:b/>
          <w:spacing w:val="0"/>
          <w:kern w:val="2"/>
          <w:szCs w:val="28"/>
        </w:rPr>
        <w:t>材料</w:t>
      </w:r>
      <w:r w:rsidRPr="00560ED5">
        <w:rPr>
          <w:rFonts w:ascii="標楷體" w:hAnsi="標楷體"/>
          <w:b/>
          <w:spacing w:val="0"/>
          <w:kern w:val="2"/>
          <w:szCs w:val="28"/>
        </w:rPr>
        <w:t>/</w:t>
      </w:r>
      <w:r w:rsidRPr="00560ED5">
        <w:rPr>
          <w:rFonts w:ascii="標楷體" w:hAnsi="標楷體" w:hint="eastAsia"/>
          <w:b/>
          <w:spacing w:val="0"/>
          <w:kern w:val="2"/>
          <w:szCs w:val="28"/>
        </w:rPr>
        <w:t>設備檢驗程序</w:t>
      </w:r>
      <w:bookmarkEnd w:id="52"/>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材料</w:t>
      </w:r>
      <w:r w:rsidRPr="00560ED5">
        <w:rPr>
          <w:rFonts w:ascii="標楷體" w:hAnsi="標楷體"/>
          <w:b/>
        </w:rPr>
        <w:t>/</w:t>
      </w:r>
      <w:r w:rsidRPr="00560ED5">
        <w:rPr>
          <w:rFonts w:ascii="標楷體" w:hAnsi="標楷體" w:hint="eastAsia"/>
        </w:rPr>
        <w:t>設備選定前之預定送審時間、送審資料檢討，並訂定管制表單（參考如表</w:t>
      </w:r>
      <w:r w:rsidRPr="00560ED5">
        <w:rPr>
          <w:rFonts w:ascii="標楷體" w:hAnsi="標楷體"/>
        </w:rPr>
        <w:t>5.1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材料</w:t>
      </w:r>
      <w:r w:rsidRPr="00560ED5">
        <w:rPr>
          <w:rFonts w:ascii="標楷體" w:hAnsi="標楷體"/>
          <w:b/>
        </w:rPr>
        <w:t>/</w:t>
      </w:r>
      <w:r w:rsidRPr="00560ED5">
        <w:rPr>
          <w:rFonts w:ascii="標楷體" w:hAnsi="標楷體" w:hint="eastAsia"/>
        </w:rPr>
        <w:t>設備檢試驗單位之核備程序。</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材料</w:t>
      </w:r>
      <w:r w:rsidRPr="00560ED5">
        <w:rPr>
          <w:rFonts w:ascii="標楷體" w:hAnsi="標楷體"/>
          <w:b/>
        </w:rPr>
        <w:t>/</w:t>
      </w:r>
      <w:r w:rsidRPr="00560ED5">
        <w:rPr>
          <w:rFonts w:ascii="標楷體" w:hAnsi="標楷體" w:hint="eastAsia"/>
        </w:rPr>
        <w:t>設備於進場後之管理（已檢驗與未檢驗之區隔方式）。</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材料</w:t>
      </w:r>
      <w:r w:rsidRPr="00560ED5">
        <w:rPr>
          <w:rFonts w:ascii="標楷體" w:hAnsi="標楷體"/>
          <w:b/>
        </w:rPr>
        <w:t>/</w:t>
      </w:r>
      <w:r w:rsidRPr="00560ED5">
        <w:rPr>
          <w:rFonts w:ascii="標楷體" w:hAnsi="標楷體" w:hint="eastAsia"/>
        </w:rPr>
        <w:t>設備檢驗流程。</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(5)</w:t>
      </w:r>
      <w:r w:rsidRPr="00560ED5">
        <w:rPr>
          <w:rFonts w:ascii="標楷體" w:hAnsi="標楷體" w:hint="eastAsia"/>
        </w:rPr>
        <w:t>對材料</w:t>
      </w:r>
      <w:r w:rsidRPr="00560ED5">
        <w:rPr>
          <w:rFonts w:ascii="標楷體" w:hAnsi="標楷體"/>
          <w:b/>
        </w:rPr>
        <w:t>/</w:t>
      </w:r>
      <w:r w:rsidRPr="00560ED5">
        <w:rPr>
          <w:rFonts w:ascii="標楷體" w:hAnsi="標楷體" w:hint="eastAsia"/>
        </w:rPr>
        <w:t>設備進場時間及檢、試驗結果之管制方法，並訂定管制表單（參考如表</w:t>
      </w:r>
      <w:r w:rsidRPr="00560ED5">
        <w:rPr>
          <w:rFonts w:ascii="標楷體" w:hAnsi="標楷體"/>
        </w:rPr>
        <w:t>5.2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3" w:name="_Toc481425963"/>
      <w:bookmarkStart w:id="54" w:name="_Toc484020623"/>
      <w:bookmarkStart w:id="55" w:name="_Toc484062048"/>
      <w:bookmarkEnd w:id="51"/>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6" w:name="_Toc33714592"/>
      <w:r w:rsidRPr="00560ED5">
        <w:rPr>
          <w:rFonts w:ascii="標楷體" w:hAnsi="標楷體"/>
          <w:b/>
          <w:spacing w:val="0"/>
          <w:kern w:val="2"/>
          <w:szCs w:val="28"/>
        </w:rPr>
        <w:t>2</w:t>
      </w:r>
      <w:r w:rsidRPr="00560ED5">
        <w:rPr>
          <w:rFonts w:ascii="標楷體" w:hAnsi="標楷體" w:hint="eastAsia"/>
          <w:b/>
          <w:spacing w:val="0"/>
          <w:kern w:val="2"/>
          <w:szCs w:val="28"/>
        </w:rPr>
        <w:t>施工檢驗</w:t>
      </w:r>
      <w:bookmarkEnd w:id="53"/>
      <w:bookmarkEnd w:id="54"/>
      <w:bookmarkEnd w:id="55"/>
      <w:r w:rsidRPr="00560ED5">
        <w:rPr>
          <w:rFonts w:ascii="標楷體" w:hAnsi="標楷體" w:hint="eastAsia"/>
          <w:b/>
          <w:spacing w:val="0"/>
          <w:kern w:val="2"/>
          <w:szCs w:val="28"/>
        </w:rPr>
        <w:t>程序</w:t>
      </w:r>
      <w:bookmarkEnd w:id="56"/>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施工檢驗流程（包含自主檢查及向監造單位申請檢驗程序）。</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對檢驗不符合之處理。</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7" w:name="_Toc33714593"/>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57"/>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427F9F">
      <w:pPr>
        <w:jc w:val="center"/>
        <w:rPr>
          <w:rFonts w:ascii="標楷體" w:hAnsi="標楷體"/>
        </w:rPr>
      </w:pPr>
      <w:r w:rsidRPr="00560ED5">
        <w:rPr>
          <w:rFonts w:ascii="標楷體" w:hAnsi="標楷體" w:hint="eastAsia"/>
        </w:rPr>
        <w:t>表</w:t>
      </w:r>
      <w:r w:rsidRPr="00560ED5">
        <w:rPr>
          <w:rFonts w:ascii="標楷體" w:hAnsi="標楷體"/>
        </w:rPr>
        <w:t>5.1</w:t>
      </w:r>
      <w:r w:rsidRPr="00560ED5">
        <w:rPr>
          <w:rFonts w:ascii="標楷體" w:hAnsi="標楷體" w:hint="eastAsia"/>
        </w:rPr>
        <w:t xml:space="preserve">　（○○工程）材料</w:t>
      </w:r>
      <w:r w:rsidRPr="00560ED5">
        <w:rPr>
          <w:rFonts w:ascii="標楷體" w:hAnsi="標楷體"/>
        </w:rPr>
        <w:t>/</w:t>
      </w:r>
      <w:r w:rsidRPr="00560ED5">
        <w:rPr>
          <w:rFonts w:ascii="標楷體" w:hAnsi="標楷體" w:hint="eastAsia"/>
        </w:rPr>
        <w:t>設備送審管制總表（參考例）</w:t>
      </w:r>
    </w:p>
    <w:p w:rsidR="00AE17CA" w:rsidRPr="00560ED5" w:rsidRDefault="00AE17CA" w:rsidP="00560ED5">
      <w:pPr>
        <w:adjustRightInd w:val="0"/>
        <w:snapToGrid w:val="0"/>
        <w:ind w:leftChars="2500" w:left="7000"/>
        <w:rPr>
          <w:rFonts w:ascii="標楷體" w:hAnsi="標楷體"/>
        </w:rPr>
      </w:pPr>
    </w:p>
    <w:tbl>
      <w:tblPr>
        <w:tblW w:w="4984" w:type="pct"/>
        <w:tblInd w:w="15" w:type="dxa"/>
        <w:tblCellMar>
          <w:left w:w="0" w:type="dxa"/>
          <w:right w:w="0" w:type="dxa"/>
        </w:tblCellMar>
        <w:tblLook w:val="0000" w:firstRow="0" w:lastRow="0" w:firstColumn="0" w:lastColumn="0" w:noHBand="0" w:noVBand="0"/>
      </w:tblPr>
      <w:tblGrid>
        <w:gridCol w:w="505"/>
        <w:gridCol w:w="1119"/>
        <w:gridCol w:w="562"/>
        <w:gridCol w:w="601"/>
        <w:gridCol w:w="876"/>
        <w:gridCol w:w="659"/>
        <w:gridCol w:w="617"/>
        <w:gridCol w:w="503"/>
        <w:gridCol w:w="613"/>
        <w:gridCol w:w="579"/>
        <w:gridCol w:w="544"/>
        <w:gridCol w:w="720"/>
        <w:gridCol w:w="1174"/>
      </w:tblGrid>
      <w:tr w:rsidR="00AE17CA" w:rsidRPr="00560ED5" w:rsidTr="000F4B19">
        <w:trPr>
          <w:cantSplit/>
          <w:trHeight w:val="66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61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310"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契約</w:t>
            </w:r>
          </w:p>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是否取樣試驗</w:t>
            </w:r>
          </w:p>
        </w:tc>
        <w:tc>
          <w:tcPr>
            <w:tcW w:w="483"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預定送審日期</w:t>
            </w:r>
          </w:p>
        </w:tc>
        <w:tc>
          <w:tcPr>
            <w:tcW w:w="363" w:type="pct"/>
            <w:vMerge w:val="restart"/>
            <w:tcBorders>
              <w:top w:val="single" w:sz="4" w:space="0" w:color="auto"/>
              <w:left w:val="nil"/>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是否</w:t>
            </w:r>
          </w:p>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驗廠</w:t>
            </w:r>
          </w:p>
        </w:tc>
        <w:tc>
          <w:tcPr>
            <w:tcW w:w="1574" w:type="pct"/>
            <w:gridSpan w:val="5"/>
            <w:tcBorders>
              <w:top w:val="single" w:sz="4" w:space="0" w:color="auto"/>
              <w:left w:val="nil"/>
              <w:bottom w:val="single" w:sz="4" w:space="0" w:color="auto"/>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送審資料（ˇ）</w:t>
            </w:r>
          </w:p>
        </w:tc>
        <w:tc>
          <w:tcPr>
            <w:tcW w:w="397" w:type="pct"/>
            <w:tcBorders>
              <w:top w:val="single" w:sz="4" w:space="0" w:color="auto"/>
              <w:left w:val="nil"/>
              <w:bottom w:val="single" w:sz="4" w:space="0" w:color="auto"/>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審查日期</w:t>
            </w:r>
          </w:p>
        </w:tc>
        <w:tc>
          <w:tcPr>
            <w:tcW w:w="64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備註</w:t>
            </w: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AE17CA" w:rsidRPr="00560ED5" w:rsidTr="000F4B19">
        <w:trPr>
          <w:cantSplit/>
          <w:trHeight w:val="338"/>
        </w:trPr>
        <w:tc>
          <w:tcPr>
            <w:tcW w:w="27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617" w:type="pct"/>
            <w:vMerge/>
            <w:tcBorders>
              <w:top w:val="single" w:sz="4" w:space="0" w:color="auto"/>
              <w:left w:val="single" w:sz="4" w:space="0" w:color="auto"/>
              <w:bottom w:val="single" w:sz="4" w:space="0" w:color="000000"/>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10" w:type="pct"/>
            <w:vMerge/>
            <w:tcBorders>
              <w:left w:val="single" w:sz="4" w:space="0" w:color="auto"/>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p>
        </w:tc>
        <w:tc>
          <w:tcPr>
            <w:tcW w:w="331" w:type="pct"/>
            <w:vMerge/>
            <w:tcBorders>
              <w:top w:val="single" w:sz="4" w:space="0" w:color="auto"/>
              <w:left w:val="single" w:sz="4" w:space="0" w:color="auto"/>
              <w:bottom w:val="single" w:sz="4" w:space="0" w:color="000000"/>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p>
        </w:tc>
        <w:tc>
          <w:tcPr>
            <w:tcW w:w="483" w:type="pct"/>
            <w:vMerge/>
            <w:tcBorders>
              <w:left w:val="nil"/>
              <w:bottom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363"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340"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協力廠商資料</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型錄</w:t>
            </w:r>
          </w:p>
        </w:tc>
        <w:tc>
          <w:tcPr>
            <w:tcW w:w="3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相關試驗報告</w:t>
            </w:r>
          </w:p>
        </w:tc>
        <w:tc>
          <w:tcPr>
            <w:tcW w:w="31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樣品</w:t>
            </w:r>
          </w:p>
        </w:tc>
        <w:tc>
          <w:tcPr>
            <w:tcW w:w="30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其他</w:t>
            </w:r>
          </w:p>
        </w:tc>
        <w:tc>
          <w:tcPr>
            <w:tcW w:w="39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審查結果</w:t>
            </w:r>
          </w:p>
        </w:tc>
        <w:tc>
          <w:tcPr>
            <w:tcW w:w="648" w:type="pct"/>
            <w:vMerge/>
            <w:tcBorders>
              <w:left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r>
      <w:tr w:rsidR="00AE17CA" w:rsidRPr="00560ED5" w:rsidTr="000F4B19">
        <w:trPr>
          <w:cantSplit/>
          <w:trHeight w:val="751"/>
        </w:trPr>
        <w:tc>
          <w:tcPr>
            <w:tcW w:w="27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310"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331"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實際送審日期</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驗廠</w:t>
            </w:r>
          </w:p>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40" w:type="pct"/>
            <w:vMerge/>
            <w:tcBorders>
              <w:top w:val="single" w:sz="4" w:space="0" w:color="auto"/>
              <w:left w:val="single" w:sz="4" w:space="0" w:color="000000"/>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97" w:type="pct"/>
            <w:vMerge/>
            <w:tcBorders>
              <w:top w:val="nil"/>
              <w:left w:val="single" w:sz="4" w:space="0" w:color="auto"/>
              <w:bottom w:val="single" w:sz="4" w:space="0" w:color="000000"/>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648"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bl>
    <w:p w:rsidR="00AE17CA" w:rsidRPr="00560ED5" w:rsidRDefault="00AE17CA" w:rsidP="00D132CF">
      <w:pPr>
        <w:adjustRightInd w:val="0"/>
        <w:snapToGrid w:val="0"/>
        <w:ind w:left="708" w:hangingChars="295" w:hanging="708"/>
        <w:jc w:val="both"/>
        <w:rPr>
          <w:rFonts w:ascii="標楷體" w:hAns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本表單應請廠商檢討提出預定送審日期，並由監造單位會同廠商定期檢討辦理情形。</w:t>
      </w:r>
    </w:p>
    <w:p w:rsidR="00AE17CA" w:rsidRPr="00560ED5" w:rsidRDefault="00AE17CA" w:rsidP="00560ED5">
      <w:pPr>
        <w:adjustRightInd w:val="0"/>
        <w:snapToGrid w:val="0"/>
        <w:ind w:left="480" w:hangingChars="200" w:hanging="480"/>
        <w:jc w:val="both"/>
        <w:rPr>
          <w:rFonts w:ascii="標楷體" w:hAnsi="標楷體"/>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r w:rsidRPr="00560ED5">
        <w:rPr>
          <w:rFonts w:ascii="標楷體" w:hAnsi="標楷體"/>
          <w:sz w:val="24"/>
          <w:szCs w:val="24"/>
        </w:rPr>
        <w:br w:type="page"/>
      </w:r>
      <w:r w:rsidRPr="00560ED5">
        <w:rPr>
          <w:rFonts w:ascii="標楷體" w:hAnsi="標楷體" w:hint="eastAsia"/>
        </w:rPr>
        <w:lastRenderedPageBreak/>
        <w:t>表</w:t>
      </w:r>
      <w:r w:rsidRPr="00560ED5">
        <w:rPr>
          <w:rFonts w:ascii="標楷體" w:hAnsi="標楷體"/>
        </w:rPr>
        <w:t>5.2</w:t>
      </w:r>
      <w:r w:rsidRPr="00560ED5">
        <w:rPr>
          <w:rFonts w:ascii="標楷體" w:hAnsi="標楷體" w:hint="eastAsia"/>
        </w:rPr>
        <w:t xml:space="preserve">　（○○工程）材料設備檢（試）驗管制總表（參考例）</w:t>
      </w:r>
    </w:p>
    <w:tbl>
      <w:tblPr>
        <w:tblW w:w="5000" w:type="pct"/>
        <w:tblCellMar>
          <w:left w:w="0" w:type="dxa"/>
          <w:right w:w="0" w:type="dxa"/>
        </w:tblCellMar>
        <w:tblLook w:val="0000" w:firstRow="0" w:lastRow="0" w:firstColumn="0" w:lastColumn="0" w:noHBand="0" w:noVBand="0"/>
      </w:tblPr>
      <w:tblGrid>
        <w:gridCol w:w="354"/>
        <w:gridCol w:w="1828"/>
        <w:gridCol w:w="1239"/>
        <w:gridCol w:w="569"/>
        <w:gridCol w:w="641"/>
        <w:gridCol w:w="880"/>
        <w:gridCol w:w="891"/>
        <w:gridCol w:w="958"/>
        <w:gridCol w:w="962"/>
        <w:gridCol w:w="789"/>
      </w:tblGrid>
      <w:tr w:rsidR="00AE17CA" w:rsidRPr="00560ED5" w:rsidTr="006A29BB">
        <w:trPr>
          <w:cantSplit/>
          <w:trHeight w:val="463"/>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預定進場</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進場數量</w:t>
            </w: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抽樣</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抽試驗</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抽驗及會同</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人員</w:t>
            </w: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5714F8">
        <w:trPr>
          <w:cantSplit/>
          <w:trHeight w:val="50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實際進場</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auto"/>
              <w:right w:val="single" w:sz="4" w:space="0" w:color="auto"/>
            </w:tcBorders>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抽樣</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000000"/>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000000"/>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000000"/>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000000"/>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bl>
    <w:p w:rsidR="00AE17CA" w:rsidRPr="00560ED5" w:rsidRDefault="00AE17CA" w:rsidP="00D132CF">
      <w:pPr>
        <w:adjustRightInd w:val="0"/>
        <w:snapToGrid w:val="0"/>
        <w:ind w:left="708" w:hangingChars="295" w:hanging="708"/>
        <w:jc w:val="both"/>
        <w:rPr>
          <w:rFonts w:ascii="標楷體" w:hAns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本表單於開工後應由廠商檢討提出預定進場日期，並由監造單位會同廠商定期檢討辦理情形。</w:t>
      </w:r>
    </w:p>
    <w:p w:rsidR="00AE17CA" w:rsidRPr="00560ED5" w:rsidRDefault="00AE17CA" w:rsidP="00560ED5">
      <w:pPr>
        <w:adjustRightInd w:val="0"/>
        <w:snapToGrid w:val="0"/>
        <w:ind w:left="480" w:hangingChars="200" w:hanging="480"/>
        <w:jc w:val="both"/>
        <w:rPr>
          <w:rFonts w:ascii="標楷體" w:hAnsi="標楷體"/>
          <w:sz w:val="24"/>
          <w:szCs w:val="24"/>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p>
    <w:p w:rsidR="00AE17CA" w:rsidRPr="00560ED5" w:rsidRDefault="00AE17CA" w:rsidP="00A46940">
      <w:pPr>
        <w:pStyle w:val="afc"/>
        <w:adjustRightInd w:val="0"/>
        <w:spacing w:after="0" w:line="300" w:lineRule="auto"/>
        <w:ind w:left="0" w:firstLineChars="0" w:firstLine="0"/>
        <w:rPr>
          <w:rFonts w:ascii="標楷體" w:hAnsi="標楷體"/>
          <w:b/>
          <w:sz w:val="24"/>
          <w:szCs w:val="24"/>
        </w:rPr>
      </w:pPr>
    </w:p>
    <w:p w:rsidR="00AE17CA" w:rsidRPr="00560ED5" w:rsidRDefault="00AE17CA" w:rsidP="00560ED5">
      <w:pPr>
        <w:pStyle w:val="afc"/>
        <w:adjustRightInd w:val="0"/>
        <w:spacing w:after="0" w:line="300" w:lineRule="auto"/>
        <w:ind w:left="0" w:firstLineChars="0" w:firstLine="0"/>
        <w:jc w:val="center"/>
        <w:rPr>
          <w:rFonts w:ascii="標楷體" w:hAnsi="標楷體"/>
          <w:szCs w:val="20"/>
        </w:rPr>
      </w:pPr>
      <w:r w:rsidRPr="00560ED5">
        <w:rPr>
          <w:rFonts w:ascii="標楷體" w:hAnsi="標楷體"/>
          <w:b/>
          <w:sz w:val="24"/>
          <w:szCs w:val="24"/>
        </w:rPr>
        <w:br w:type="page"/>
      </w:r>
      <w:r w:rsidRPr="00560ED5">
        <w:rPr>
          <w:rFonts w:ascii="標楷體" w:hAnsi="標楷體" w:hint="eastAsia"/>
          <w:szCs w:val="20"/>
        </w:rPr>
        <w:lastRenderedPageBreak/>
        <w:t>表</w:t>
      </w:r>
      <w:r w:rsidRPr="00560ED5">
        <w:rPr>
          <w:rFonts w:ascii="標楷體" w:hAnsi="標楷體"/>
          <w:szCs w:val="20"/>
        </w:rPr>
        <w:t xml:space="preserve">5.3 </w:t>
      </w:r>
      <w:r w:rsidR="00B425E4" w:rsidRPr="00560ED5">
        <w:rPr>
          <w:rFonts w:ascii="標楷體" w:hAnsi="標楷體" w:hint="eastAsia"/>
        </w:rPr>
        <w:t>（○○工程）</w:t>
      </w:r>
      <w:r w:rsidRPr="00560ED5">
        <w:rPr>
          <w:rFonts w:ascii="標楷體" w:hAnsi="標楷體" w:hint="eastAsia"/>
          <w:szCs w:val="20"/>
        </w:rPr>
        <w:t>材料自主檢查表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1"/>
        <w:gridCol w:w="2271"/>
        <w:gridCol w:w="1134"/>
        <w:gridCol w:w="1701"/>
        <w:gridCol w:w="1629"/>
      </w:tblGrid>
      <w:tr w:rsidR="00AE17CA" w:rsidRPr="00560ED5" w:rsidTr="007A6C37">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AE17CA" w:rsidRPr="00560ED5" w:rsidRDefault="00AE17CA" w:rsidP="005714F8">
            <w:pPr>
              <w:ind w:left="212" w:right="240"/>
              <w:jc w:val="distribute"/>
              <w:rPr>
                <w:rFonts w:ascii="標楷體" w:hAnsi="標楷體" w:cs="Arial"/>
                <w:sz w:val="24"/>
                <w:szCs w:val="24"/>
              </w:rPr>
            </w:pPr>
            <w:r w:rsidRPr="00560ED5">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AE17CA" w:rsidRPr="00560ED5" w:rsidRDefault="00AE17CA" w:rsidP="005714F8">
            <w:pPr>
              <w:ind w:firstLine="400"/>
              <w:jc w:val="right"/>
              <w:rPr>
                <w:rFonts w:ascii="標楷體" w:hAnsi="標楷體" w:cs="Arial"/>
                <w:sz w:val="24"/>
                <w:szCs w:val="24"/>
              </w:rPr>
            </w:pPr>
          </w:p>
        </w:tc>
      </w:tr>
      <w:tr w:rsidR="00AE17CA" w:rsidRPr="00560ED5" w:rsidTr="00D132CF">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F529D1">
            <w:pPr>
              <w:ind w:left="-28"/>
              <w:jc w:val="center"/>
              <w:rPr>
                <w:rFonts w:ascii="標楷體" w:hAnsi="標楷體" w:cs="Arial"/>
                <w:sz w:val="24"/>
                <w:szCs w:val="24"/>
              </w:rPr>
            </w:pPr>
            <w:r w:rsidRPr="00560ED5">
              <w:rPr>
                <w:rFonts w:ascii="標楷體" w:hAnsi="標楷體" w:cs="Arial" w:hint="eastAsia"/>
                <w:sz w:val="24"/>
                <w:szCs w:val="24"/>
              </w:rPr>
              <w:t>材料</w:t>
            </w:r>
            <w:r w:rsidRPr="00560ED5">
              <w:rPr>
                <w:rFonts w:ascii="標楷體" w:hAnsi="標楷體" w:cs="Arial"/>
                <w:sz w:val="24"/>
                <w:szCs w:val="24"/>
              </w:rPr>
              <w:t>/</w:t>
            </w:r>
            <w:r w:rsidRPr="00560ED5">
              <w:rPr>
                <w:rFonts w:ascii="標楷體" w:hAnsi="標楷體" w:cs="Arial"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AE17CA" w:rsidRPr="00560ED5" w:rsidRDefault="00AE17CA" w:rsidP="00F529D1">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日期</w:t>
            </w: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0F4B19">
            <w:pPr>
              <w:ind w:right="41"/>
              <w:jc w:val="right"/>
              <w:rPr>
                <w:rFonts w:ascii="標楷體" w:hAnsi="標楷體" w:cs="Arial"/>
                <w:sz w:val="24"/>
                <w:szCs w:val="24"/>
              </w:rPr>
            </w:pPr>
            <w:r w:rsidRPr="00560ED5">
              <w:rPr>
                <w:rFonts w:ascii="標楷體" w:hAnsi="標楷體" w:cs="Arial" w:hint="eastAsia"/>
                <w:sz w:val="24"/>
                <w:szCs w:val="24"/>
              </w:rPr>
              <w:t>年</w:t>
            </w:r>
            <w:r w:rsidRPr="00560ED5">
              <w:rPr>
                <w:rFonts w:ascii="標楷體" w:hAnsi="標楷體" w:cs="Arial"/>
                <w:sz w:val="24"/>
                <w:szCs w:val="24"/>
              </w:rPr>
              <w:t xml:space="preserve">  </w:t>
            </w:r>
            <w:r w:rsidRPr="00560ED5">
              <w:rPr>
                <w:rFonts w:ascii="標楷體" w:hAnsi="標楷體" w:cs="Arial" w:hint="eastAsia"/>
                <w:sz w:val="24"/>
                <w:szCs w:val="24"/>
              </w:rPr>
              <w:t>月</w:t>
            </w:r>
            <w:r w:rsidRPr="00560ED5">
              <w:rPr>
                <w:rFonts w:ascii="標楷體" w:hAnsi="標楷體" w:cs="Arial"/>
                <w:sz w:val="24"/>
                <w:szCs w:val="24"/>
              </w:rPr>
              <w:t xml:space="preserve">  </w:t>
            </w:r>
            <w:r w:rsidRPr="00560ED5">
              <w:rPr>
                <w:rFonts w:ascii="標楷體" w:hAnsi="標楷體" w:cs="Arial" w:hint="eastAsia"/>
                <w:sz w:val="24"/>
                <w:szCs w:val="24"/>
              </w:rPr>
              <w:t>日</w:t>
            </w: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ind w:left="212" w:right="240"/>
              <w:jc w:val="distribute"/>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jc w:val="center"/>
              <w:rPr>
                <w:rFonts w:ascii="標楷體" w:hAnsi="標楷體" w:cs="Arial"/>
                <w:sz w:val="24"/>
                <w:szCs w:val="24"/>
              </w:rPr>
            </w:pPr>
            <w:r w:rsidRPr="00560ED5">
              <w:rPr>
                <w:rFonts w:ascii="標楷體" w:hAnsi="標楷體" w:hint="eastAsia"/>
                <w:sz w:val="24"/>
                <w:szCs w:val="24"/>
              </w:rPr>
              <w:t>品質管理</w:t>
            </w:r>
            <w:r w:rsidRPr="00560ED5">
              <w:rPr>
                <w:rFonts w:ascii="標楷體" w:hAnsi="標楷體" w:cs="Arial" w:hint="eastAsia"/>
                <w:sz w:val="24"/>
                <w:szCs w:val="24"/>
              </w:rPr>
              <w:t>標準</w:t>
            </w: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結果</w:t>
            </w: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ind w:left="332" w:right="360"/>
              <w:jc w:val="distribute"/>
              <w:rPr>
                <w:rFonts w:ascii="標楷體" w:hAnsi="標楷體" w:cs="Arial"/>
                <w:sz w:val="24"/>
                <w:szCs w:val="24"/>
              </w:rPr>
            </w:pPr>
            <w:r w:rsidRPr="00560ED5">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60ED5">
            <w:pPr>
              <w:ind w:left="257" w:hangingChars="107" w:hanging="257"/>
              <w:rPr>
                <w:rFonts w:ascii="標楷體" w:hAnsi="標楷體" w:cs="Arial"/>
                <w:sz w:val="24"/>
                <w:szCs w:val="24"/>
              </w:rPr>
            </w:pPr>
            <w:r w:rsidRPr="00560ED5">
              <w:rPr>
                <w:rFonts w:ascii="標楷體" w:hAnsi="標楷體" w:cs="Arial"/>
                <w:sz w:val="24"/>
                <w:szCs w:val="24"/>
              </w:rPr>
              <w:t>1.</w:t>
            </w:r>
            <w:r w:rsidRPr="00560ED5">
              <w:rPr>
                <w:rFonts w:ascii="標楷體" w:hAnsi="標楷體" w:cs="Arial" w:hint="eastAsia"/>
                <w:sz w:val="24"/>
                <w:szCs w:val="24"/>
              </w:rPr>
              <w:t>『檢查結果』為</w:t>
            </w:r>
            <w:r w:rsidRPr="00560ED5">
              <w:rPr>
                <w:rFonts w:ascii="標楷體" w:hAnsi="標楷體" w:hint="eastAsia"/>
                <w:sz w:val="24"/>
                <w:szCs w:val="24"/>
              </w:rPr>
              <w:t>檢驗</w:t>
            </w:r>
            <w:r w:rsidRPr="00560ED5">
              <w:rPr>
                <w:rFonts w:ascii="標楷體" w:hAnsi="標楷體" w:cs="Arial" w:hint="eastAsia"/>
                <w:sz w:val="24"/>
                <w:szCs w:val="24"/>
              </w:rPr>
              <w:t>值與</w:t>
            </w:r>
            <w:r w:rsidRPr="00560ED5">
              <w:rPr>
                <w:rFonts w:ascii="標楷體" w:hAnsi="標楷體" w:hint="eastAsia"/>
                <w:sz w:val="24"/>
                <w:szCs w:val="24"/>
              </w:rPr>
              <w:t>品質管理</w:t>
            </w:r>
            <w:r w:rsidRPr="00560ED5">
              <w:rPr>
                <w:rFonts w:ascii="標楷體" w:hAnsi="標楷體" w:cs="Arial" w:hint="eastAsia"/>
                <w:sz w:val="24"/>
                <w:szCs w:val="24"/>
              </w:rPr>
              <w:t>標準之比較，填寫『合格』、『不合格』。</w:t>
            </w:r>
          </w:p>
          <w:p w:rsidR="00AE17CA" w:rsidRPr="00560ED5" w:rsidRDefault="00AE17CA" w:rsidP="009563E9">
            <w:pPr>
              <w:ind w:left="200" w:hanging="200"/>
              <w:rPr>
                <w:rFonts w:ascii="標楷體" w:hAnsi="標楷體" w:cs="Arial"/>
                <w:sz w:val="24"/>
                <w:szCs w:val="24"/>
              </w:rPr>
            </w:pPr>
            <w:r w:rsidRPr="00560ED5">
              <w:rPr>
                <w:rFonts w:ascii="標楷體" w:hAnsi="標楷體" w:cs="Arial"/>
                <w:sz w:val="24"/>
                <w:szCs w:val="24"/>
              </w:rPr>
              <w:t>2.</w:t>
            </w:r>
            <w:r w:rsidRPr="00560ED5">
              <w:rPr>
                <w:rFonts w:ascii="標楷體" w:hAnsi="標楷體" w:hint="eastAsia"/>
                <w:sz w:val="24"/>
                <w:szCs w:val="24"/>
              </w:rPr>
              <w:t>檢驗</w:t>
            </w:r>
            <w:r w:rsidRPr="00560ED5">
              <w:rPr>
                <w:rFonts w:ascii="標楷體" w:hAnsi="標楷體" w:cs="Arial" w:hint="eastAsia"/>
                <w:sz w:val="24"/>
                <w:szCs w:val="24"/>
              </w:rPr>
              <w:t>不合格則登錄至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sidR="00106B36">
              <w:rPr>
                <w:rFonts w:ascii="標楷體" w:hAnsi="標楷體" w:hint="eastAsia"/>
                <w:sz w:val="24"/>
                <w:szCs w:val="24"/>
                <w:lang w:eastAsia="zh-HK"/>
              </w:rPr>
              <w:t>表</w:t>
            </w:r>
            <w:r w:rsidRPr="00560ED5">
              <w:rPr>
                <w:rFonts w:ascii="標楷體" w:hAnsi="標楷體" w:cs="Arial" w:hint="eastAsia"/>
                <w:kern w:val="0"/>
                <w:sz w:val="24"/>
              </w:rPr>
              <w:t>」第○項進行追蹤改善</w:t>
            </w:r>
            <w:r w:rsidR="009563E9">
              <w:rPr>
                <w:rFonts w:ascii="標楷體" w:hAnsi="標楷體" w:cs="Arial" w:hint="eastAsia"/>
                <w:kern w:val="0"/>
                <w:sz w:val="24"/>
              </w:rPr>
              <w:t>。</w:t>
            </w:r>
          </w:p>
        </w:tc>
      </w:tr>
    </w:tbl>
    <w:p w:rsidR="00AE17CA" w:rsidRPr="00560ED5" w:rsidRDefault="00AE17CA" w:rsidP="00560ED5">
      <w:pPr>
        <w:pStyle w:val="afc"/>
        <w:adjustRightInd w:val="0"/>
        <w:spacing w:after="0" w:line="300" w:lineRule="auto"/>
        <w:ind w:left="0" w:firstLineChars="236" w:firstLine="566"/>
        <w:rPr>
          <w:rFonts w:ascii="標楷體" w:hAnsi="標楷體"/>
          <w:b/>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現場人員簽名（檢驗人員）：</w:t>
      </w:r>
    </w:p>
    <w:p w:rsidR="00AE17CA" w:rsidRPr="00560ED5" w:rsidRDefault="00AE17CA" w:rsidP="00A46940">
      <w:pPr>
        <w:pStyle w:val="afc"/>
        <w:adjustRightInd w:val="0"/>
        <w:spacing w:after="0" w:line="300" w:lineRule="auto"/>
        <w:ind w:left="0" w:firstLineChars="0" w:firstLine="0"/>
        <w:rPr>
          <w:rFonts w:ascii="標楷體" w:hAnsi="標楷體"/>
          <w:b/>
          <w:sz w:val="24"/>
          <w:szCs w:val="24"/>
        </w:rPr>
      </w:pPr>
      <w:r w:rsidRPr="00560ED5">
        <w:rPr>
          <w:rFonts w:ascii="標楷體" w:hAnsi="標楷體"/>
          <w:b/>
          <w:sz w:val="24"/>
          <w:szCs w:val="24"/>
        </w:rPr>
        <w:br w:type="page"/>
      </w:r>
      <w:r w:rsidRPr="00560ED5">
        <w:rPr>
          <w:rFonts w:ascii="標楷體" w:hAnsi="標楷體" w:hint="eastAsia"/>
          <w:b/>
          <w:sz w:val="24"/>
          <w:szCs w:val="24"/>
        </w:rPr>
        <w:lastRenderedPageBreak/>
        <w:t>★本章撰寫說明：</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應依契約對工程使用之各種材料</w:t>
      </w:r>
      <w:r w:rsidRPr="00560ED5">
        <w:rPr>
          <w:rFonts w:ascii="標楷體" w:hAnsi="標楷體"/>
          <w:sz w:val="24"/>
          <w:szCs w:val="24"/>
        </w:rPr>
        <w:t>/</w:t>
      </w:r>
      <w:r w:rsidRPr="00560ED5">
        <w:rPr>
          <w:rFonts w:ascii="標楷體" w:hAnsi="標楷體" w:hint="eastAsia"/>
          <w:sz w:val="24"/>
          <w:szCs w:val="24"/>
        </w:rPr>
        <w:t>設備及各項作業，訂定檢（試）驗程序。材料</w:t>
      </w:r>
      <w:r w:rsidRPr="00560ED5">
        <w:rPr>
          <w:rFonts w:ascii="標楷體" w:hAnsi="標楷體"/>
          <w:sz w:val="24"/>
          <w:szCs w:val="24"/>
        </w:rPr>
        <w:t>/</w:t>
      </w:r>
      <w:r w:rsidRPr="00560ED5">
        <w:rPr>
          <w:rFonts w:ascii="標楷體" w:hAnsi="標楷體" w:hint="eastAsia"/>
          <w:sz w:val="24"/>
          <w:szCs w:val="24"/>
        </w:rPr>
        <w:t>設備於選定前，應審查確認使用之材料</w:t>
      </w:r>
      <w:r w:rsidRPr="00560ED5">
        <w:rPr>
          <w:rFonts w:ascii="標楷體" w:hAnsi="標楷體"/>
          <w:sz w:val="24"/>
          <w:szCs w:val="24"/>
        </w:rPr>
        <w:t>/</w:t>
      </w:r>
      <w:r w:rsidRPr="00560ED5">
        <w:rPr>
          <w:rFonts w:ascii="標楷體" w:hAnsi="標楷體" w:hint="eastAsia"/>
          <w:sz w:val="24"/>
          <w:szCs w:val="24"/>
        </w:rPr>
        <w:t>設備能符合契約要求。</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設備選定前之作業計畫擬定，除依循廠商之品質管制作業規定外，應事先瞭解監造單位或主辦機關之要求，例如型錄、相關試驗報告、</w:t>
      </w:r>
      <w:r w:rsidR="00CA67BB">
        <w:rPr>
          <w:rFonts w:ascii="標楷體" w:hAnsi="標楷體" w:hint="eastAsia"/>
          <w:sz w:val="24"/>
          <w:szCs w:val="24"/>
        </w:rPr>
        <w:t>相關材料規範、樣品、協力廠商產能暨相關證明文件…等資料之提送，</w:t>
      </w:r>
      <w:r w:rsidRPr="00560ED5">
        <w:rPr>
          <w:rFonts w:ascii="標楷體" w:hAnsi="標楷體" w:hint="eastAsia"/>
          <w:sz w:val="24"/>
          <w:szCs w:val="24"/>
        </w:rPr>
        <w:t>並經監造單位審查符合後</w:t>
      </w:r>
      <w:r w:rsidR="00CA67BB">
        <w:rPr>
          <w:rFonts w:ascii="標楷體" w:hAnsi="標楷體" w:hint="eastAsia"/>
          <w:sz w:val="24"/>
          <w:szCs w:val="24"/>
        </w:rPr>
        <w:t>，</w:t>
      </w:r>
      <w:r w:rsidRPr="00560ED5">
        <w:rPr>
          <w:rFonts w:ascii="標楷體" w:hAnsi="標楷體" w:hint="eastAsia"/>
          <w:sz w:val="24"/>
          <w:szCs w:val="24"/>
        </w:rPr>
        <w:t>方</w:t>
      </w:r>
      <w:r w:rsidR="00CA67BB">
        <w:rPr>
          <w:rFonts w:ascii="標楷體" w:hAnsi="標楷體" w:hint="eastAsia"/>
          <w:sz w:val="24"/>
          <w:szCs w:val="24"/>
        </w:rPr>
        <w:t>據以</w:t>
      </w:r>
      <w:r w:rsidRPr="00560ED5">
        <w:rPr>
          <w:rFonts w:ascii="標楷體" w:hAnsi="標楷體" w:hint="eastAsia"/>
          <w:sz w:val="24"/>
          <w:szCs w:val="24"/>
        </w:rPr>
        <w:t>備料。</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檢（試）驗及施工檢驗各項相關作業流程，應另繪製流程圖表達。</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設備進料前之管制作業，檢討之內容至少應包括有送審資料項目、送審時間、進料時間、是否取樣試驗等之檢討（管制表參考如表</w:t>
      </w:r>
      <w:r w:rsidRPr="00560ED5">
        <w:rPr>
          <w:rFonts w:ascii="標楷體" w:hAnsi="標楷體"/>
          <w:sz w:val="24"/>
          <w:szCs w:val="24"/>
        </w:rPr>
        <w:t>5.1</w:t>
      </w:r>
      <w:r w:rsidRPr="00560ED5">
        <w:rPr>
          <w:rFonts w:ascii="標楷體" w:hAnsi="標楷體" w:hint="eastAsia"/>
          <w:sz w:val="24"/>
          <w:szCs w:val="24"/>
        </w:rPr>
        <w:t>）。若需驗廠（驗廠定義：</w:t>
      </w:r>
      <w:r w:rsidRPr="00BB1B24">
        <w:rPr>
          <w:rFonts w:ascii="標楷體" w:hAnsi="標楷體" w:hint="eastAsia"/>
          <w:sz w:val="24"/>
          <w:szCs w:val="24"/>
        </w:rPr>
        <w:t>在下訂單之前對工廠進行審核或評估，確認符合需求才下訂單</w:t>
      </w:r>
      <w:r w:rsidRPr="00560ED5">
        <w:rPr>
          <w:rFonts w:ascii="標楷體" w:hAnsi="標楷體"/>
          <w:sz w:val="24"/>
          <w:szCs w:val="24"/>
        </w:rPr>
        <w:t>)</w:t>
      </w:r>
      <w:r w:rsidRPr="00560ED5">
        <w:rPr>
          <w:rFonts w:ascii="標楷體" w:hAnsi="標楷體" w:hint="eastAsia"/>
          <w:sz w:val="24"/>
          <w:szCs w:val="24"/>
        </w:rPr>
        <w:t>之材料或設備，需與監造單位確認驗廠時間。</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設備所送試驗單位，應符合「公共工程施工品質管理作業要點」相關規定。</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流程之訂定，分材料取樣及現場檢驗之作業程序及向監造單位申請檢（試）驗程序；另對材料設備之檢驗，應依品質管理標準表內所訂內容（管理標準、檢查時機、檢查頻率…）辦理，檢（試）驗結果，應納入管制表</w:t>
      </w:r>
      <w:r w:rsidR="00BB1B24">
        <w:rPr>
          <w:rFonts w:ascii="標楷體" w:hAnsi="標楷體" w:hint="eastAsia"/>
          <w:sz w:val="24"/>
          <w:szCs w:val="24"/>
          <w:lang w:eastAsia="zh-HK"/>
        </w:rPr>
        <w:t>控</w:t>
      </w:r>
      <w:r w:rsidRPr="00560ED5">
        <w:rPr>
          <w:rFonts w:ascii="標楷體" w:hAnsi="標楷體" w:hint="eastAsia"/>
          <w:sz w:val="24"/>
          <w:szCs w:val="24"/>
        </w:rPr>
        <w:t>管（管制表參考如表</w:t>
      </w:r>
      <w:r w:rsidRPr="00560ED5">
        <w:rPr>
          <w:rFonts w:ascii="標楷體" w:hAnsi="標楷體"/>
          <w:sz w:val="24"/>
          <w:szCs w:val="24"/>
        </w:rPr>
        <w:t>5.2</w:t>
      </w:r>
      <w:r w:rsidRPr="00560ED5">
        <w:rPr>
          <w:rFonts w:ascii="標楷體" w:hAnsi="標楷體" w:hint="eastAsia"/>
          <w:sz w:val="24"/>
          <w:szCs w:val="24"/>
        </w:rPr>
        <w:t>），並與第八章不合格品管制及第九章矯正與預防措施連結。</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廠商於材料</w:t>
      </w:r>
      <w:r w:rsidRPr="00560ED5">
        <w:rPr>
          <w:rFonts w:ascii="標楷體" w:hAnsi="標楷體"/>
          <w:sz w:val="24"/>
          <w:szCs w:val="24"/>
        </w:rPr>
        <w:t>/</w:t>
      </w:r>
      <w:r w:rsidRPr="00560ED5">
        <w:rPr>
          <w:rFonts w:ascii="標楷體" w:hAnsi="標楷體" w:hint="eastAsia"/>
          <w:sz w:val="24"/>
          <w:szCs w:val="24"/>
        </w:rPr>
        <w:t>設備進場時應依品質管理標準表內所訂檢查時機，落實辦理材料</w:t>
      </w:r>
      <w:r w:rsidRPr="00560ED5">
        <w:rPr>
          <w:rFonts w:ascii="標楷體" w:hAnsi="標楷體"/>
          <w:sz w:val="24"/>
          <w:szCs w:val="24"/>
        </w:rPr>
        <w:t>/</w:t>
      </w:r>
      <w:r w:rsidRPr="00560ED5">
        <w:rPr>
          <w:rFonts w:ascii="標楷體" w:hAnsi="標楷體" w:hint="eastAsia"/>
          <w:sz w:val="24"/>
          <w:szCs w:val="24"/>
        </w:rPr>
        <w:t>設備進場之自主檢查（檢查表參考如表</w:t>
      </w:r>
      <w:r w:rsidRPr="00560ED5">
        <w:rPr>
          <w:rFonts w:ascii="標楷體" w:hAnsi="標楷體"/>
          <w:sz w:val="24"/>
          <w:szCs w:val="24"/>
        </w:rPr>
        <w:t>5.3</w:t>
      </w:r>
      <w:r w:rsidRPr="00560ED5">
        <w:rPr>
          <w:rFonts w:ascii="標楷體" w:hAnsi="標楷體" w:hint="eastAsia"/>
          <w:sz w:val="24"/>
          <w:szCs w:val="24"/>
        </w:rPr>
        <w:t>），另於自主檢查合格後應書面通知監造單位辦理查驗，查驗合格後方得使用。</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施工檢驗發現之缺失，其相關之缺失改善追蹤機制，應依第八章不合格品管制及第九章矯正與預防措施規定辦理。</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9.</w:t>
      </w:r>
      <w:r w:rsidRPr="00560ED5">
        <w:rPr>
          <w:rFonts w:ascii="標楷體" w:hAnsi="標楷體" w:hint="eastAsia"/>
          <w:sz w:val="24"/>
          <w:szCs w:val="24"/>
        </w:rPr>
        <w:t>檢驗停留點（</w:t>
      </w:r>
      <w:r w:rsidRPr="00560ED5">
        <w:rPr>
          <w:rFonts w:ascii="標楷體" w:hAnsi="標楷體"/>
          <w:sz w:val="24"/>
          <w:szCs w:val="24"/>
        </w:rPr>
        <w:t>hold point</w:t>
      </w:r>
      <w:r w:rsidRPr="00560ED5">
        <w:rPr>
          <w:rFonts w:ascii="標楷體" w:hAnsi="標楷體" w:hint="eastAsia"/>
          <w:sz w:val="24"/>
          <w:szCs w:val="24"/>
        </w:rPr>
        <w:t>）：工作進行中經監造單位指定的停留點，該點的工作非經監造單位檢驗或同意，不能進行後續工作。凡工作到達停留點，應以書面方式告知監造單位，俾派員檢驗。</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10.</w:t>
      </w:r>
      <w:r w:rsidRPr="00560ED5">
        <w:rPr>
          <w:rFonts w:ascii="標楷體" w:hAnsi="標楷體" w:hint="eastAsia"/>
          <w:sz w:val="24"/>
          <w:szCs w:val="24"/>
        </w:rPr>
        <w:t>各施工項目監造單位檢驗停留點之訂定，可依工程規模性質及各分項工程間之關聯性，訂定於各分項施工計畫內。</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b w:val="0"/>
        </w:rPr>
        <w:br w:type="page"/>
      </w:r>
      <w:bookmarkStart w:id="58" w:name="_Toc33714594"/>
      <w:r w:rsidRPr="00560ED5">
        <w:rPr>
          <w:rFonts w:ascii="標楷體" w:hAnsi="標楷體" w:hint="eastAsia"/>
        </w:rPr>
        <w:lastRenderedPageBreak/>
        <w:t>第六章　設備功能運轉檢測程序及標準</w:t>
      </w:r>
      <w:bookmarkEnd w:id="58"/>
    </w:p>
    <w:p w:rsidR="00AE17CA" w:rsidRPr="00560ED5" w:rsidRDefault="00AE17CA">
      <w:pPr>
        <w:jc w:val="center"/>
        <w:rPr>
          <w:rFonts w:ascii="標楷體" w:hAnsi="標楷體"/>
          <w:szCs w:val="28"/>
        </w:rPr>
      </w:pPr>
      <w:r w:rsidRPr="00560ED5">
        <w:rPr>
          <w:rFonts w:ascii="標楷體" w:hAnsi="標楷體" w:hint="eastAsia"/>
          <w:szCs w:val="28"/>
        </w:rPr>
        <w:t>（工程內含運轉類設備應撰寫本章）</w:t>
      </w:r>
    </w:p>
    <w:p w:rsidR="00AE17CA" w:rsidRPr="00560ED5" w:rsidRDefault="00AE17CA">
      <w:pPr>
        <w:jc w:val="center"/>
        <w:rPr>
          <w:rFonts w:ascii="標楷體" w:hAnsi="標楷體"/>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9" w:name="_Toc33714595"/>
      <w:r w:rsidRPr="00560ED5">
        <w:rPr>
          <w:rFonts w:ascii="標楷體" w:hAnsi="標楷體"/>
          <w:b/>
          <w:spacing w:val="0"/>
          <w:kern w:val="2"/>
          <w:szCs w:val="28"/>
        </w:rPr>
        <w:t>1</w:t>
      </w:r>
      <w:r w:rsidRPr="00560ED5">
        <w:rPr>
          <w:rFonts w:ascii="標楷體" w:hAnsi="標楷體" w:hint="eastAsia"/>
          <w:b/>
          <w:spacing w:val="0"/>
          <w:kern w:val="2"/>
          <w:szCs w:val="28"/>
        </w:rPr>
        <w:t>設備功能運轉檢測程序</w:t>
      </w:r>
      <w:bookmarkEnd w:id="59"/>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機電系統架構</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繪製系統架構圖，說明機組件、次系統、整體系統間之關聯性。</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單機設備檢測</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爲確認單機設備於裝置後，能符合契約要求，依設備性質規劃訂定測試計畫，包括測試項目、時機、程序、方法及使用表單等。</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系統運轉檢測</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爲確認機電設備其相關之管路、電氣、儀控、監測等全套系統設備裝配完成後，能符合契約要求，依設備之性質，檢討訂定相關測試計畫。</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整體功能試運轉檢測</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爲確認各機電設備系統裝置完成後，對整體內各系統整合後之相互連結、啟動、運轉與操控能正常運作，依設備之性質，檢討訂定相關測試計畫及所應提交監造單位之測試紀錄、報告。</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0" w:name="_Toc33714596"/>
      <w:r w:rsidRPr="00560ED5">
        <w:rPr>
          <w:rFonts w:ascii="標楷體" w:hAnsi="標楷體"/>
          <w:b/>
          <w:spacing w:val="0"/>
          <w:kern w:val="2"/>
          <w:szCs w:val="28"/>
        </w:rPr>
        <w:t>2</w:t>
      </w:r>
      <w:r w:rsidRPr="00560ED5">
        <w:rPr>
          <w:rFonts w:ascii="標楷體" w:hAnsi="標楷體" w:hint="eastAsia"/>
          <w:b/>
          <w:spacing w:val="0"/>
          <w:kern w:val="2"/>
          <w:szCs w:val="28"/>
        </w:rPr>
        <w:t>設備功能運轉檢測標準</w:t>
      </w:r>
      <w:bookmarkEnd w:id="60"/>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對於各項設備功能運轉之檢測，依所訂定之單機、系統及設備整體組設完成後與他項工程介面連結之整體功能運轉檢測程序及檢測項目，分別檢討訂定應達到契約所訂之標準。</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1" w:name="_Toc33714597"/>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61"/>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lastRenderedPageBreak/>
        <w:t>列出本章訂定之使用表單名稱及編號。</w:t>
      </w:r>
    </w:p>
    <w:p w:rsidR="00AE17CA" w:rsidRPr="00560ED5" w:rsidRDefault="00AE17CA" w:rsidP="00DF3E81">
      <w:pPr>
        <w:pStyle w:val="afc"/>
        <w:adjustRightInd w:val="0"/>
        <w:spacing w:after="0" w:line="300" w:lineRule="auto"/>
        <w:ind w:left="0" w:firstLineChars="0" w:firstLine="0"/>
        <w:rPr>
          <w:rFonts w:ascii="標楷體" w:hAnsi="標楷體"/>
          <w:b/>
          <w:sz w:val="24"/>
          <w:szCs w:val="24"/>
        </w:rPr>
      </w:pPr>
    </w:p>
    <w:p w:rsidR="00AE17CA" w:rsidRPr="00560ED5" w:rsidRDefault="00AE17CA" w:rsidP="00560ED5">
      <w:pPr>
        <w:adjustRightInd w:val="0"/>
        <w:snapToGrid w:val="0"/>
        <w:ind w:left="560" w:hangingChars="200" w:hanging="560"/>
        <w:jc w:val="center"/>
        <w:rPr>
          <w:rFonts w:ascii="標楷體" w:hAnsi="標楷體"/>
        </w:rPr>
      </w:pPr>
      <w:bookmarkStart w:id="62" w:name="_Toc481425973"/>
      <w:bookmarkStart w:id="63" w:name="_Toc484020634"/>
      <w:bookmarkStart w:id="64" w:name="_Toc484062059"/>
      <w:r w:rsidRPr="00560ED5">
        <w:rPr>
          <w:rFonts w:ascii="標楷體" w:hAnsi="標楷體" w:hint="eastAsia"/>
        </w:rPr>
        <w:t>表</w:t>
      </w:r>
      <w:r w:rsidRPr="00560ED5">
        <w:rPr>
          <w:rFonts w:ascii="標楷體" w:hAnsi="標楷體"/>
        </w:rPr>
        <w:t xml:space="preserve">6.1 </w:t>
      </w:r>
      <w:r w:rsidR="00B425E4">
        <w:rPr>
          <w:rFonts w:ascii="標楷體" w:hAnsi="標楷體" w:hint="eastAsia"/>
        </w:rPr>
        <w:t xml:space="preserve"> </w:t>
      </w:r>
      <w:r w:rsidRPr="00560ED5">
        <w:rPr>
          <w:rFonts w:ascii="標楷體" w:hAnsi="標楷體" w:hint="eastAsia"/>
        </w:rPr>
        <w:t>設備功能運轉檢測紀錄表</w:t>
      </w:r>
    </w:p>
    <w:p w:rsidR="00AE17CA" w:rsidRPr="00560ED5" w:rsidRDefault="00AE17CA" w:rsidP="003742C9">
      <w:pPr>
        <w:adjustRightInd w:val="0"/>
        <w:ind w:right="1440"/>
        <w:jc w:val="right"/>
        <w:textAlignment w:val="baseline"/>
        <w:rPr>
          <w:rFonts w:ascii="標楷體" w:hAnsi="標楷體" w:cs="Arial"/>
          <w:kern w:val="0"/>
          <w:sz w:val="24"/>
        </w:rPr>
      </w:pPr>
      <w:r w:rsidRPr="00560ED5">
        <w:rPr>
          <w:rFonts w:ascii="標楷體" w:hAnsi="標楷體" w:cs="Arial" w:hint="eastAsia"/>
          <w:kern w:val="0"/>
          <w:sz w:val="24"/>
        </w:rPr>
        <w:t>編號：</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6"/>
        <w:gridCol w:w="3442"/>
        <w:gridCol w:w="338"/>
        <w:gridCol w:w="1642"/>
        <w:gridCol w:w="410"/>
        <w:gridCol w:w="2840"/>
      </w:tblGrid>
      <w:tr w:rsidR="00AE17CA" w:rsidRPr="00560ED5" w:rsidTr="00AF44BF">
        <w:trPr>
          <w:trHeight w:val="680"/>
          <w:jc w:val="center"/>
        </w:trPr>
        <w:tc>
          <w:tcPr>
            <w:tcW w:w="1676" w:type="dxa"/>
            <w:tcBorders>
              <w:top w:val="single" w:sz="12" w:space="0" w:color="auto"/>
            </w:tcBorders>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 xml:space="preserve">   </w:t>
            </w:r>
            <w:r w:rsidRPr="00560ED5">
              <w:rPr>
                <w:rFonts w:ascii="標楷體" w:hAnsi="標楷體" w:cs="Arial" w:hint="eastAsia"/>
                <w:kern w:val="0"/>
                <w:sz w:val="24"/>
              </w:rPr>
              <w:t>工程名稱</w:t>
            </w:r>
          </w:p>
        </w:tc>
        <w:tc>
          <w:tcPr>
            <w:tcW w:w="8672" w:type="dxa"/>
            <w:gridSpan w:val="5"/>
            <w:tcBorders>
              <w:top w:val="single" w:sz="12" w:space="0" w:color="auto"/>
            </w:tcBorders>
            <w:vAlign w:val="center"/>
          </w:tcPr>
          <w:p w:rsidR="00AE17CA" w:rsidRPr="00560ED5" w:rsidRDefault="00AE17CA" w:rsidP="00AF44BF">
            <w:pPr>
              <w:adjustRightInd w:val="0"/>
              <w:spacing w:line="320" w:lineRule="exact"/>
              <w:textAlignment w:val="baseline"/>
              <w:rPr>
                <w:rFonts w:ascii="標楷體" w:hAnsi="標楷體" w:cs="Arial"/>
                <w:kern w:val="0"/>
                <w:sz w:val="24"/>
              </w:rPr>
            </w:pPr>
          </w:p>
        </w:tc>
      </w:tr>
      <w:tr w:rsidR="00AE17CA" w:rsidRPr="00560ED5" w:rsidTr="00AF44BF">
        <w:trPr>
          <w:trHeight w:val="680"/>
          <w:jc w:val="center"/>
        </w:trPr>
        <w:tc>
          <w:tcPr>
            <w:tcW w:w="1676"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分項工程名稱</w:t>
            </w:r>
          </w:p>
        </w:tc>
        <w:tc>
          <w:tcPr>
            <w:tcW w:w="8672" w:type="dxa"/>
            <w:gridSpan w:val="5"/>
            <w:vAlign w:val="center"/>
          </w:tcPr>
          <w:p w:rsidR="00AE17CA" w:rsidRPr="00560ED5" w:rsidRDefault="00AE17CA" w:rsidP="00AF44BF">
            <w:pPr>
              <w:adjustRightInd w:val="0"/>
              <w:spacing w:line="320" w:lineRule="exact"/>
              <w:textAlignment w:val="baseline"/>
              <w:rPr>
                <w:rFonts w:ascii="標楷體" w:hAnsi="標楷體" w:cs="Arial"/>
                <w:kern w:val="0"/>
                <w:sz w:val="24"/>
              </w:rPr>
            </w:pPr>
          </w:p>
        </w:tc>
      </w:tr>
      <w:tr w:rsidR="00AE17CA" w:rsidRPr="00560ED5" w:rsidTr="00AF44BF">
        <w:trPr>
          <w:trHeight w:val="680"/>
          <w:jc w:val="center"/>
        </w:trPr>
        <w:tc>
          <w:tcPr>
            <w:tcW w:w="1676" w:type="dxa"/>
            <w:vAlign w:val="center"/>
          </w:tcPr>
          <w:p w:rsidR="00AE17CA" w:rsidRPr="00560ED5" w:rsidRDefault="004E1D9E" w:rsidP="00AF44BF">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00AE17CA" w:rsidRPr="00560ED5">
              <w:rPr>
                <w:rFonts w:ascii="標楷體" w:hAnsi="標楷體" w:cs="Arial" w:hint="eastAsia"/>
                <w:kern w:val="0"/>
                <w:sz w:val="24"/>
              </w:rPr>
              <w:t>位置</w:t>
            </w:r>
          </w:p>
        </w:tc>
        <w:tc>
          <w:tcPr>
            <w:tcW w:w="3442" w:type="dxa"/>
            <w:vAlign w:val="center"/>
          </w:tcPr>
          <w:p w:rsidR="00AE17CA" w:rsidRPr="00560ED5" w:rsidRDefault="00AE17CA" w:rsidP="00AF44BF">
            <w:pPr>
              <w:adjustRightInd w:val="0"/>
              <w:spacing w:line="320" w:lineRule="exact"/>
              <w:jc w:val="both"/>
              <w:textAlignment w:val="baseline"/>
              <w:rPr>
                <w:rFonts w:ascii="標楷體" w:hAnsi="標楷體" w:cs="Arial"/>
                <w:kern w:val="0"/>
                <w:sz w:val="24"/>
              </w:rPr>
            </w:pPr>
          </w:p>
        </w:tc>
        <w:tc>
          <w:tcPr>
            <w:tcW w:w="1980" w:type="dxa"/>
            <w:gridSpan w:val="2"/>
            <w:vAlign w:val="center"/>
          </w:tcPr>
          <w:p w:rsidR="00AE17CA" w:rsidRPr="00560ED5" w:rsidRDefault="004E1D9E" w:rsidP="00AF44BF">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00AE17CA" w:rsidRPr="00560ED5">
              <w:rPr>
                <w:rFonts w:ascii="標楷體" w:hAnsi="標楷體" w:cs="Arial" w:hint="eastAsia"/>
                <w:kern w:val="0"/>
                <w:sz w:val="24"/>
              </w:rPr>
              <w:t>日期</w:t>
            </w:r>
          </w:p>
        </w:tc>
        <w:tc>
          <w:tcPr>
            <w:tcW w:w="3250" w:type="dxa"/>
            <w:gridSpan w:val="2"/>
            <w:vAlign w:val="center"/>
          </w:tcPr>
          <w:p w:rsidR="00AE17CA" w:rsidRPr="00560ED5" w:rsidRDefault="00AE17CA" w:rsidP="00AF44BF">
            <w:pPr>
              <w:adjustRightInd w:val="0"/>
              <w:spacing w:line="320" w:lineRule="exact"/>
              <w:jc w:val="both"/>
              <w:textAlignment w:val="baseline"/>
              <w:rPr>
                <w:rFonts w:ascii="標楷體" w:hAnsi="標楷體" w:cs="Arial"/>
                <w:kern w:val="0"/>
                <w:sz w:val="24"/>
              </w:rPr>
            </w:pPr>
          </w:p>
        </w:tc>
      </w:tr>
      <w:tr w:rsidR="00AE17CA" w:rsidRPr="00560ED5" w:rsidTr="00AF44BF">
        <w:trPr>
          <w:trHeight w:val="680"/>
          <w:jc w:val="center"/>
        </w:trPr>
        <w:tc>
          <w:tcPr>
            <w:tcW w:w="1676" w:type="dxa"/>
            <w:vAlign w:val="center"/>
          </w:tcPr>
          <w:p w:rsidR="00AE17CA" w:rsidRPr="00560ED5" w:rsidRDefault="004E1D9E" w:rsidP="004E1D9E">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00C33EF0" w:rsidRPr="00560ED5">
              <w:rPr>
                <w:rFonts w:ascii="標楷體" w:hAnsi="標楷體" w:hint="eastAsia"/>
                <w:sz w:val="24"/>
                <w:szCs w:val="24"/>
              </w:rPr>
              <w:t>流程</w:t>
            </w:r>
          </w:p>
        </w:tc>
        <w:tc>
          <w:tcPr>
            <w:tcW w:w="8672" w:type="dxa"/>
            <w:gridSpan w:val="5"/>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hint="eastAsia"/>
                <w:kern w:val="0"/>
                <w:sz w:val="24"/>
              </w:rPr>
              <w:t>□單機</w:t>
            </w:r>
            <w:r w:rsidR="00015C93">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□系統</w:t>
            </w:r>
            <w:r w:rsidR="00015C93">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□整體功能運轉</w:t>
            </w:r>
            <w:r w:rsidR="00015C93">
              <w:rPr>
                <w:rFonts w:ascii="標楷體" w:hAnsi="標楷體" w:hint="eastAsia"/>
                <w:sz w:val="24"/>
                <w:szCs w:val="24"/>
                <w:lang w:eastAsia="zh-HK"/>
              </w:rPr>
              <w:t>檢測</w:t>
            </w:r>
          </w:p>
        </w:tc>
      </w:tr>
      <w:tr w:rsidR="00AE17CA" w:rsidRPr="00560ED5" w:rsidTr="00AF44BF">
        <w:trPr>
          <w:trHeight w:val="680"/>
          <w:jc w:val="center"/>
        </w:trPr>
        <w:tc>
          <w:tcPr>
            <w:tcW w:w="1676"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結果</w:t>
            </w:r>
          </w:p>
        </w:tc>
        <w:tc>
          <w:tcPr>
            <w:tcW w:w="8672" w:type="dxa"/>
            <w:gridSpan w:val="5"/>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hint="eastAsia"/>
                <w:sz w:val="24"/>
                <w:szCs w:val="24"/>
              </w:rPr>
              <w:t>○檢測合格　　　　　　╳有缺失需改正　　　／無此檢測項目</w:t>
            </w:r>
          </w:p>
        </w:tc>
      </w:tr>
      <w:tr w:rsidR="00AE17CA" w:rsidRPr="00560ED5" w:rsidTr="00AF44BF">
        <w:trPr>
          <w:trHeight w:val="680"/>
          <w:jc w:val="center"/>
        </w:trPr>
        <w:tc>
          <w:tcPr>
            <w:tcW w:w="1676" w:type="dxa"/>
            <w:vAlign w:val="center"/>
          </w:tcPr>
          <w:p w:rsidR="00AE17CA" w:rsidRPr="00560ED5" w:rsidRDefault="00015C93" w:rsidP="00AF44BF">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3780"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設計圖說﹑規範之檢</w:t>
            </w:r>
            <w:r w:rsidRPr="00560ED5">
              <w:rPr>
                <w:rFonts w:ascii="標楷體" w:hAnsi="標楷體" w:hint="eastAsia"/>
                <w:sz w:val="24"/>
                <w:szCs w:val="24"/>
              </w:rPr>
              <w:t>測</w:t>
            </w:r>
            <w:r w:rsidRPr="00560ED5">
              <w:rPr>
                <w:rFonts w:ascii="標楷體" w:hAnsi="標楷體" w:cs="Arial" w:hint="eastAsia"/>
                <w:kern w:val="0"/>
                <w:sz w:val="24"/>
              </w:rPr>
              <w:t>標準</w:t>
            </w:r>
          </w:p>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定量</w:t>
            </w:r>
            <w:r w:rsidRPr="00560ED5">
              <w:rPr>
                <w:rFonts w:ascii="標楷體" w:hAnsi="標楷體" w:cs="Arial"/>
                <w:kern w:val="0"/>
                <w:sz w:val="24"/>
              </w:rPr>
              <w:t>/</w:t>
            </w:r>
            <w:r w:rsidRPr="00560ED5">
              <w:rPr>
                <w:rFonts w:ascii="標楷體" w:hAnsi="標楷體" w:cs="Arial" w:hint="eastAsia"/>
                <w:kern w:val="0"/>
                <w:sz w:val="24"/>
              </w:rPr>
              <w:t>定性</w:t>
            </w:r>
            <w:r w:rsidRPr="00560ED5">
              <w:rPr>
                <w:rFonts w:ascii="標楷體" w:hAnsi="標楷體" w:cs="Arial"/>
                <w:kern w:val="0"/>
                <w:sz w:val="24"/>
              </w:rPr>
              <w:t>)</w:t>
            </w: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實際</w:t>
            </w:r>
            <w:r w:rsidR="00015C93">
              <w:rPr>
                <w:rFonts w:ascii="標楷體" w:hAnsi="標楷體" w:cs="Arial" w:hint="eastAsia"/>
                <w:kern w:val="0"/>
                <w:sz w:val="24"/>
                <w:lang w:eastAsia="zh-HK"/>
              </w:rPr>
              <w:t>檢測</w:t>
            </w:r>
            <w:r w:rsidRPr="00560ED5">
              <w:rPr>
                <w:rFonts w:ascii="標楷體" w:hAnsi="標楷體" w:cs="Arial" w:hint="eastAsia"/>
                <w:kern w:val="0"/>
                <w:sz w:val="24"/>
              </w:rPr>
              <w:t>情形</w:t>
            </w:r>
          </w:p>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敘述檢</w:t>
            </w:r>
            <w:r w:rsidRPr="00560ED5">
              <w:rPr>
                <w:rFonts w:ascii="標楷體" w:hAnsi="標楷體" w:hint="eastAsia"/>
                <w:sz w:val="24"/>
                <w:szCs w:val="24"/>
              </w:rPr>
              <w:t>測</w:t>
            </w:r>
            <w:r w:rsidRPr="00560ED5">
              <w:rPr>
                <w:rFonts w:ascii="標楷體" w:hAnsi="標楷體" w:cs="Arial" w:hint="eastAsia"/>
                <w:kern w:val="0"/>
                <w:sz w:val="24"/>
              </w:rPr>
              <w:t>值</w:t>
            </w:r>
            <w:r w:rsidRPr="00560ED5">
              <w:rPr>
                <w:rFonts w:ascii="標楷體" w:hAnsi="標楷體" w:cs="Arial"/>
                <w:kern w:val="0"/>
                <w:sz w:val="24"/>
              </w:rPr>
              <w:t>)</w:t>
            </w:r>
          </w:p>
        </w:tc>
        <w:tc>
          <w:tcPr>
            <w:tcW w:w="2840" w:type="dxa"/>
            <w:vAlign w:val="center"/>
          </w:tcPr>
          <w:p w:rsidR="00AE17CA" w:rsidRPr="00560ED5" w:rsidRDefault="00015C93" w:rsidP="00AF44BF">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00AE17CA" w:rsidRPr="00560ED5">
              <w:rPr>
                <w:rFonts w:ascii="標楷體" w:hAnsi="標楷體" w:cs="Arial" w:hint="eastAsia"/>
                <w:kern w:val="0"/>
                <w:sz w:val="24"/>
              </w:rPr>
              <w:t>結果</w:t>
            </w:r>
          </w:p>
        </w:tc>
      </w:tr>
      <w:tr w:rsidR="00AE17CA" w:rsidRPr="00560ED5" w:rsidTr="00AF44BF">
        <w:trPr>
          <w:trHeight w:val="605"/>
          <w:jc w:val="center"/>
        </w:trPr>
        <w:tc>
          <w:tcPr>
            <w:tcW w:w="1676" w:type="dxa"/>
            <w:vAlign w:val="center"/>
          </w:tcPr>
          <w:p w:rsidR="00AE17CA" w:rsidRPr="00560ED5" w:rsidRDefault="00AE17CA" w:rsidP="00AF44BF">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cantSplit/>
          <w:trHeight w:val="1639"/>
          <w:jc w:val="center"/>
        </w:trPr>
        <w:tc>
          <w:tcPr>
            <w:tcW w:w="10348" w:type="dxa"/>
            <w:gridSpan w:val="6"/>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缺失複查結果︰</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□已完成改善</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□未完成改善，填至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sidR="00015C93">
              <w:rPr>
                <w:rFonts w:ascii="標楷體" w:hAnsi="標楷體" w:hint="eastAsia"/>
                <w:sz w:val="24"/>
                <w:szCs w:val="24"/>
                <w:lang w:eastAsia="zh-HK"/>
              </w:rPr>
              <w:t>表</w:t>
            </w:r>
            <w:r w:rsidRPr="00560ED5">
              <w:rPr>
                <w:rFonts w:ascii="標楷體" w:hAnsi="標楷體" w:cs="Arial" w:hint="eastAsia"/>
                <w:kern w:val="0"/>
                <w:sz w:val="24"/>
              </w:rPr>
              <w:t>」第○項進行追蹤改善</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複查日期：</w:t>
            </w:r>
            <w:r w:rsidRPr="00560ED5">
              <w:rPr>
                <w:rFonts w:ascii="標楷體" w:hAnsi="標楷體" w:cs="Arial"/>
                <w:kern w:val="0"/>
                <w:sz w:val="24"/>
              </w:rPr>
              <w:t xml:space="preserve">    </w:t>
            </w:r>
            <w:r w:rsidRPr="00560ED5">
              <w:rPr>
                <w:rFonts w:ascii="標楷體" w:hAnsi="標楷體" w:cs="Arial" w:hint="eastAsia"/>
                <w:kern w:val="0"/>
                <w:sz w:val="24"/>
              </w:rPr>
              <w:t>年</w:t>
            </w:r>
            <w:r w:rsidRPr="00560ED5">
              <w:rPr>
                <w:rFonts w:ascii="標楷體" w:hAnsi="標楷體" w:cs="Arial"/>
                <w:kern w:val="0"/>
                <w:sz w:val="24"/>
              </w:rPr>
              <w:t xml:space="preserve">    </w:t>
            </w:r>
            <w:r w:rsidRPr="00560ED5">
              <w:rPr>
                <w:rFonts w:ascii="標楷體" w:hAnsi="標楷體" w:cs="Arial" w:hint="eastAsia"/>
                <w:kern w:val="0"/>
                <w:sz w:val="24"/>
              </w:rPr>
              <w:t>月</w:t>
            </w:r>
            <w:r w:rsidRPr="00560ED5">
              <w:rPr>
                <w:rFonts w:ascii="標楷體" w:hAnsi="標楷體" w:cs="Arial"/>
                <w:kern w:val="0"/>
                <w:sz w:val="24"/>
              </w:rPr>
              <w:t xml:space="preserve">    </w:t>
            </w:r>
            <w:r w:rsidRPr="00560ED5">
              <w:rPr>
                <w:rFonts w:ascii="標楷體" w:hAnsi="標楷體" w:cs="Arial" w:hint="eastAsia"/>
                <w:kern w:val="0"/>
                <w:sz w:val="24"/>
              </w:rPr>
              <w:t>日</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複查人員職稱︰</w:t>
            </w:r>
            <w:r w:rsidRPr="00560ED5">
              <w:rPr>
                <w:rFonts w:ascii="標楷體" w:hAnsi="標楷體" w:cs="Arial"/>
                <w:kern w:val="0"/>
                <w:sz w:val="24"/>
              </w:rPr>
              <w:t xml:space="preserve">                      </w:t>
            </w:r>
            <w:r w:rsidRPr="00560ED5">
              <w:rPr>
                <w:rFonts w:ascii="標楷體" w:hAnsi="標楷體" w:cs="Arial" w:hint="eastAsia"/>
                <w:kern w:val="0"/>
                <w:sz w:val="24"/>
              </w:rPr>
              <w:t>簽名：</w:t>
            </w:r>
          </w:p>
        </w:tc>
      </w:tr>
      <w:tr w:rsidR="00AE17CA" w:rsidRPr="00560ED5" w:rsidTr="00AF44BF">
        <w:trPr>
          <w:cantSplit/>
          <w:trHeight w:val="2332"/>
          <w:jc w:val="center"/>
        </w:trPr>
        <w:tc>
          <w:tcPr>
            <w:tcW w:w="10348" w:type="dxa"/>
            <w:gridSpan w:val="6"/>
            <w:tcBorders>
              <w:bottom w:val="single" w:sz="12" w:space="0" w:color="auto"/>
            </w:tcBorders>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備註︰</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kern w:val="0"/>
                <w:sz w:val="24"/>
              </w:rPr>
              <w:t>1.</w:t>
            </w: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標準及實際檢</w:t>
            </w:r>
            <w:r w:rsidRPr="00560ED5">
              <w:rPr>
                <w:rFonts w:ascii="標楷體" w:hAnsi="標楷體" w:hint="eastAsia"/>
                <w:sz w:val="24"/>
                <w:szCs w:val="24"/>
              </w:rPr>
              <w:t>測</w:t>
            </w:r>
            <w:r w:rsidRPr="00560ED5">
              <w:rPr>
                <w:rFonts w:ascii="標楷體" w:hAnsi="標楷體" w:cs="Arial" w:hint="eastAsia"/>
                <w:kern w:val="0"/>
                <w:sz w:val="24"/>
              </w:rPr>
              <w:t>情形應具體明確或量化尺寸。</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檢測結果合格者註明「○」，不合格者註明「╳」，如無需檢測之項目則打「／」。</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AE17CA" w:rsidRPr="00560ED5" w:rsidRDefault="00AE17CA" w:rsidP="003742C9">
            <w:pPr>
              <w:adjustRightInd w:val="0"/>
              <w:spacing w:line="320" w:lineRule="exact"/>
              <w:textAlignment w:val="baseline"/>
              <w:rPr>
                <w:rFonts w:ascii="標楷體" w:hAnsi="標楷體" w:cs="Arial"/>
                <w:kern w:val="0"/>
                <w:sz w:val="24"/>
              </w:rPr>
            </w:pPr>
            <w:r w:rsidRPr="00560ED5">
              <w:rPr>
                <w:rFonts w:ascii="標楷體" w:hAnsi="標楷體"/>
                <w:sz w:val="24"/>
                <w:szCs w:val="24"/>
              </w:rPr>
              <w:t>4.</w:t>
            </w:r>
            <w:r w:rsidRPr="00560ED5">
              <w:rPr>
                <w:rFonts w:ascii="標楷體" w:hAnsi="標楷體" w:hint="eastAsia"/>
                <w:sz w:val="24"/>
                <w:szCs w:val="24"/>
              </w:rPr>
              <w:t>本表由工地現場施工人員實地檢測後覈實記載簽認。</w:t>
            </w:r>
          </w:p>
        </w:tc>
      </w:tr>
    </w:tbl>
    <w:p w:rsidR="00AE17CA" w:rsidRPr="00560ED5" w:rsidRDefault="00AE17CA" w:rsidP="00560ED5">
      <w:pPr>
        <w:pStyle w:val="afc"/>
        <w:adjustRightInd w:val="0"/>
        <w:spacing w:after="0" w:line="300" w:lineRule="auto"/>
        <w:ind w:leftChars="-202" w:left="180" w:hangingChars="311" w:hanging="746"/>
        <w:rPr>
          <w:rFonts w:ascii="標楷體" w:hAnsi="標楷體"/>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現場人員簽名（檢測人員）：</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sectPr w:rsidR="00AE17CA" w:rsidRPr="00560ED5" w:rsidSect="00B10C0D">
          <w:headerReference w:type="default" r:id="rId12"/>
          <w:footerReference w:type="default" r:id="rId13"/>
          <w:pgSz w:w="11907" w:h="16840" w:code="9"/>
          <w:pgMar w:top="1418" w:right="1418" w:bottom="1418" w:left="1418" w:header="851" w:footer="567" w:gutter="0"/>
          <w:cols w:space="720"/>
        </w:sectPr>
      </w:pPr>
    </w:p>
    <w:p w:rsidR="00AE17CA" w:rsidRPr="00560ED5" w:rsidRDefault="00AE17CA" w:rsidP="00560ED5">
      <w:pPr>
        <w:adjustRightInd w:val="0"/>
        <w:snapToGrid w:val="0"/>
        <w:ind w:left="560" w:hangingChars="200" w:hanging="560"/>
        <w:jc w:val="center"/>
        <w:rPr>
          <w:rFonts w:ascii="標楷體" w:hAnsi="標楷體"/>
        </w:rPr>
      </w:pPr>
      <w:r w:rsidRPr="00560ED5">
        <w:rPr>
          <w:rFonts w:ascii="標楷體" w:hAnsi="標楷體" w:hint="eastAsia"/>
        </w:rPr>
        <w:lastRenderedPageBreak/>
        <w:t>表</w:t>
      </w:r>
      <w:r w:rsidRPr="00560ED5">
        <w:rPr>
          <w:rFonts w:ascii="標楷體" w:hAnsi="標楷體"/>
        </w:rPr>
        <w:t>6.2</w:t>
      </w:r>
      <w:r w:rsidRPr="00560ED5">
        <w:rPr>
          <w:rFonts w:ascii="標楷體" w:hAnsi="標楷體" w:hint="eastAsia"/>
        </w:rPr>
        <w:t xml:space="preserve">　設備功能運轉檢測標準表（參考格式）</w:t>
      </w:r>
    </w:p>
    <w:p w:rsidR="00AE17CA" w:rsidRPr="00560ED5" w:rsidRDefault="00AE17CA" w:rsidP="00560ED5">
      <w:pPr>
        <w:adjustRightInd w:val="0"/>
        <w:snapToGrid w:val="0"/>
        <w:ind w:left="560" w:hangingChars="200" w:hanging="560"/>
        <w:jc w:val="center"/>
        <w:rPr>
          <w:rFonts w:ascii="標楷體" w:hAnsi="標楷體"/>
        </w:rPr>
      </w:pPr>
    </w:p>
    <w:tbl>
      <w:tblPr>
        <w:tblW w:w="5000" w:type="pct"/>
        <w:tblCellMar>
          <w:left w:w="0" w:type="dxa"/>
          <w:right w:w="0" w:type="dxa"/>
        </w:tblCellMar>
        <w:tblLook w:val="00A0" w:firstRow="1" w:lastRow="0" w:firstColumn="1" w:lastColumn="0" w:noHBand="0" w:noVBand="0"/>
      </w:tblPr>
      <w:tblGrid>
        <w:gridCol w:w="1437"/>
        <w:gridCol w:w="1474"/>
        <w:gridCol w:w="2867"/>
        <w:gridCol w:w="1481"/>
        <w:gridCol w:w="1452"/>
        <w:gridCol w:w="1335"/>
        <w:gridCol w:w="1847"/>
        <w:gridCol w:w="1301"/>
        <w:gridCol w:w="1098"/>
      </w:tblGrid>
      <w:tr w:rsidR="00AE17CA" w:rsidRPr="00560ED5" w:rsidTr="008E1D10">
        <w:trPr>
          <w:trHeight w:val="66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4E1D9E" w:rsidP="004E1D9E">
            <w:pPr>
              <w:adjustRightInd w:val="0"/>
              <w:snapToGrid w:val="0"/>
              <w:jc w:val="center"/>
              <w:rPr>
                <w:rFonts w:ascii="標楷體" w:hAnsi="標楷體"/>
                <w:sz w:val="24"/>
                <w:szCs w:val="24"/>
              </w:rPr>
            </w:pPr>
            <w:r>
              <w:rPr>
                <w:rFonts w:ascii="標楷體" w:hAnsi="標楷體" w:hint="eastAsia"/>
                <w:sz w:val="24"/>
                <w:szCs w:val="24"/>
                <w:lang w:eastAsia="zh-HK"/>
              </w:rPr>
              <w:t>檢</w:t>
            </w:r>
            <w:r w:rsidR="00AE17CA" w:rsidRPr="00560ED5">
              <w:rPr>
                <w:rFonts w:ascii="標楷體" w:hAnsi="標楷體" w:hint="eastAsia"/>
                <w:sz w:val="24"/>
                <w:szCs w:val="24"/>
              </w:rPr>
              <w:t>測流程</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015C93" w:rsidP="008E1D10">
            <w:pPr>
              <w:adjustRightInd w:val="0"/>
              <w:snapToGrid w:val="0"/>
              <w:jc w:val="center"/>
              <w:rPr>
                <w:rFonts w:ascii="標楷體" w:hAnsi="標楷體"/>
                <w:sz w:val="24"/>
                <w:szCs w:val="24"/>
              </w:rPr>
            </w:pPr>
            <w:r>
              <w:rPr>
                <w:rFonts w:ascii="標楷體" w:hAnsi="標楷體" w:hint="eastAsia"/>
                <w:sz w:val="24"/>
                <w:szCs w:val="24"/>
                <w:lang w:eastAsia="zh-HK"/>
              </w:rPr>
              <w:t>檢測</w:t>
            </w:r>
            <w:r w:rsidR="00AE17CA" w:rsidRPr="00560ED5">
              <w:rPr>
                <w:rFonts w:ascii="標楷體" w:hAnsi="標楷體" w:hint="eastAsia"/>
                <w:sz w:val="24"/>
                <w:szCs w:val="24"/>
              </w:rPr>
              <w:t>項目</w:t>
            </w: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015C93" w:rsidP="00015C93">
            <w:pPr>
              <w:adjustRightInd w:val="0"/>
              <w:snapToGrid w:val="0"/>
              <w:jc w:val="center"/>
              <w:rPr>
                <w:rFonts w:ascii="標楷體" w:hAnsi="標楷體"/>
                <w:sz w:val="24"/>
                <w:szCs w:val="24"/>
              </w:rPr>
            </w:pPr>
            <w:r>
              <w:rPr>
                <w:rFonts w:ascii="標楷體" w:hAnsi="標楷體" w:hint="eastAsia"/>
                <w:sz w:val="24"/>
                <w:szCs w:val="24"/>
                <w:lang w:eastAsia="zh-HK"/>
              </w:rPr>
              <w:t>檢測</w:t>
            </w:r>
            <w:r w:rsidR="00AE17CA" w:rsidRPr="00560ED5">
              <w:rPr>
                <w:rFonts w:ascii="標楷體" w:hAnsi="標楷體" w:hint="eastAsia"/>
                <w:sz w:val="24"/>
                <w:szCs w:val="24"/>
              </w:rPr>
              <w:t>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檢測時機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檢測方法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檢測頻率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015C93" w:rsidRPr="00560ED5" w:rsidRDefault="00AE17CA" w:rsidP="00015C93">
            <w:pPr>
              <w:adjustRightInd w:val="0"/>
              <w:snapToGrid w:val="0"/>
              <w:jc w:val="center"/>
              <w:rPr>
                <w:rFonts w:ascii="標楷體" w:hAnsi="標楷體"/>
                <w:sz w:val="24"/>
                <w:szCs w:val="24"/>
              </w:rPr>
            </w:pPr>
            <w:r w:rsidRPr="00560ED5">
              <w:rPr>
                <w:rFonts w:ascii="標楷體" w:hAnsi="標楷體" w:hint="eastAsia"/>
                <w:sz w:val="24"/>
                <w:szCs w:val="24"/>
              </w:rPr>
              <w:t>單機</w:t>
            </w:r>
            <w:r w:rsidR="00015C93">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AE17CA" w:rsidRPr="00560ED5" w:rsidRDefault="00AE17CA" w:rsidP="008E1D10">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AE17CA" w:rsidRPr="00560ED5" w:rsidRDefault="00015C93" w:rsidP="00015C93">
            <w:pPr>
              <w:adjustRightInd w:val="0"/>
              <w:snapToGrid w:val="0"/>
              <w:jc w:val="center"/>
              <w:rPr>
                <w:rFonts w:ascii="標楷體" w:hAnsi="標楷體"/>
                <w:sz w:val="24"/>
                <w:szCs w:val="24"/>
              </w:rPr>
            </w:pPr>
            <w:r>
              <w:rPr>
                <w:rFonts w:ascii="標楷體" w:hAnsi="標楷體" w:hint="eastAsia"/>
                <w:sz w:val="24"/>
                <w:szCs w:val="24"/>
              </w:rPr>
              <w:t>系統</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AE17CA" w:rsidRPr="00560ED5" w:rsidRDefault="00AE17CA" w:rsidP="008E1D10">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015C93" w:rsidRPr="00560ED5" w:rsidRDefault="00AE17CA" w:rsidP="00015C93">
            <w:pPr>
              <w:adjustRightInd w:val="0"/>
              <w:snapToGrid w:val="0"/>
              <w:jc w:val="center"/>
              <w:rPr>
                <w:rFonts w:ascii="標楷體" w:hAnsi="標楷體"/>
                <w:sz w:val="24"/>
                <w:szCs w:val="24"/>
              </w:rPr>
            </w:pPr>
            <w:r w:rsidRPr="00560ED5">
              <w:rPr>
                <w:rFonts w:ascii="標楷體" w:hAnsi="標楷體" w:hint="eastAsia"/>
                <w:sz w:val="24"/>
                <w:szCs w:val="24"/>
              </w:rPr>
              <w:t>整體</w:t>
            </w:r>
            <w:r w:rsidR="00015C93">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AE17CA" w:rsidRPr="00560ED5" w:rsidRDefault="00AE17CA" w:rsidP="008E1D10">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bl>
    <w:p w:rsidR="00AE17CA" w:rsidRPr="00560ED5" w:rsidRDefault="00AE17CA" w:rsidP="00560ED5">
      <w:pPr>
        <w:adjustRightInd w:val="0"/>
        <w:snapToGrid w:val="0"/>
        <w:ind w:left="560" w:hangingChars="200" w:hanging="560"/>
        <w:jc w:val="center"/>
        <w:rPr>
          <w:rFonts w:ascii="標楷體" w:hAnsi="標楷體"/>
        </w:rPr>
        <w:sectPr w:rsidR="00AE17CA" w:rsidRPr="00560ED5" w:rsidSect="008E1D10">
          <w:headerReference w:type="default" r:id="rId14"/>
          <w:footerReference w:type="default" r:id="rId15"/>
          <w:pgSz w:w="16840" w:h="11907" w:orient="landscape" w:code="9"/>
          <w:pgMar w:top="1418" w:right="1418" w:bottom="1418" w:left="1418" w:header="851" w:footer="567" w:gutter="0"/>
          <w:cols w:space="720"/>
        </w:sectPr>
      </w:pPr>
    </w:p>
    <w:p w:rsidR="00AE17CA" w:rsidRPr="00560ED5" w:rsidRDefault="00AE17CA" w:rsidP="004C54E4">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並據以辦理檢測（參考如表</w:t>
      </w:r>
      <w:r w:rsidRPr="00560ED5">
        <w:rPr>
          <w:rFonts w:ascii="標楷體" w:hAnsi="標楷體"/>
          <w:sz w:val="24"/>
          <w:szCs w:val="24"/>
        </w:rPr>
        <w:t>6.1</w:t>
      </w:r>
      <w:r w:rsidRPr="00560ED5">
        <w:rPr>
          <w:rFonts w:ascii="標楷體" w:hAnsi="標楷體" w:hint="eastAsia"/>
          <w:sz w:val="24"/>
          <w:szCs w:val="24"/>
        </w:rPr>
        <w:t>、</w:t>
      </w:r>
      <w:r w:rsidRPr="00560ED5">
        <w:rPr>
          <w:rFonts w:ascii="標楷體" w:hAnsi="標楷體"/>
          <w:sz w:val="24"/>
          <w:szCs w:val="24"/>
        </w:rPr>
        <w:t>6</w:t>
      </w:r>
      <w:r w:rsidR="009313E3">
        <w:rPr>
          <w:rFonts w:ascii="標楷體" w:hAnsi="標楷體"/>
          <w:sz w:val="24"/>
          <w:szCs w:val="24"/>
        </w:rPr>
        <w:t>.</w:t>
      </w:r>
      <w:r w:rsidRPr="00560ED5">
        <w:rPr>
          <w:rFonts w:ascii="標楷體" w:hAnsi="標楷體"/>
          <w:sz w:val="24"/>
          <w:szCs w:val="24"/>
        </w:rPr>
        <w:t>2</w:t>
      </w:r>
      <w:r w:rsidRPr="00560ED5">
        <w:rPr>
          <w:rFonts w:ascii="標楷體" w:hAnsi="標楷體" w:hint="eastAsia"/>
          <w:sz w:val="24"/>
          <w:szCs w:val="24"/>
        </w:rPr>
        <w:t>）。</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業之品質規定。</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對於單機設備之檢測，應依設備性質，訂定下列相關計畫：</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設備進場前（製造過程中）之檢驗作業計畫擬定（請詳參第五章之材料</w:t>
      </w:r>
      <w:r w:rsidRPr="00560ED5">
        <w:rPr>
          <w:rFonts w:ascii="標楷體" w:hAnsi="標楷體"/>
          <w:sz w:val="24"/>
          <w:szCs w:val="24"/>
        </w:rPr>
        <w:t>/</w:t>
      </w:r>
      <w:r w:rsidRPr="00560ED5">
        <w:rPr>
          <w:rFonts w:ascii="標楷體" w:hAnsi="標楷體" w:hint="eastAsia"/>
          <w:sz w:val="24"/>
          <w:szCs w:val="24"/>
        </w:rPr>
        <w:t>設備檢驗程序）。</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設備進場及施工（或組裝）過程之文件審查項目包括有製造圖之核可、各項材料規格審查及是否廠驗</w:t>
      </w:r>
      <w:r w:rsidRPr="00560ED5">
        <w:rPr>
          <w:rFonts w:ascii="標楷體" w:hAnsi="標楷體"/>
          <w:sz w:val="24"/>
          <w:szCs w:val="24"/>
        </w:rPr>
        <w:t>(</w:t>
      </w:r>
      <w:r w:rsidRPr="00560ED5">
        <w:rPr>
          <w:rFonts w:ascii="標楷體" w:hAnsi="標楷體" w:hint="eastAsia"/>
          <w:sz w:val="24"/>
          <w:szCs w:val="24"/>
        </w:rPr>
        <w:t>廠驗定義：</w:t>
      </w:r>
      <w:r w:rsidRPr="00560ED5">
        <w:rPr>
          <w:rFonts w:ascii="標楷體" w:hAnsi="標楷體" w:cs="Arial" w:hint="eastAsia"/>
          <w:sz w:val="24"/>
          <w:szCs w:val="24"/>
          <w:shd w:val="clear" w:color="auto" w:fill="FFFFFF"/>
        </w:rPr>
        <w:t>廠商訂製材料設備後，經由製造商依所訂製之規格製造成半成品在未組裝出貨前，至工廠裡作品質與規格及功能的相關測試</w:t>
      </w:r>
      <w:r w:rsidRPr="00560ED5">
        <w:rPr>
          <w:rFonts w:ascii="標楷體" w:hAnsi="標楷體"/>
          <w:sz w:val="24"/>
          <w:szCs w:val="24"/>
        </w:rPr>
        <w:t>)</w:t>
      </w:r>
      <w:r w:rsidRPr="00560ED5">
        <w:rPr>
          <w:rFonts w:ascii="標楷體" w:hAnsi="標楷體" w:hint="eastAsia"/>
          <w:sz w:val="24"/>
          <w:szCs w:val="24"/>
        </w:rPr>
        <w:t>或公證程序等。</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單機設備之測試項目，應依契約規定及工程設備屬性訂定，一般包括：型號、電壓、電流、馬力</w:t>
      </w:r>
      <w:r w:rsidRPr="00560ED5">
        <w:rPr>
          <w:rFonts w:ascii="標楷體" w:hAnsi="標楷體"/>
          <w:sz w:val="24"/>
          <w:szCs w:val="24"/>
        </w:rPr>
        <w:t>…</w:t>
      </w:r>
      <w:r w:rsidRPr="00560ED5">
        <w:rPr>
          <w:rFonts w:ascii="標楷體" w:hAnsi="標楷體" w:hint="eastAsia"/>
          <w:sz w:val="24"/>
          <w:szCs w:val="24"/>
        </w:rPr>
        <w:t>等。</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對於系統運轉之檢測，應依設備性質，訂定下列相關計畫事項：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系統運轉測試計畫，至少包含下列各項</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完整之系統分類及系統組合測試計畫。</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個別系統之完整測試程序。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相關測試紀錄或應用表單附件及使用方法。</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個別系統運轉測試程序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系統分類及組合之個別檢測程序。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個別系統獨立功能性運轉測試程序。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系統清理及排放檢測程序。</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對於整體功能試運轉之檢測，應依設備性質，檢討辦理下列相關事項：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訂定整體功能試運轉測試計畫</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個別系統測試完成或整體設備與他項工程介面連結後之系統整合功能運轉測試流程，並條列測試項目及重點。</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試運轉或全程操作應注意事項（含供電方式及其穩定性檢討）。</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實施整體系統連結整合測試應提出之記錄及報告，包括下列各項：</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全程操作及調整紀錄。</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功能異常時之檢測報告書。</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lastRenderedPageBreak/>
        <w:t>C.</w:t>
      </w:r>
      <w:r w:rsidRPr="00560ED5">
        <w:rPr>
          <w:rFonts w:ascii="標楷體" w:hAnsi="標楷體" w:hint="eastAsia"/>
          <w:sz w:val="24"/>
          <w:szCs w:val="24"/>
        </w:rPr>
        <w:t>完整之試運轉報告書。</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D.</w:t>
      </w:r>
      <w:r w:rsidRPr="00560ED5">
        <w:rPr>
          <w:rFonts w:ascii="標楷體" w:hAnsi="標楷體" w:hint="eastAsia"/>
          <w:sz w:val="24"/>
          <w:szCs w:val="24"/>
        </w:rPr>
        <w:t>各種不同操作模式，包括最佳之操作模式。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E.</w:t>
      </w:r>
      <w:r w:rsidRPr="00560ED5">
        <w:rPr>
          <w:rFonts w:ascii="標楷體" w:hAnsi="標楷體" w:hint="eastAsia"/>
          <w:sz w:val="24"/>
          <w:szCs w:val="24"/>
        </w:rPr>
        <w:t>試運轉合格後之點交及操作與訓練計畫。</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對各項測試結果之處置，應與第八章不合格品之管制連結。</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65" w:name="_Toc33714598"/>
      <w:r w:rsidRPr="00560ED5">
        <w:rPr>
          <w:rFonts w:ascii="標楷體" w:hAnsi="標楷體" w:hint="eastAsia"/>
        </w:rPr>
        <w:lastRenderedPageBreak/>
        <w:t>第七章　自主檢查表</w:t>
      </w:r>
      <w:bookmarkEnd w:id="62"/>
      <w:bookmarkEnd w:id="63"/>
      <w:bookmarkEnd w:id="64"/>
      <w:bookmarkEnd w:id="65"/>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6" w:name="_Toc33714599"/>
      <w:r w:rsidRPr="00560ED5">
        <w:rPr>
          <w:rFonts w:ascii="標楷體" w:hAnsi="標楷體"/>
          <w:b/>
          <w:spacing w:val="0"/>
          <w:kern w:val="2"/>
          <w:szCs w:val="28"/>
        </w:rPr>
        <w:t>1</w:t>
      </w:r>
      <w:r w:rsidRPr="00560ED5">
        <w:rPr>
          <w:rFonts w:ascii="標楷體" w:hAnsi="標楷體" w:hint="eastAsia"/>
          <w:b/>
          <w:spacing w:val="0"/>
          <w:kern w:val="2"/>
          <w:szCs w:val="28"/>
        </w:rPr>
        <w:t>自主檢查表之訂定</w:t>
      </w:r>
      <w:bookmarkEnd w:id="66"/>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列出需訂定之分項工程自主檢查項目（參考如表</w:t>
      </w:r>
      <w:r w:rsidRPr="00560ED5">
        <w:rPr>
          <w:rFonts w:ascii="標楷體" w:hAnsi="標楷體"/>
        </w:rPr>
        <w:t>7.1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280" w:firstLine="560"/>
        <w:rPr>
          <w:rFonts w:ascii="標楷體" w:hAnsi="標楷體"/>
          <w:sz w:val="24"/>
          <w:szCs w:val="24"/>
        </w:rPr>
      </w:pPr>
      <w:r w:rsidRPr="00560ED5">
        <w:rPr>
          <w:rFonts w:ascii="標楷體" w:hAnsi="標楷體" w:hint="eastAsia"/>
        </w:rPr>
        <w:t>自主檢查表內容至少應包括：檢查項目、檢查標準﹝含標準值及檢測（查）值﹞、檢查結果之記錄等欄位；分項工程自主檢查表內之檢查標準須依照契約、設計圖說及施工規範所訂之品質管理標準訂定（參考表</w:t>
      </w:r>
      <w:r w:rsidRPr="00560ED5">
        <w:rPr>
          <w:rFonts w:ascii="標楷體" w:hAnsi="標楷體"/>
        </w:rPr>
        <w:t>7.2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adjustRightInd w:val="0"/>
        <w:snapToGrid w:val="0"/>
        <w:ind w:left="560" w:hangingChars="200" w:hanging="560"/>
        <w:jc w:val="center"/>
        <w:rPr>
          <w:rFonts w:ascii="標楷體" w:hAnsi="標楷體"/>
        </w:rPr>
      </w:pPr>
      <w:r w:rsidRPr="00560ED5">
        <w:rPr>
          <w:rFonts w:ascii="標楷體" w:hAnsi="標楷體" w:hint="eastAsia"/>
        </w:rPr>
        <w:t>表</w:t>
      </w:r>
      <w:r w:rsidRPr="00560ED5">
        <w:rPr>
          <w:rFonts w:ascii="標楷體" w:hAnsi="標楷體"/>
        </w:rPr>
        <w:t>7.1</w:t>
      </w:r>
      <w:r w:rsidRPr="00560ED5">
        <w:rPr>
          <w:rFonts w:ascii="標楷體" w:hAnsi="標楷體" w:hint="eastAsia"/>
        </w:rPr>
        <w:t xml:space="preserve">　各分項工程自主檢查表一覽表（建築工程）</w:t>
      </w:r>
    </w:p>
    <w:tbl>
      <w:tblPr>
        <w:tblW w:w="3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5"/>
        <w:gridCol w:w="4442"/>
        <w:gridCol w:w="1844"/>
      </w:tblGrid>
      <w:tr w:rsidR="00AE17CA" w:rsidRPr="00560ED5" w:rsidTr="00B613B6">
        <w:trPr>
          <w:cantSplit/>
          <w:trHeight w:val="400"/>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編號</w:t>
            </w:r>
          </w:p>
        </w:tc>
        <w:tc>
          <w:tcPr>
            <w:tcW w:w="3093" w:type="pct"/>
            <w:vAlign w:val="center"/>
          </w:tcPr>
          <w:p w:rsidR="00AE17CA" w:rsidRPr="00560ED5" w:rsidRDefault="00AE17CA" w:rsidP="008E1D10">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檢查表名稱</w:t>
            </w:r>
          </w:p>
        </w:tc>
        <w:tc>
          <w:tcPr>
            <w:tcW w:w="1284" w:type="pct"/>
            <w:vAlign w:val="center"/>
          </w:tcPr>
          <w:p w:rsidR="00AE17CA" w:rsidRPr="00560ED5" w:rsidRDefault="00AE17CA" w:rsidP="008E1D10">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3</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放樣工程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4</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外部鷹架工程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5</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6</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7</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鋼筋及彎紮組立工程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8</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9</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10</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地坪貼石英磚工程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11</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地坪貼花崗石工程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12</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13</w:t>
            </w:r>
          </w:p>
        </w:tc>
        <w:tc>
          <w:tcPr>
            <w:tcW w:w="3093" w:type="pct"/>
            <w:vAlign w:val="center"/>
          </w:tcPr>
          <w:p w:rsidR="00AE17CA" w:rsidRPr="00560ED5" w:rsidRDefault="00AE17CA" w:rsidP="008E1D10">
            <w:pPr>
              <w:pStyle w:val="afb"/>
              <w:adjustRightInd w:val="0"/>
              <w:snapToGrid w:val="0"/>
              <w:jc w:val="both"/>
              <w:rPr>
                <w:rFonts w:ascii="標楷體" w:hAnsi="標楷體"/>
                <w:sz w:val="24"/>
              </w:rPr>
            </w:pPr>
            <w:r w:rsidRPr="00560ED5">
              <w:rPr>
                <w:rFonts w:ascii="標楷體" w:hAnsi="標楷體" w:hint="eastAsia"/>
                <w:sz w:val="24"/>
              </w:rPr>
              <w:t>油漆工程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14</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平頂釘鋁企口天花板工程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15</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16</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17</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7F488C" w:rsidP="008E1D10">
            <w:pPr>
              <w:adjustRightInd w:val="0"/>
              <w:snapToGrid w:val="0"/>
              <w:jc w:val="center"/>
              <w:rPr>
                <w:rFonts w:ascii="標楷體" w:hAnsi="標楷體"/>
                <w:bCs/>
                <w:sz w:val="24"/>
                <w:szCs w:val="24"/>
              </w:rPr>
            </w:pPr>
            <w:r>
              <w:rPr>
                <w:rFonts w:ascii="標楷體" w:hAnsi="標楷體"/>
                <w:noProof/>
              </w:rPr>
              <mc:AlternateContent>
                <mc:Choice Requires="wps">
                  <w:drawing>
                    <wp:anchor distT="0" distB="0" distL="114300" distR="114300" simplePos="0" relativeHeight="251657728" behindDoc="0" locked="0" layoutInCell="1" allowOverlap="1">
                      <wp:simplePos x="0" y="0"/>
                      <wp:positionH relativeFrom="column">
                        <wp:posOffset>-650240</wp:posOffset>
                      </wp:positionH>
                      <wp:positionV relativeFrom="paragraph">
                        <wp:posOffset>169545</wp:posOffset>
                      </wp:positionV>
                      <wp:extent cx="914400" cy="914400"/>
                      <wp:effectExtent l="0" t="0" r="0" b="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755D" id="Rectangle 56" o:spid="_x0000_s1026" style="position:absolute;margin-left:-51.2pt;margin-top:13.3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w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DSZuv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pFTwqQIAAKUFAAAOAAAAAAAA&#10;AAAAAAAAAC4CAABkcnMvZTJvRG9jLnhtbFBLAQItABQABgAIAAAAIQC7pLdX4QAAAAoBAAAPAAAA&#10;AAAAAAAAAAAAAAMFAABkcnMvZG93bnJldi54bWxQSwUGAAAAAAQABADzAAAAEQYAAAAA&#10;" filled="f" stroked="f"/>
                  </w:pict>
                </mc:Fallback>
              </mc:AlternateContent>
            </w:r>
            <w:r w:rsidR="00AE17CA" w:rsidRPr="00560ED5">
              <w:rPr>
                <w:rFonts w:ascii="標楷體" w:hAnsi="標楷體"/>
                <w:bCs/>
                <w:sz w:val="24"/>
                <w:szCs w:val="24"/>
              </w:rPr>
              <w:t>18</w:t>
            </w:r>
          </w:p>
        </w:tc>
        <w:tc>
          <w:tcPr>
            <w:tcW w:w="3093" w:type="pct"/>
            <w:vAlign w:val="center"/>
          </w:tcPr>
          <w:p w:rsidR="00AE17CA" w:rsidRPr="00560ED5" w:rsidRDefault="00AE17CA" w:rsidP="008E1D10">
            <w:pPr>
              <w:adjustRightInd w:val="0"/>
              <w:snapToGrid w:val="0"/>
              <w:jc w:val="both"/>
              <w:rPr>
                <w:rFonts w:ascii="標楷體" w:hAnsi="標楷體"/>
                <w:bCs/>
                <w:sz w:val="24"/>
                <w:szCs w:val="24"/>
              </w:rPr>
            </w:pPr>
            <w:r w:rsidRPr="00560ED5">
              <w:rPr>
                <w:rFonts w:ascii="標楷體" w:hAnsi="標楷體" w:hint="eastAsia"/>
                <w:bCs/>
                <w:sz w:val="24"/>
                <w:szCs w:val="24"/>
              </w:rPr>
              <w:t>ＡＣ路面工程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19</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20</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21</w:t>
            </w:r>
          </w:p>
        </w:tc>
        <w:tc>
          <w:tcPr>
            <w:tcW w:w="3093" w:type="pct"/>
            <w:vAlign w:val="center"/>
          </w:tcPr>
          <w:p w:rsidR="00AE17CA" w:rsidRPr="00560ED5" w:rsidRDefault="00AE17CA" w:rsidP="008E1D10">
            <w:pPr>
              <w:pStyle w:val="afb"/>
              <w:adjustRightInd w:val="0"/>
              <w:snapToGrid w:val="0"/>
              <w:jc w:val="both"/>
              <w:rPr>
                <w:rFonts w:ascii="標楷體" w:hAnsi="標楷體"/>
                <w:sz w:val="24"/>
              </w:rPr>
            </w:pPr>
            <w:r w:rsidRPr="00560ED5">
              <w:rPr>
                <w:rFonts w:ascii="標楷體" w:hAnsi="標楷體" w:hint="eastAsia"/>
                <w:sz w:val="24"/>
              </w:rPr>
              <w:t>電氣設備工程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22</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23</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弱電設備工程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24</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25</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bl>
    <w:p w:rsidR="00AE17CA" w:rsidRPr="00560ED5" w:rsidRDefault="00AE17CA" w:rsidP="00560ED5">
      <w:pPr>
        <w:pStyle w:val="afd"/>
        <w:kinsoku/>
        <w:spacing w:before="100" w:beforeAutospacing="1" w:after="100" w:afterAutospacing="1" w:line="360" w:lineRule="auto"/>
        <w:ind w:left="600" w:hangingChars="200" w:hanging="600"/>
        <w:textAlignment w:val="auto"/>
        <w:outlineLvl w:val="1"/>
        <w:rPr>
          <w:rFonts w:ascii="標楷體" w:hAnsi="標楷體"/>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7" w:name="_Toc339786960"/>
      <w:bookmarkStart w:id="68" w:name="_Toc33714600"/>
      <w:r w:rsidRPr="00560ED5">
        <w:rPr>
          <w:rFonts w:ascii="標楷體" w:hAnsi="標楷體"/>
          <w:b/>
          <w:spacing w:val="0"/>
          <w:kern w:val="2"/>
          <w:szCs w:val="28"/>
        </w:rPr>
        <w:t>2</w:t>
      </w:r>
      <w:r w:rsidRPr="00560ED5">
        <w:rPr>
          <w:rFonts w:ascii="標楷體" w:hAnsi="標楷體" w:hint="eastAsia"/>
          <w:b/>
          <w:spacing w:val="0"/>
          <w:kern w:val="2"/>
          <w:szCs w:val="28"/>
        </w:rPr>
        <w:t>自主檢查表之執行</w:t>
      </w:r>
      <w:bookmarkEnd w:id="67"/>
      <w:bookmarkEnd w:id="6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自主檢查表係針對某一特定工作項目之施工成果加以檢查，而非廣泛的作業流程來管制。</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自主檢查表係由工地現場工程師或領工</w:t>
      </w:r>
      <w:r w:rsidRPr="00560ED5">
        <w:rPr>
          <w:rFonts w:ascii="標楷體" w:hAnsi="標楷體"/>
        </w:rPr>
        <w:t>(</w:t>
      </w:r>
      <w:r w:rsidRPr="00560ED5">
        <w:rPr>
          <w:rFonts w:ascii="標楷體" w:hAnsi="標楷體" w:hint="eastAsia"/>
        </w:rPr>
        <w:t>註</w:t>
      </w:r>
      <w:r w:rsidRPr="00560ED5">
        <w:rPr>
          <w:rFonts w:ascii="標楷體" w:hAnsi="標楷體"/>
        </w:rPr>
        <w:t>:foreman)</w:t>
      </w:r>
      <w:r w:rsidRPr="00560ED5">
        <w:rPr>
          <w:rFonts w:ascii="標楷體" w:hAnsi="標楷體" w:hint="eastAsia"/>
        </w:rPr>
        <w:t>檢查，完畢後應當場簽名，不宜事後以蓋章方式或由文書人員處理。另應註明下列事項：</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檢查人員及檢查時機。</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不符合情形處置及管制方式，並與第八、九章連結。</w:t>
      </w:r>
      <w:r w:rsidRPr="00560ED5">
        <w:rPr>
          <w:rFonts w:ascii="標楷體" w:hAnsi="標楷體" w:hint="eastAsia"/>
          <w:b/>
          <w:sz w:val="24"/>
          <w:szCs w:val="24"/>
        </w:rPr>
        <w:t>（★參考撰寫說明</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9" w:name="_Toc339786961"/>
      <w:bookmarkStart w:id="70" w:name="_Toc33714601"/>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69"/>
      <w:bookmarkEnd w:id="70"/>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adjustRightInd w:val="0"/>
        <w:snapToGrid w:val="0"/>
        <w:ind w:left="561" w:hangingChars="200" w:hanging="561"/>
        <w:jc w:val="center"/>
        <w:rPr>
          <w:rFonts w:ascii="標楷體" w:hAnsi="標楷體"/>
        </w:rPr>
      </w:pPr>
      <w:r w:rsidRPr="00560ED5">
        <w:rPr>
          <w:rFonts w:ascii="標楷體" w:hAnsi="標楷體"/>
          <w:b/>
        </w:rPr>
        <w:br w:type="page"/>
      </w:r>
      <w:r w:rsidRPr="00560ED5">
        <w:rPr>
          <w:rFonts w:ascii="標楷體" w:hAnsi="標楷體" w:hint="eastAsia"/>
        </w:rPr>
        <w:lastRenderedPageBreak/>
        <w:t>表</w:t>
      </w:r>
      <w:r w:rsidRPr="00560ED5">
        <w:rPr>
          <w:rFonts w:ascii="標楷體" w:hAnsi="標楷體"/>
        </w:rPr>
        <w:t>7.2</w:t>
      </w:r>
      <w:r w:rsidRPr="00560ED5">
        <w:rPr>
          <w:rFonts w:ascii="標楷體" w:hAnsi="標楷體" w:hint="eastAsia"/>
        </w:rPr>
        <w:t xml:space="preserve">　○○○○自主檢查表</w:t>
      </w:r>
    </w:p>
    <w:p w:rsidR="00AE17CA" w:rsidRPr="00560ED5" w:rsidRDefault="00AE17CA" w:rsidP="00560ED5">
      <w:pPr>
        <w:adjustRightInd w:val="0"/>
        <w:snapToGrid w:val="0"/>
        <w:ind w:left="560" w:hangingChars="200" w:hanging="560"/>
        <w:jc w:val="center"/>
        <w:rPr>
          <w:rFonts w:ascii="標楷體" w:hAnsi="標楷體"/>
        </w:rPr>
      </w:pPr>
    </w:p>
    <w:p w:rsidR="00AE17CA" w:rsidRPr="00560ED5" w:rsidRDefault="00AE17CA" w:rsidP="00560ED5">
      <w:pPr>
        <w:adjustRightInd w:val="0"/>
        <w:snapToGrid w:val="0"/>
        <w:ind w:leftChars="2500" w:left="7000"/>
        <w:rPr>
          <w:rFonts w:ascii="標楷體" w:hAnsi="標楷體"/>
          <w:sz w:val="24"/>
          <w:szCs w:val="24"/>
        </w:rPr>
      </w:pPr>
      <w:r w:rsidRPr="00560ED5">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3"/>
        <w:gridCol w:w="387"/>
        <w:gridCol w:w="3098"/>
        <w:gridCol w:w="193"/>
        <w:gridCol w:w="1161"/>
        <w:gridCol w:w="1161"/>
        <w:gridCol w:w="1354"/>
      </w:tblGrid>
      <w:tr w:rsidR="00AE17CA" w:rsidRPr="00560ED5" w:rsidTr="00F23470">
        <w:trPr>
          <w:cantSplit/>
          <w:trHeight w:val="532"/>
        </w:trPr>
        <w:tc>
          <w:tcPr>
            <w:tcW w:w="971" w:type="pct"/>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工程名稱</w:t>
            </w:r>
          </w:p>
        </w:tc>
        <w:tc>
          <w:tcPr>
            <w:tcW w:w="4029" w:type="pct"/>
            <w:gridSpan w:val="6"/>
            <w:vAlign w:val="center"/>
          </w:tcPr>
          <w:p w:rsidR="00AE17CA" w:rsidRPr="00560ED5" w:rsidRDefault="00AE17CA" w:rsidP="00F23470">
            <w:pPr>
              <w:jc w:val="center"/>
              <w:rPr>
                <w:rFonts w:ascii="標楷體" w:hAnsi="標楷體"/>
                <w:sz w:val="24"/>
                <w:szCs w:val="24"/>
              </w:rPr>
            </w:pPr>
          </w:p>
        </w:tc>
      </w:tr>
      <w:tr w:rsidR="00AE17CA" w:rsidRPr="00560ED5" w:rsidTr="00F23470">
        <w:trPr>
          <w:cantSplit/>
          <w:trHeight w:val="525"/>
        </w:trPr>
        <w:tc>
          <w:tcPr>
            <w:tcW w:w="971" w:type="pct"/>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分項工程名稱</w:t>
            </w:r>
          </w:p>
        </w:tc>
        <w:tc>
          <w:tcPr>
            <w:tcW w:w="1909" w:type="pct"/>
            <w:gridSpan w:val="2"/>
            <w:vAlign w:val="center"/>
          </w:tcPr>
          <w:p w:rsidR="00AE17CA" w:rsidRPr="00560ED5" w:rsidRDefault="00AE17CA" w:rsidP="00F23470">
            <w:pPr>
              <w:jc w:val="center"/>
              <w:rPr>
                <w:rFonts w:ascii="標楷體" w:hAnsi="標楷體"/>
                <w:sz w:val="24"/>
                <w:szCs w:val="24"/>
              </w:rPr>
            </w:pPr>
          </w:p>
        </w:tc>
        <w:tc>
          <w:tcPr>
            <w:tcW w:w="742" w:type="pct"/>
            <w:gridSpan w:val="2"/>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協力廠商</w:t>
            </w:r>
          </w:p>
        </w:tc>
        <w:tc>
          <w:tcPr>
            <w:tcW w:w="1378" w:type="pct"/>
            <w:gridSpan w:val="2"/>
            <w:vAlign w:val="center"/>
          </w:tcPr>
          <w:p w:rsidR="00AE17CA" w:rsidRPr="00560ED5" w:rsidRDefault="00AE17CA" w:rsidP="00F23470">
            <w:pPr>
              <w:jc w:val="center"/>
              <w:rPr>
                <w:rFonts w:ascii="標楷體" w:hAnsi="標楷體"/>
                <w:sz w:val="24"/>
                <w:szCs w:val="24"/>
              </w:rPr>
            </w:pPr>
          </w:p>
        </w:tc>
      </w:tr>
      <w:tr w:rsidR="00AE17CA" w:rsidRPr="00560ED5" w:rsidTr="00F23470">
        <w:trPr>
          <w:trHeight w:val="519"/>
        </w:trPr>
        <w:tc>
          <w:tcPr>
            <w:tcW w:w="971" w:type="pct"/>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檢查位置</w:t>
            </w:r>
          </w:p>
        </w:tc>
        <w:tc>
          <w:tcPr>
            <w:tcW w:w="1909" w:type="pct"/>
            <w:gridSpan w:val="2"/>
            <w:vAlign w:val="center"/>
          </w:tcPr>
          <w:p w:rsidR="00AE17CA" w:rsidRPr="00560ED5" w:rsidRDefault="00AE17CA" w:rsidP="00F23470">
            <w:pPr>
              <w:jc w:val="center"/>
              <w:rPr>
                <w:rFonts w:ascii="標楷體" w:hAnsi="標楷體"/>
                <w:sz w:val="24"/>
                <w:szCs w:val="24"/>
              </w:rPr>
            </w:pPr>
          </w:p>
        </w:tc>
        <w:tc>
          <w:tcPr>
            <w:tcW w:w="742" w:type="pct"/>
            <w:gridSpan w:val="2"/>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檢查日期</w:t>
            </w:r>
          </w:p>
        </w:tc>
        <w:tc>
          <w:tcPr>
            <w:tcW w:w="1378" w:type="pct"/>
            <w:gridSpan w:val="2"/>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 xml:space="preserve">　　年　　月　　日</w:t>
            </w:r>
          </w:p>
        </w:tc>
      </w:tr>
      <w:tr w:rsidR="00AE17CA" w:rsidRPr="00560ED5" w:rsidTr="0030557F">
        <w:trPr>
          <w:cantSplit/>
          <w:trHeight w:val="541"/>
        </w:trPr>
        <w:tc>
          <w:tcPr>
            <w:tcW w:w="971" w:type="pct"/>
            <w:vAlign w:val="center"/>
          </w:tcPr>
          <w:p w:rsidR="00AE17CA" w:rsidRPr="00560ED5" w:rsidRDefault="00C33EF0">
            <w:pPr>
              <w:jc w:val="center"/>
              <w:rPr>
                <w:rFonts w:ascii="標楷體" w:hAnsi="標楷體"/>
                <w:sz w:val="24"/>
                <w:szCs w:val="24"/>
              </w:rPr>
            </w:pPr>
            <w:r w:rsidRPr="00C33EF0">
              <w:rPr>
                <w:rFonts w:ascii="標楷體" w:hAnsi="標楷體" w:hint="eastAsia"/>
                <w:sz w:val="24"/>
                <w:szCs w:val="24"/>
              </w:rPr>
              <w:t>施工流程</w:t>
            </w:r>
          </w:p>
        </w:tc>
        <w:tc>
          <w:tcPr>
            <w:tcW w:w="4029" w:type="pct"/>
            <w:gridSpan w:val="6"/>
            <w:vAlign w:val="center"/>
          </w:tcPr>
          <w:p w:rsidR="00AE17CA" w:rsidRPr="00560ED5" w:rsidRDefault="00560ED5" w:rsidP="00560ED5">
            <w:pPr>
              <w:jc w:val="center"/>
              <w:rPr>
                <w:rFonts w:ascii="標楷體" w:hAnsi="標楷體"/>
                <w:sz w:val="24"/>
                <w:szCs w:val="24"/>
              </w:rPr>
            </w:pPr>
            <w:r>
              <w:rPr>
                <w:rFonts w:ascii="標楷體" w:hAnsi="標楷體" w:hint="eastAsia"/>
                <w:sz w:val="24"/>
                <w:szCs w:val="24"/>
              </w:rPr>
              <w:t xml:space="preserve">   </w:t>
            </w:r>
            <w:r w:rsidR="00AE17CA" w:rsidRPr="00560ED5">
              <w:rPr>
                <w:rFonts w:ascii="標楷體" w:hAnsi="標楷體" w:hint="eastAsia"/>
                <w:sz w:val="24"/>
                <w:szCs w:val="24"/>
              </w:rPr>
              <w:t>□施工前</w:t>
            </w:r>
            <w:r w:rsidR="0051728C">
              <w:rPr>
                <w:rFonts w:ascii="標楷體" w:hAnsi="標楷體" w:hint="eastAsia"/>
                <w:sz w:val="24"/>
                <w:szCs w:val="24"/>
              </w:rPr>
              <w:t xml:space="preserve">　　　　</w:t>
            </w:r>
            <w:r>
              <w:rPr>
                <w:rFonts w:ascii="標楷體" w:hAnsi="標楷體" w:hint="eastAsia"/>
                <w:sz w:val="24"/>
                <w:szCs w:val="24"/>
              </w:rPr>
              <w:t xml:space="preserve"> </w:t>
            </w:r>
            <w:r w:rsidR="00AE17CA" w:rsidRPr="00560ED5">
              <w:rPr>
                <w:rFonts w:ascii="標楷體" w:hAnsi="標楷體" w:hint="eastAsia"/>
                <w:sz w:val="24"/>
                <w:szCs w:val="24"/>
              </w:rPr>
              <w:t xml:space="preserve">　□施工中檢查　</w:t>
            </w:r>
            <w:r w:rsidR="0051728C">
              <w:rPr>
                <w:rFonts w:ascii="標楷體" w:hAnsi="標楷體" w:hint="eastAsia"/>
                <w:sz w:val="24"/>
                <w:szCs w:val="24"/>
              </w:rPr>
              <w:t xml:space="preserve">　　　　</w:t>
            </w:r>
            <w:r w:rsidR="00AE17CA" w:rsidRPr="00560ED5">
              <w:rPr>
                <w:rFonts w:ascii="標楷體" w:hAnsi="標楷體" w:hint="eastAsia"/>
                <w:sz w:val="24"/>
                <w:szCs w:val="24"/>
              </w:rPr>
              <w:t xml:space="preserve">　□施工完成檢查</w:t>
            </w:r>
          </w:p>
        </w:tc>
      </w:tr>
      <w:tr w:rsidR="00AE17CA" w:rsidRPr="00560ED5" w:rsidTr="0030557F">
        <w:trPr>
          <w:cantSplit/>
          <w:trHeight w:val="521"/>
        </w:trPr>
        <w:tc>
          <w:tcPr>
            <w:tcW w:w="971" w:type="pct"/>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檢查結果</w:t>
            </w:r>
          </w:p>
        </w:tc>
        <w:tc>
          <w:tcPr>
            <w:tcW w:w="4029" w:type="pct"/>
            <w:gridSpan w:val="6"/>
            <w:vAlign w:val="center"/>
          </w:tcPr>
          <w:p w:rsidR="00AE17CA" w:rsidRPr="00560ED5" w:rsidRDefault="00AE17CA" w:rsidP="0030557F">
            <w:pPr>
              <w:jc w:val="center"/>
              <w:rPr>
                <w:rFonts w:ascii="標楷體" w:hAnsi="標楷體"/>
                <w:sz w:val="24"/>
                <w:szCs w:val="24"/>
              </w:rPr>
            </w:pPr>
            <w:r w:rsidRPr="00560ED5">
              <w:rPr>
                <w:rFonts w:ascii="標楷體" w:hAnsi="標楷體" w:hint="eastAsia"/>
                <w:sz w:val="24"/>
                <w:szCs w:val="24"/>
              </w:rPr>
              <w:t>○檢查合格　　　　　╳有缺失需改正　　　／無此檢查項目</w:t>
            </w:r>
          </w:p>
        </w:tc>
      </w:tr>
      <w:tr w:rsidR="00AE17CA" w:rsidRPr="00560ED5" w:rsidTr="0030557F">
        <w:trPr>
          <w:cantSplit/>
        </w:trPr>
        <w:tc>
          <w:tcPr>
            <w:tcW w:w="1183" w:type="pct"/>
            <w:gridSpan w:val="2"/>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檢查項目</w:t>
            </w:r>
          </w:p>
        </w:tc>
        <w:tc>
          <w:tcPr>
            <w:tcW w:w="1803" w:type="pct"/>
            <w:gridSpan w:val="2"/>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設計圖說、規範之檢查標準</w:t>
            </w:r>
          </w:p>
          <w:p w:rsidR="00AE17CA" w:rsidRPr="00560ED5" w:rsidRDefault="00AE17CA">
            <w:pPr>
              <w:jc w:val="center"/>
              <w:rPr>
                <w:rFonts w:ascii="標楷體" w:hAnsi="標楷體"/>
                <w:sz w:val="24"/>
                <w:szCs w:val="24"/>
              </w:rPr>
            </w:pPr>
            <w:r w:rsidRPr="00560ED5">
              <w:rPr>
                <w:rFonts w:ascii="標楷體" w:hAnsi="標楷體" w:hint="eastAsia"/>
                <w:sz w:val="24"/>
                <w:szCs w:val="24"/>
              </w:rPr>
              <w:t>（定量</w:t>
            </w:r>
            <w:r w:rsidRPr="00560ED5">
              <w:rPr>
                <w:rFonts w:ascii="標楷體" w:hAnsi="標楷體"/>
                <w:sz w:val="24"/>
                <w:szCs w:val="24"/>
              </w:rPr>
              <w:t>/</w:t>
            </w:r>
            <w:r w:rsidRPr="00560ED5">
              <w:rPr>
                <w:rFonts w:ascii="標楷體" w:hAnsi="標楷體" w:hint="eastAsia"/>
                <w:sz w:val="24"/>
                <w:szCs w:val="24"/>
              </w:rPr>
              <w:t>定性）</w:t>
            </w:r>
          </w:p>
        </w:tc>
        <w:tc>
          <w:tcPr>
            <w:tcW w:w="1272" w:type="pct"/>
            <w:gridSpan w:val="2"/>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實際檢查情形</w:t>
            </w:r>
          </w:p>
          <w:p w:rsidR="00AE17CA" w:rsidRPr="00560ED5" w:rsidRDefault="00AE17CA">
            <w:pPr>
              <w:jc w:val="center"/>
              <w:rPr>
                <w:rFonts w:ascii="標楷體" w:hAnsi="標楷體"/>
                <w:sz w:val="24"/>
                <w:szCs w:val="24"/>
              </w:rPr>
            </w:pPr>
            <w:r w:rsidRPr="00560ED5">
              <w:rPr>
                <w:rFonts w:ascii="標楷體" w:hAnsi="標楷體" w:hint="eastAsia"/>
                <w:sz w:val="24"/>
                <w:szCs w:val="24"/>
              </w:rPr>
              <w:t>（敘述檢查值）</w:t>
            </w:r>
          </w:p>
        </w:tc>
        <w:tc>
          <w:tcPr>
            <w:tcW w:w="742" w:type="pct"/>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檢查結果</w:t>
            </w: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F23470">
        <w:trPr>
          <w:cantSplit/>
          <w:trHeight w:val="1781"/>
        </w:trPr>
        <w:tc>
          <w:tcPr>
            <w:tcW w:w="5000" w:type="pct"/>
            <w:gridSpan w:val="7"/>
            <w:vAlign w:val="center"/>
          </w:tcPr>
          <w:p w:rsidR="00AE17CA" w:rsidRPr="00560ED5" w:rsidRDefault="00AE17CA">
            <w:pPr>
              <w:rPr>
                <w:rFonts w:ascii="標楷體" w:hAnsi="標楷體"/>
                <w:sz w:val="24"/>
                <w:szCs w:val="24"/>
              </w:rPr>
            </w:pPr>
            <w:r w:rsidRPr="00560ED5">
              <w:rPr>
                <w:rFonts w:ascii="標楷體" w:hAnsi="標楷體" w:hint="eastAsia"/>
                <w:sz w:val="24"/>
                <w:szCs w:val="24"/>
              </w:rPr>
              <w:t>缺失複查結果：</w:t>
            </w:r>
          </w:p>
          <w:p w:rsidR="00AE17CA" w:rsidRPr="00560ED5" w:rsidRDefault="00AE17CA">
            <w:pPr>
              <w:rPr>
                <w:rFonts w:ascii="標楷體" w:hAnsi="標楷體"/>
                <w:sz w:val="24"/>
                <w:szCs w:val="24"/>
              </w:rPr>
            </w:pPr>
            <w:r w:rsidRPr="00560ED5">
              <w:rPr>
                <w:rFonts w:ascii="標楷體" w:hAnsi="標楷體" w:hint="eastAsia"/>
                <w:sz w:val="24"/>
                <w:szCs w:val="24"/>
              </w:rPr>
              <w:t>□已完成改善</w:t>
            </w:r>
          </w:p>
          <w:p w:rsidR="00AE17CA" w:rsidRPr="00560ED5" w:rsidRDefault="00AE17CA">
            <w:pPr>
              <w:rPr>
                <w:rFonts w:ascii="標楷體" w:hAnsi="標楷體"/>
                <w:sz w:val="24"/>
                <w:szCs w:val="24"/>
              </w:rPr>
            </w:pPr>
            <w:r w:rsidRPr="00560ED5">
              <w:rPr>
                <w:rFonts w:ascii="標楷體" w:hAnsi="標楷體" w:hint="eastAsia"/>
                <w:sz w:val="24"/>
                <w:szCs w:val="24"/>
              </w:rPr>
              <w:t>□未完成改善，</w:t>
            </w:r>
            <w:r w:rsidRPr="00560ED5">
              <w:rPr>
                <w:rFonts w:ascii="標楷體" w:hAnsi="標楷體" w:cs="Arial" w:hint="eastAsia"/>
                <w:kern w:val="0"/>
                <w:sz w:val="24"/>
              </w:rPr>
              <w:t>填至「不合格管制總表」第○項</w:t>
            </w:r>
            <w:r w:rsidRPr="00560ED5">
              <w:rPr>
                <w:rFonts w:ascii="標楷體" w:hAnsi="標楷體" w:hint="eastAsia"/>
                <w:sz w:val="24"/>
                <w:szCs w:val="24"/>
              </w:rPr>
              <w:t>進行追蹤改善</w:t>
            </w:r>
          </w:p>
          <w:p w:rsidR="00AE17CA" w:rsidRPr="00560ED5" w:rsidRDefault="00AE17CA">
            <w:pPr>
              <w:rPr>
                <w:rFonts w:ascii="標楷體" w:hAnsi="標楷體"/>
                <w:sz w:val="24"/>
                <w:szCs w:val="24"/>
              </w:rPr>
            </w:pPr>
            <w:r w:rsidRPr="00560ED5">
              <w:rPr>
                <w:rFonts w:ascii="標楷體" w:hAnsi="標楷體" w:hint="eastAsia"/>
                <w:sz w:val="24"/>
                <w:szCs w:val="24"/>
              </w:rPr>
              <w:t>複查日期：　　年　　月　　日</w:t>
            </w:r>
          </w:p>
          <w:p w:rsidR="00AE17CA" w:rsidRPr="00560ED5" w:rsidRDefault="00AE17CA">
            <w:pPr>
              <w:rPr>
                <w:rFonts w:ascii="標楷體" w:hAnsi="標楷體"/>
                <w:sz w:val="24"/>
                <w:szCs w:val="24"/>
              </w:rPr>
            </w:pPr>
            <w:r w:rsidRPr="00560ED5">
              <w:rPr>
                <w:rFonts w:ascii="標楷體" w:hAnsi="標楷體" w:hint="eastAsia"/>
                <w:sz w:val="24"/>
                <w:szCs w:val="24"/>
              </w:rPr>
              <w:t>複查人員職稱：　　　　　　　　　　　　　　簽名：</w:t>
            </w:r>
          </w:p>
        </w:tc>
      </w:tr>
      <w:tr w:rsidR="00AE17CA" w:rsidRPr="00560ED5" w:rsidTr="00F23470">
        <w:trPr>
          <w:cantSplit/>
          <w:trHeight w:val="2537"/>
        </w:trPr>
        <w:tc>
          <w:tcPr>
            <w:tcW w:w="5000" w:type="pct"/>
            <w:gridSpan w:val="7"/>
            <w:vAlign w:val="center"/>
          </w:tcPr>
          <w:p w:rsidR="00AE17CA" w:rsidRPr="00560ED5" w:rsidRDefault="00AE17CA">
            <w:pPr>
              <w:rPr>
                <w:rFonts w:ascii="標楷體" w:hAnsi="標楷體"/>
                <w:sz w:val="24"/>
                <w:szCs w:val="24"/>
              </w:rPr>
            </w:pPr>
            <w:r w:rsidRPr="00560ED5">
              <w:rPr>
                <w:rFonts w:ascii="標楷體" w:hAnsi="標楷體" w:hint="eastAsia"/>
                <w:sz w:val="24"/>
                <w:szCs w:val="24"/>
              </w:rPr>
              <w:t>備註：</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檢查標準及實際檢查情形應具體明確（例：磚砌完成後須不透光）或量化尺寸（例：磚縫</w:t>
            </w:r>
            <w:r w:rsidRPr="00560ED5">
              <w:rPr>
                <w:rFonts w:ascii="標楷體" w:hAnsi="標楷體"/>
                <w:sz w:val="24"/>
                <w:szCs w:val="24"/>
              </w:rPr>
              <w:t>7mm~10mm</w:t>
            </w:r>
            <w:r w:rsidRPr="00560ED5">
              <w:rPr>
                <w:rFonts w:ascii="標楷體" w:hAnsi="標楷體" w:hint="eastAsia"/>
                <w:sz w:val="24"/>
                <w:szCs w:val="24"/>
              </w:rPr>
              <w:t>）。</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檢查結果合格者註明「○」，不合格者註明「╳」，如無需檢查之項目則打「／」。</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AE17CA" w:rsidRPr="00560ED5" w:rsidRDefault="00AE17CA" w:rsidP="00CA67BB">
            <w:pPr>
              <w:ind w:left="240" w:hangingChars="100" w:hanging="24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本表由工地現場</w:t>
            </w:r>
            <w:r w:rsidR="00CA67BB">
              <w:rPr>
                <w:rFonts w:ascii="標楷體" w:hAnsi="標楷體" w:hint="eastAsia"/>
                <w:sz w:val="24"/>
                <w:szCs w:val="24"/>
                <w:lang w:eastAsia="zh-HK"/>
              </w:rPr>
              <w:t>工程師或領班</w:t>
            </w:r>
            <w:r w:rsidRPr="00560ED5">
              <w:rPr>
                <w:rFonts w:ascii="標楷體" w:hAnsi="標楷體" w:hint="eastAsia"/>
                <w:sz w:val="24"/>
                <w:szCs w:val="24"/>
              </w:rPr>
              <w:t>實地檢查後覈實記載簽認。</w:t>
            </w:r>
          </w:p>
        </w:tc>
      </w:tr>
    </w:tbl>
    <w:p w:rsidR="00AE17CA" w:rsidRPr="00560ED5" w:rsidRDefault="00AE17CA" w:rsidP="00C15754">
      <w:pPr>
        <w:rPr>
          <w:rFonts w:ascii="標楷體" w:hAnsi="標楷體"/>
        </w:rPr>
        <w:sectPr w:rsidR="00AE17CA" w:rsidRPr="00560ED5" w:rsidSect="00B10C0D">
          <w:headerReference w:type="default" r:id="rId16"/>
          <w:footerReference w:type="default" r:id="rId17"/>
          <w:pgSz w:w="11907" w:h="16840" w:code="9"/>
          <w:pgMar w:top="1418" w:right="1418" w:bottom="1418" w:left="1418" w:header="851" w:footer="567" w:gutter="0"/>
          <w:cols w:space="720"/>
        </w:sectPr>
      </w:pPr>
      <w:r w:rsidRPr="00560ED5">
        <w:rPr>
          <w:rFonts w:ascii="標楷體" w:hAnsi="標楷體" w:hint="eastAsia"/>
        </w:rPr>
        <w:t>工地主任</w:t>
      </w:r>
      <w:r w:rsidRPr="00560ED5">
        <w:rPr>
          <w:rFonts w:ascii="標楷體" w:hAnsi="標楷體"/>
        </w:rPr>
        <w:t xml:space="preserve"> (</w:t>
      </w:r>
      <w:r w:rsidRPr="00560ED5">
        <w:rPr>
          <w:rFonts w:ascii="標楷體" w:hAnsi="標楷體" w:hint="eastAsia"/>
        </w:rPr>
        <w:t>工地負責人</w:t>
      </w:r>
      <w:r w:rsidRPr="00560ED5">
        <w:rPr>
          <w:rFonts w:ascii="標楷體" w:hAnsi="標楷體"/>
        </w:rPr>
        <w:t>)</w:t>
      </w:r>
      <w:r w:rsidRPr="00560ED5">
        <w:rPr>
          <w:rFonts w:ascii="標楷體" w:hAnsi="標楷體" w:hint="eastAsia"/>
        </w:rPr>
        <w:t>：</w:t>
      </w:r>
      <w:r w:rsidRPr="00560ED5">
        <w:rPr>
          <w:rFonts w:ascii="標楷體" w:hAnsi="標楷體"/>
        </w:rPr>
        <w:t xml:space="preserve">         </w:t>
      </w:r>
      <w:r w:rsidRPr="00560ED5">
        <w:rPr>
          <w:rFonts w:ascii="標楷體" w:hAnsi="標楷體" w:hint="eastAsia"/>
        </w:rPr>
        <w:t>現場工程師簽名（檢查人員）：</w:t>
      </w:r>
      <w:r w:rsidRPr="00560ED5">
        <w:rPr>
          <w:rFonts w:ascii="標楷體" w:hAnsi="標楷體"/>
        </w:rPr>
        <w:t xml:space="preserve"> </w:t>
      </w:r>
    </w:p>
    <w:p w:rsidR="00AE17CA" w:rsidRPr="00560ED5" w:rsidRDefault="00AE17CA" w:rsidP="00312DE7">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自主檢查表（參考如表</w:t>
      </w:r>
      <w:r w:rsidR="009313E3">
        <w:rPr>
          <w:rFonts w:ascii="標楷體" w:hAnsi="標楷體"/>
          <w:sz w:val="24"/>
          <w:szCs w:val="24"/>
        </w:rPr>
        <w:t>7</w:t>
      </w:r>
      <w:r w:rsidRPr="00560ED5">
        <w:rPr>
          <w:rFonts w:ascii="標楷體" w:hAnsi="標楷體"/>
          <w:sz w:val="24"/>
          <w:szCs w:val="24"/>
        </w:rPr>
        <w:t>.</w:t>
      </w:r>
      <w:r w:rsidR="009313E3">
        <w:rPr>
          <w:rFonts w:ascii="標楷體" w:hAnsi="標楷體"/>
          <w:sz w:val="24"/>
          <w:szCs w:val="24"/>
        </w:rPr>
        <w:t>2</w:t>
      </w:r>
      <w:r w:rsidRPr="00560ED5">
        <w:rPr>
          <w:rFonts w:ascii="標楷體" w:hAnsi="標楷體" w:hint="eastAsia"/>
          <w:sz w:val="24"/>
          <w:szCs w:val="24"/>
        </w:rPr>
        <w:t>）訂定之內容，應使現場工程師或領工於使用該表單過程，可清楚容易瞭解需檢查項目及合格標準，並據以辦理檢查。若依自主檢查表所列內容無法辦理檢查，或無法確認施工之對與錯，則即失去訂定檢查表之效用。另品管人員應透過品質稽核予以確認自主檢查之落實性，爰不需於自主檢查表內簽署核章。</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自主檢查表於製作時，應依施工要領及品質管理標準予以表列，並注意以下事項：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自主檢查表內容，應依品質管理標準表內之檢查項目與標準訂定。</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表單的簽署欄位不應該有主辦機關或監造單位的簽署欄位，因為主辦機關或監造單位的抽查具獨立性並不屬於廠商自主品管的一環。</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品管人員稽核自主檢查之填寫詳實度，除對自主檢查表須予以查閱外，另應透過定期或不定期作經常性之稽核，以確認自主檢查作業是否落實執行。</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自主檢查表是工作現場的檢查使用表單，應考量方便性，檢查（品質管理）標準（判定合格與否的標準）應非常明確。</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自主檢查的方法如係抽樣檢查，應紀錄檢查的「點（位置）」與結果。</w:t>
      </w:r>
    </w:p>
    <w:p w:rsidR="00AE17CA" w:rsidRPr="00560ED5" w:rsidRDefault="00AE17CA" w:rsidP="00560ED5">
      <w:pPr>
        <w:pStyle w:val="afc"/>
        <w:adjustRightInd w:val="0"/>
        <w:spacing w:after="0" w:line="300" w:lineRule="auto"/>
        <w:ind w:left="180" w:hangingChars="75" w:hanging="180"/>
        <w:rPr>
          <w:rFonts w:ascii="標楷體" w:hAnsi="標楷體"/>
          <w:dstrike/>
          <w:sz w:val="24"/>
          <w:szCs w:val="24"/>
        </w:rPr>
      </w:pPr>
      <w:r w:rsidRPr="00560ED5">
        <w:rPr>
          <w:rFonts w:ascii="標楷體" w:hAnsi="標楷體"/>
          <w:sz w:val="24"/>
          <w:szCs w:val="24"/>
        </w:rPr>
        <w:t>4.</w:t>
      </w:r>
      <w:r w:rsidRPr="00560ED5">
        <w:rPr>
          <w:rFonts w:ascii="標楷體" w:hAnsi="標楷體" w:hint="eastAsia"/>
          <w:sz w:val="24"/>
          <w:szCs w:val="24"/>
        </w:rPr>
        <w:t>自主檢查發現之缺失，應依第八章不合格品管制及第九章矯正與預防措施規定辦理。</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sz w:val="24"/>
          <w:szCs w:val="24"/>
        </w:rPr>
        <w:br w:type="page"/>
      </w:r>
      <w:bookmarkStart w:id="71" w:name="_Toc481379290"/>
      <w:bookmarkStart w:id="72" w:name="_Toc481425418"/>
      <w:bookmarkStart w:id="73" w:name="_Toc484020646"/>
      <w:bookmarkStart w:id="74" w:name="_Toc484062071"/>
      <w:bookmarkStart w:id="75" w:name="_Toc339786962"/>
      <w:bookmarkStart w:id="76" w:name="_Toc33714602"/>
      <w:r w:rsidRPr="00560ED5">
        <w:rPr>
          <w:rFonts w:ascii="標楷體" w:hAnsi="標楷體" w:hint="eastAsia"/>
        </w:rPr>
        <w:lastRenderedPageBreak/>
        <w:t>第八章　不合格品之管制</w:t>
      </w:r>
      <w:bookmarkEnd w:id="71"/>
      <w:bookmarkEnd w:id="72"/>
      <w:bookmarkEnd w:id="73"/>
      <w:bookmarkEnd w:id="74"/>
      <w:bookmarkEnd w:id="75"/>
      <w:bookmarkEnd w:id="76"/>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77" w:name="_Toc481379292"/>
      <w:bookmarkStart w:id="78" w:name="_Toc481425420"/>
      <w:bookmarkStart w:id="79" w:name="_Toc484020648"/>
      <w:bookmarkStart w:id="80" w:name="_Toc484062073"/>
      <w:bookmarkStart w:id="81" w:name="_Toc339786963"/>
      <w:bookmarkStart w:id="82" w:name="_Toc33714603"/>
      <w:r w:rsidRPr="00560ED5">
        <w:rPr>
          <w:rFonts w:ascii="標楷體" w:hAnsi="標楷體"/>
          <w:b/>
          <w:spacing w:val="0"/>
          <w:kern w:val="2"/>
          <w:szCs w:val="28"/>
        </w:rPr>
        <w:t>1</w:t>
      </w:r>
      <w:r w:rsidRPr="00560ED5">
        <w:rPr>
          <w:rFonts w:ascii="標楷體" w:hAnsi="標楷體" w:hint="eastAsia"/>
          <w:b/>
          <w:spacing w:val="0"/>
          <w:kern w:val="2"/>
          <w:szCs w:val="28"/>
        </w:rPr>
        <w:t>不合格材料</w:t>
      </w:r>
      <w:bookmarkEnd w:id="77"/>
      <w:bookmarkEnd w:id="78"/>
      <w:bookmarkEnd w:id="79"/>
      <w:bookmarkEnd w:id="80"/>
      <w:r w:rsidRPr="00560ED5">
        <w:rPr>
          <w:rFonts w:ascii="標楷體" w:hAnsi="標楷體" w:hint="eastAsia"/>
          <w:b/>
          <w:spacing w:val="0"/>
          <w:kern w:val="2"/>
          <w:szCs w:val="28"/>
        </w:rPr>
        <w:t>及設備之管制</w:t>
      </w:r>
      <w:bookmarkEnd w:id="81"/>
      <w:bookmarkEnd w:id="82"/>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配合第五章及第六章材料</w:t>
      </w:r>
      <w:r w:rsidRPr="00560ED5">
        <w:rPr>
          <w:rFonts w:ascii="標楷體" w:hAnsi="標楷體"/>
        </w:rPr>
        <w:t>/</w:t>
      </w:r>
      <w:r w:rsidRPr="00560ED5">
        <w:rPr>
          <w:rFonts w:ascii="標楷體" w:hAnsi="標楷體" w:hint="eastAsia"/>
        </w:rPr>
        <w:t>設備檢驗程序規定，檢討經現場檢驗不合格或抽</w:t>
      </w:r>
      <w:r w:rsidRPr="00560ED5">
        <w:rPr>
          <w:rFonts w:ascii="標楷體" w:hAnsi="標楷體"/>
        </w:rPr>
        <w:t>/</w:t>
      </w:r>
      <w:r w:rsidRPr="00560ED5">
        <w:rPr>
          <w:rFonts w:ascii="標楷體" w:hAnsi="標楷體" w:hint="eastAsia"/>
        </w:rPr>
        <w:t>試驗結果不合格情形之處理方式，及儲存方式（合格、不合格品應於現場區隔儲存）。</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對不合格品後續處置之追蹤管制。</w:t>
      </w:r>
      <w:r w:rsidRPr="00560ED5">
        <w:rPr>
          <w:rFonts w:ascii="標楷體" w:hAnsi="標楷體" w:hint="eastAsia"/>
          <w:b/>
          <w:sz w:val="24"/>
          <w:szCs w:val="24"/>
        </w:rPr>
        <w:t>（★參看撰寫說明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對材料</w:t>
      </w:r>
      <w:r w:rsidRPr="00560ED5">
        <w:rPr>
          <w:rFonts w:ascii="標楷體" w:hAnsi="標楷體"/>
        </w:rPr>
        <w:t>/</w:t>
      </w:r>
      <w:r w:rsidRPr="00560ED5">
        <w:rPr>
          <w:rFonts w:ascii="標楷體" w:hAnsi="標楷體" w:hint="eastAsia"/>
        </w:rPr>
        <w:t>設備不合格率異常時之管制方式，及如何與矯正與預防措施連結。</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3" w:name="_Toc481379293"/>
      <w:bookmarkStart w:id="84" w:name="_Toc481425421"/>
      <w:bookmarkStart w:id="85" w:name="_Toc484020649"/>
      <w:bookmarkStart w:id="86" w:name="_Toc484062074"/>
      <w:bookmarkStart w:id="87" w:name="_Toc339786964"/>
      <w:bookmarkStart w:id="88" w:name="_Toc33714604"/>
      <w:r w:rsidRPr="00560ED5">
        <w:rPr>
          <w:rFonts w:ascii="標楷體" w:hAnsi="標楷體"/>
          <w:b/>
          <w:spacing w:val="0"/>
          <w:kern w:val="2"/>
          <w:szCs w:val="28"/>
        </w:rPr>
        <w:t>2</w:t>
      </w:r>
      <w:r w:rsidRPr="00560ED5">
        <w:rPr>
          <w:rFonts w:ascii="標楷體" w:hAnsi="標楷體" w:hint="eastAsia"/>
          <w:b/>
          <w:spacing w:val="0"/>
          <w:kern w:val="2"/>
          <w:szCs w:val="28"/>
        </w:rPr>
        <w:t>施工</w:t>
      </w:r>
      <w:bookmarkEnd w:id="83"/>
      <w:bookmarkEnd w:id="84"/>
      <w:bookmarkEnd w:id="85"/>
      <w:bookmarkEnd w:id="86"/>
      <w:r w:rsidRPr="00560ED5">
        <w:rPr>
          <w:rFonts w:ascii="標楷體" w:hAnsi="標楷體" w:hint="eastAsia"/>
          <w:b/>
          <w:spacing w:val="0"/>
          <w:kern w:val="2"/>
          <w:szCs w:val="28"/>
        </w:rPr>
        <w:t>不合格品之管制</w:t>
      </w:r>
      <w:bookmarkEnd w:id="87"/>
      <w:bookmarkEnd w:id="88"/>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配合第五章材料</w:t>
      </w:r>
      <w:r w:rsidRPr="00560ED5">
        <w:rPr>
          <w:rFonts w:ascii="標楷體" w:hAnsi="標楷體"/>
        </w:rPr>
        <w:t>/</w:t>
      </w:r>
      <w:r w:rsidRPr="00560ED5">
        <w:rPr>
          <w:rFonts w:ascii="標楷體" w:hAnsi="標楷體" w:hint="eastAsia"/>
        </w:rPr>
        <w:t>設備及施工檢驗程序規定，經檢驗不合格之處理方式。對於可即時改正缺失部分或重大缺失，應訂定有不同之管制方法。</w:t>
      </w:r>
      <w:r w:rsidRPr="00B425E4">
        <w:rPr>
          <w:rFonts w:ascii="標楷體" w:hAnsi="標楷體" w:hint="eastAsia"/>
        </w:rPr>
        <w:t>（★參看撰寫說明</w:t>
      </w:r>
      <w:r w:rsidRPr="00B425E4">
        <w:rPr>
          <w:rFonts w:ascii="標楷體" w:hAnsi="標楷體"/>
        </w:rPr>
        <w:t>1</w:t>
      </w:r>
      <w:r w:rsidRPr="00B425E4">
        <w:rPr>
          <w:rFonts w:ascii="標楷體" w:hAnsi="標楷體" w:hint="eastAsia"/>
        </w:rPr>
        <w:t>）</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訂定對不合格施工之後續處理追蹤機制及管制表單。</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對於施工缺失頻率高或重大缺失項目，如何與矯正與預防措施作連結。</w:t>
      </w:r>
      <w:r w:rsidRPr="00B425E4">
        <w:rPr>
          <w:rFonts w:ascii="標楷體" w:hAnsi="標楷體" w:hint="eastAsia"/>
        </w:rPr>
        <w:t>（★參</w:t>
      </w:r>
      <w:r w:rsidRPr="00560ED5">
        <w:rPr>
          <w:rFonts w:ascii="標楷體" w:hAnsi="標楷體" w:hint="eastAsia"/>
          <w:b/>
          <w:sz w:val="24"/>
          <w:szCs w:val="24"/>
        </w:rPr>
        <w:t>看撰寫說明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9" w:name="_Toc339786965"/>
      <w:bookmarkStart w:id="90" w:name="_Toc33714605"/>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89"/>
      <w:bookmarkEnd w:id="90"/>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本章應對材料</w:t>
      </w:r>
      <w:r w:rsidRPr="00560ED5">
        <w:rPr>
          <w:rFonts w:ascii="標楷體" w:hAnsi="標楷體"/>
          <w:sz w:val="24"/>
          <w:szCs w:val="24"/>
        </w:rPr>
        <w:t>/</w:t>
      </w:r>
      <w:r w:rsidRPr="00560ED5">
        <w:rPr>
          <w:rFonts w:ascii="標楷體" w:hAnsi="標楷體" w:hint="eastAsia"/>
          <w:sz w:val="24"/>
          <w:szCs w:val="24"/>
        </w:rPr>
        <w:t>設備與施工兩部分，分別訂定管制程序。對於施工不合格品，應依不符合情況之程度，訂定不同之管制方式，避免繁複之管制流程。</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經檢查發現材料不合格或施工缺失頻率高及重大缺失項目，應辦理不合格報告及通知，</w:t>
      </w:r>
      <w:r w:rsidRPr="00560ED5">
        <w:rPr>
          <w:rFonts w:ascii="標楷體" w:hAnsi="標楷體" w:hint="eastAsia"/>
          <w:sz w:val="24"/>
          <w:szCs w:val="24"/>
        </w:rPr>
        <w:lastRenderedPageBreak/>
        <w:t>另通知品管人員適當檢討辦理矯正與預防措施之需要，並應訂定缺失改善追蹤機制或管制表單，定期列管其改善情形及留置適當之改善佐證相片。</w:t>
      </w:r>
    </w:p>
    <w:p w:rsidR="00AE17CA" w:rsidRPr="00560ED5" w:rsidRDefault="00AE17CA">
      <w:pPr>
        <w:pStyle w:val="a0"/>
        <w:ind w:left="163"/>
        <w:rPr>
          <w:rFonts w:ascii="標楷體" w:hAnsi="標楷體"/>
          <w:sz w:val="24"/>
        </w:rPr>
      </w:pP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91" w:name="_Toc481379301"/>
      <w:bookmarkStart w:id="92" w:name="_Toc481425429"/>
      <w:bookmarkStart w:id="93" w:name="_Toc484020657"/>
      <w:bookmarkStart w:id="94" w:name="_Toc484062082"/>
      <w:bookmarkStart w:id="95" w:name="_Toc339786966"/>
      <w:bookmarkStart w:id="96" w:name="_Toc33714606"/>
      <w:r w:rsidRPr="00560ED5">
        <w:rPr>
          <w:rFonts w:ascii="標楷體" w:hAnsi="標楷體" w:hint="eastAsia"/>
        </w:rPr>
        <w:lastRenderedPageBreak/>
        <w:t>第九章　矯正與預防措施</w:t>
      </w:r>
      <w:bookmarkEnd w:id="91"/>
      <w:bookmarkEnd w:id="92"/>
      <w:bookmarkEnd w:id="93"/>
      <w:bookmarkEnd w:id="94"/>
      <w:bookmarkEnd w:id="95"/>
      <w:bookmarkEnd w:id="96"/>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7" w:name="_Toc339786967"/>
      <w:bookmarkStart w:id="98" w:name="_Toc33714607"/>
      <w:r w:rsidRPr="00560ED5">
        <w:rPr>
          <w:rFonts w:ascii="標楷體" w:hAnsi="標楷體"/>
          <w:b/>
          <w:spacing w:val="0"/>
          <w:kern w:val="2"/>
          <w:szCs w:val="28"/>
        </w:rPr>
        <w:t>1</w:t>
      </w:r>
      <w:r w:rsidRPr="00560ED5">
        <w:rPr>
          <w:rFonts w:ascii="標楷體" w:hAnsi="標楷體" w:hint="eastAsia"/>
          <w:b/>
          <w:spacing w:val="0"/>
          <w:kern w:val="2"/>
          <w:szCs w:val="28"/>
        </w:rPr>
        <w:t>矯正措施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2</w:t>
      </w:r>
      <w:r w:rsidRPr="00560ED5">
        <w:rPr>
          <w:rFonts w:ascii="標楷體" w:hAnsi="標楷體" w:hint="eastAsia"/>
          <w:b/>
          <w:spacing w:val="0"/>
          <w:kern w:val="2"/>
          <w:sz w:val="24"/>
          <w:szCs w:val="24"/>
        </w:rPr>
        <w:t>）</w:t>
      </w:r>
      <w:bookmarkEnd w:id="97"/>
      <w:bookmarkEnd w:id="98"/>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矯正作業辦理時機之訂定（依缺失發生之頻率、缺失之嚴重性…等）。</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矯正措施執行之流程及方法。</w:t>
      </w:r>
      <w:r w:rsidRPr="00560ED5">
        <w:rPr>
          <w:rFonts w:ascii="標楷體" w:hAnsi="標楷體" w:hint="eastAsia"/>
          <w:b/>
          <w:sz w:val="24"/>
          <w:szCs w:val="24"/>
        </w:rPr>
        <w:t>（★參看撰寫說明</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矯正結果之紀錄。</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矯正措施成效之評估及處理。</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9" w:name="_Toc339786968"/>
      <w:bookmarkStart w:id="100" w:name="_Toc33714608"/>
      <w:r w:rsidRPr="00560ED5">
        <w:rPr>
          <w:rFonts w:ascii="標楷體" w:hAnsi="標楷體"/>
          <w:b/>
          <w:spacing w:val="0"/>
          <w:kern w:val="2"/>
          <w:szCs w:val="28"/>
        </w:rPr>
        <w:t>2</w:t>
      </w:r>
      <w:r w:rsidRPr="00560ED5">
        <w:rPr>
          <w:rFonts w:ascii="標楷體" w:hAnsi="標楷體" w:hint="eastAsia"/>
          <w:b/>
          <w:spacing w:val="0"/>
          <w:kern w:val="2"/>
          <w:szCs w:val="28"/>
        </w:rPr>
        <w:t>預防措施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4</w:t>
      </w:r>
      <w:r w:rsidRPr="00560ED5">
        <w:rPr>
          <w:rFonts w:ascii="標楷體" w:hAnsi="標楷體" w:hint="eastAsia"/>
          <w:b/>
          <w:spacing w:val="0"/>
          <w:kern w:val="2"/>
          <w:sz w:val="24"/>
          <w:szCs w:val="24"/>
        </w:rPr>
        <w:t>）</w:t>
      </w:r>
      <w:bookmarkEnd w:id="99"/>
      <w:bookmarkEnd w:id="100"/>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採行預防措施之時機。</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預防措施之執行流程及方法。</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預防措施執行成果之觀察及處理。</w:t>
      </w:r>
      <w:r w:rsidRPr="00560ED5">
        <w:rPr>
          <w:rFonts w:ascii="標楷體" w:hAnsi="標楷體" w:hint="eastAsia"/>
          <w:b/>
          <w:sz w:val="24"/>
          <w:szCs w:val="24"/>
        </w:rPr>
        <w:t>（★參看撰寫說明</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1" w:name="_Toc339786969"/>
      <w:bookmarkStart w:id="102" w:name="_Toc33714609"/>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1"/>
      <w:bookmarkEnd w:id="102"/>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依「公共工程施工品質管理作業要點」規定，品管人員應辦理品管統計分析，並依統計結果，對於不符合事項提出矯正及預防措施，且對矯正結果辦理追蹤，並留存紀錄。</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矯正」所關切的不是缺失本身，而是確保不符合事項不再發生的「管制流程」；為防止不符合事項再度發生，廠商應依所訂定之矯正時機適時辦理矯正措施，追查並消除現存不符合事項之原因，以回饋到下一階段之施工。所採行措施，可包括對程序與制度面之修改及人員適才適所之調派，以提昇工程品質。</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lastRenderedPageBreak/>
        <w:t>4.</w:t>
      </w:r>
      <w:r w:rsidRPr="00560ED5">
        <w:rPr>
          <w:rFonts w:ascii="標楷體" w:hAnsi="標楷體" w:hint="eastAsia"/>
          <w:sz w:val="24"/>
          <w:szCs w:val="24"/>
        </w:rPr>
        <w:t>採取必要之預防措施，以消除潛在不符合之原因，以防止不符合狀況之再發生，所採行措施，可包括對程序與制度系統之修改。「預防」可以廣義的定義在「事前」之「防患未然」。但是此處所強調的是「事後」的不合格品及缺失分析檢討，以回饋到品質制度面，以使公司整體品質管理系統能全面有效提升，回饋到公司負責之所有專案工程內。</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預防措施應含擬採取之預防方式，預防措施執行過程倘發現效果不彰，則應檢討其產生之原因，針對該缺失原因辦理改善，執行矯正措施。</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sectPr w:rsidR="00AE17CA" w:rsidRPr="00560ED5" w:rsidSect="00B10C0D">
          <w:pgSz w:w="11907" w:h="16840" w:code="9"/>
          <w:pgMar w:top="1418" w:right="1418" w:bottom="1418" w:left="1418" w:header="851" w:footer="567" w:gutter="0"/>
          <w:cols w:space="720"/>
        </w:sectPr>
      </w:pPr>
    </w:p>
    <w:p w:rsidR="00AE17CA" w:rsidRPr="00560ED5" w:rsidRDefault="00AE17CA" w:rsidP="00F25F37">
      <w:pPr>
        <w:pStyle w:val="af9"/>
        <w:snapToGrid/>
        <w:spacing w:before="0" w:after="0" w:line="360" w:lineRule="auto"/>
        <w:ind w:left="0" w:firstLine="0"/>
        <w:jc w:val="center"/>
        <w:outlineLvl w:val="0"/>
        <w:rPr>
          <w:rFonts w:ascii="標楷體" w:hAnsi="標楷體"/>
        </w:rPr>
      </w:pPr>
      <w:bookmarkStart w:id="103" w:name="_Toc481379310"/>
      <w:bookmarkStart w:id="104" w:name="_Toc481425438"/>
      <w:bookmarkStart w:id="105" w:name="_Toc484020666"/>
      <w:bookmarkStart w:id="106" w:name="_Toc484062091"/>
      <w:bookmarkStart w:id="107" w:name="_Toc33714610"/>
      <w:r w:rsidRPr="00560ED5">
        <w:rPr>
          <w:rFonts w:ascii="標楷體" w:hAnsi="標楷體" w:hint="eastAsia"/>
        </w:rPr>
        <w:lastRenderedPageBreak/>
        <w:t>第十章　內部品質稽核</w:t>
      </w:r>
      <w:bookmarkEnd w:id="103"/>
      <w:bookmarkEnd w:id="104"/>
      <w:bookmarkEnd w:id="105"/>
      <w:bookmarkEnd w:id="106"/>
      <w:bookmarkEnd w:id="107"/>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8" w:name="_Toc33714611"/>
      <w:r w:rsidRPr="00560ED5">
        <w:rPr>
          <w:rFonts w:ascii="標楷體" w:hAnsi="標楷體"/>
          <w:b/>
          <w:spacing w:val="0"/>
          <w:kern w:val="2"/>
          <w:szCs w:val="28"/>
        </w:rPr>
        <w:t>1</w:t>
      </w:r>
      <w:r w:rsidRPr="00560ED5">
        <w:rPr>
          <w:rFonts w:ascii="標楷體" w:hAnsi="標楷體" w:hint="eastAsia"/>
          <w:b/>
          <w:spacing w:val="0"/>
          <w:kern w:val="2"/>
          <w:szCs w:val="28"/>
        </w:rPr>
        <w:t>品質稽核權責</w:t>
      </w:r>
      <w:bookmarkEnd w:id="10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說明品管人員（或品管部門）執行內部品質稽核之權責。</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另公司為確保品質管理系統能適切及持續有效，可對工地辦理定期或不定期審查，以對品質管理系統是否有須改進及變更，進行適時之評估。</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9" w:name="_Toc33714612"/>
      <w:r w:rsidRPr="00560ED5">
        <w:rPr>
          <w:rFonts w:ascii="標楷體" w:hAnsi="標楷體"/>
          <w:b/>
          <w:spacing w:val="0"/>
          <w:kern w:val="2"/>
          <w:szCs w:val="28"/>
        </w:rPr>
        <w:t>2</w:t>
      </w:r>
      <w:r w:rsidRPr="00560ED5">
        <w:rPr>
          <w:rFonts w:ascii="標楷體" w:hAnsi="標楷體" w:hint="eastAsia"/>
          <w:b/>
          <w:spacing w:val="0"/>
          <w:kern w:val="2"/>
          <w:szCs w:val="28"/>
        </w:rPr>
        <w:t>品質稽核範圍</w:t>
      </w:r>
      <w:bookmarkEnd w:id="109"/>
    </w:p>
    <w:p w:rsidR="00AE17CA" w:rsidRPr="00560ED5" w:rsidRDefault="00AE17CA" w:rsidP="00560ED5">
      <w:pPr>
        <w:pStyle w:val="afc"/>
        <w:adjustRightInd w:val="0"/>
        <w:spacing w:after="0" w:line="300" w:lineRule="auto"/>
        <w:ind w:leftChars="100" w:left="280" w:firstLine="560"/>
        <w:rPr>
          <w:rFonts w:ascii="標楷體" w:hAnsi="標楷體"/>
        </w:rPr>
      </w:pPr>
      <w:bookmarkStart w:id="110" w:name="_Toc481379312"/>
      <w:bookmarkStart w:id="111" w:name="_Toc481425440"/>
      <w:bookmarkStart w:id="112" w:name="_Toc484020668"/>
      <w:bookmarkStart w:id="113" w:name="_Toc484062093"/>
      <w:r w:rsidRPr="00560ED5">
        <w:rPr>
          <w:rFonts w:ascii="標楷體" w:hAnsi="標楷體" w:hint="eastAsia"/>
        </w:rPr>
        <w:t>稽核作業，應預先擬定稽核細項，訂定稽核查對表，稽核重點至少應包括下列各項：</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施工人員應具備執行工作的基本知能，及確實了解自身所肩負的任務與品質責任。</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施工人員確實了解執行工作的標準（施工要領、品質管理標準）。</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對於工地之各項計畫、施工要領、施工圖表、品質管理標準、自主檢查等，是否落實執行。</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由文件及紀錄查證執行工作者確實依據作業流程執行。</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(5)</w:t>
      </w:r>
      <w:r w:rsidRPr="00560ED5">
        <w:rPr>
          <w:rFonts w:ascii="標楷體" w:hAnsi="標楷體" w:hint="eastAsia"/>
        </w:rPr>
        <w:t>查證執行工作成果符合作業紀錄且品質無虞。</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(6)</w:t>
      </w:r>
      <w:r w:rsidRPr="00560ED5">
        <w:rPr>
          <w:rFonts w:ascii="標楷體" w:hAnsi="標楷體" w:hint="eastAsia"/>
        </w:rPr>
        <w:t>回饋機制之有效性。</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hint="eastAsia"/>
        </w:rPr>
        <w:t>依上述檢討出之稽核重點，據以訂定稽核查對表。</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4" w:name="_Toc33714613"/>
      <w:r w:rsidRPr="00560ED5">
        <w:rPr>
          <w:rFonts w:ascii="標楷體" w:hAnsi="標楷體"/>
          <w:b/>
          <w:spacing w:val="0"/>
          <w:kern w:val="2"/>
          <w:szCs w:val="28"/>
        </w:rPr>
        <w:t>3</w:t>
      </w:r>
      <w:r w:rsidRPr="00560ED5">
        <w:rPr>
          <w:rFonts w:ascii="標楷體" w:hAnsi="標楷體" w:hint="eastAsia"/>
          <w:b/>
          <w:spacing w:val="0"/>
          <w:kern w:val="2"/>
          <w:szCs w:val="28"/>
        </w:rPr>
        <w:t>品質稽核</w:t>
      </w:r>
      <w:bookmarkEnd w:id="110"/>
      <w:bookmarkEnd w:id="111"/>
      <w:bookmarkEnd w:id="112"/>
      <w:bookmarkEnd w:id="113"/>
      <w:r w:rsidRPr="00560ED5">
        <w:rPr>
          <w:rFonts w:ascii="標楷體" w:hAnsi="標楷體" w:hint="eastAsia"/>
          <w:b/>
          <w:spacing w:val="0"/>
          <w:kern w:val="2"/>
          <w:szCs w:val="28"/>
        </w:rPr>
        <w:t>頻率</w:t>
      </w:r>
      <w:bookmarkEnd w:id="114"/>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擬定開工後定期稽核頻率，並據以排定稽核時程計畫管制表，另依工程執行情形，適時辦理不定期稽核。針對管理、組織、政策、技術或工法等方面有重大之改變，其能影響品質系統者，以及各工項初始施工</w:t>
      </w:r>
      <w:r w:rsidRPr="00560ED5">
        <w:rPr>
          <w:rFonts w:ascii="標楷體" w:hAnsi="標楷體" w:hint="eastAsia"/>
        </w:rPr>
        <w:lastRenderedPageBreak/>
        <w:t>或最近幾次稽核之結果等各種狀況，均應作為訂定不定期稽核頻率時機之重要因素。</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5" w:name="_Toc33714614"/>
      <w:r w:rsidRPr="00560ED5">
        <w:rPr>
          <w:rFonts w:ascii="標楷體" w:hAnsi="標楷體"/>
          <w:b/>
          <w:spacing w:val="0"/>
          <w:kern w:val="2"/>
          <w:szCs w:val="28"/>
        </w:rPr>
        <w:t>4</w:t>
      </w:r>
      <w:r w:rsidRPr="00560ED5">
        <w:rPr>
          <w:rFonts w:ascii="標楷體" w:hAnsi="標楷體" w:hint="eastAsia"/>
          <w:b/>
          <w:spacing w:val="0"/>
          <w:kern w:val="2"/>
          <w:szCs w:val="28"/>
        </w:rPr>
        <w:t>品質稽核流程</w:t>
      </w:r>
      <w:bookmarkEnd w:id="115"/>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稽核流程包含稽核之通知、起始會議、現場稽核、稽核後會議、稽核結果通知、結案、矯正及預防措施、結案等，分別予以說明。</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6" w:name="_Toc33714615"/>
      <w:r w:rsidRPr="00560ED5">
        <w:rPr>
          <w:rFonts w:ascii="標楷體" w:hAnsi="標楷體"/>
          <w:b/>
          <w:spacing w:val="0"/>
          <w:kern w:val="2"/>
          <w:szCs w:val="28"/>
        </w:rPr>
        <w:t>5</w:t>
      </w:r>
      <w:r w:rsidRPr="00560ED5">
        <w:rPr>
          <w:rFonts w:ascii="標楷體" w:hAnsi="標楷體" w:hint="eastAsia"/>
          <w:b/>
          <w:spacing w:val="0"/>
          <w:kern w:val="2"/>
          <w:szCs w:val="28"/>
        </w:rPr>
        <w:t>應用表單</w:t>
      </w:r>
      <w:bookmarkEnd w:id="116"/>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DD691F">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本章之內部品質稽核主要係針對工地品管人員對工地管理組織人員落實品質管理作業程序</w:t>
      </w:r>
      <w:r w:rsidRPr="00560ED5">
        <w:rPr>
          <w:rFonts w:ascii="標楷體" w:hAnsi="標楷體"/>
          <w:sz w:val="24"/>
          <w:szCs w:val="24"/>
        </w:rPr>
        <w:t>(</w:t>
      </w:r>
      <w:r w:rsidRPr="00560ED5">
        <w:rPr>
          <w:rFonts w:ascii="標楷體" w:hAnsi="標楷體" w:hint="eastAsia"/>
          <w:sz w:val="24"/>
          <w:szCs w:val="24"/>
        </w:rPr>
        <w:t>包括品質計畫、施工計畫等</w:t>
      </w:r>
      <w:r w:rsidRPr="00560ED5">
        <w:rPr>
          <w:rFonts w:ascii="標楷體" w:hAnsi="標楷體"/>
          <w:sz w:val="24"/>
          <w:szCs w:val="24"/>
        </w:rPr>
        <w:t>)</w:t>
      </w:r>
      <w:r w:rsidRPr="00560ED5">
        <w:rPr>
          <w:rFonts w:ascii="標楷體" w:hAnsi="標楷體" w:hint="eastAsia"/>
          <w:sz w:val="24"/>
          <w:szCs w:val="24"/>
        </w:rPr>
        <w:t>之及程度所作稽核，亦可將公司品管部門對工地之稽核作業納入，內部品質稽核為一項內部系統化及獨立性的查驗，以判定工地執行之各項品質活動之有效性，且能適切地達成目標及工程主辦單位之要求。依稽核結果發現之問題，應適當辦理改善與矯正預防，有效與第九章連結。</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公司管理階層對工地品質執行情形亦應定期或不定期辦理督導審查，應包括：</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稽核結果之回饋情形。</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已完成部分與契約之符合性。</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矯正與預防措施之狀況。</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對管理階層審查後之改善與追蹤措施。</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公司管理階層於實施審查後，應提出下列相關措施與決定：</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為維持品質管理系統有效性之改進措施。</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對契約要求之成品的改進。</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資源需求。</w:t>
      </w:r>
    </w:p>
    <w:p w:rsidR="00AE17CA" w:rsidRPr="00560ED5" w:rsidRDefault="007F488C" w:rsidP="00F25F37">
      <w:pPr>
        <w:pStyle w:val="af9"/>
        <w:snapToGrid/>
        <w:spacing w:before="0" w:after="0" w:line="360" w:lineRule="auto"/>
        <w:ind w:left="0" w:firstLine="0"/>
        <w:jc w:val="center"/>
        <w:outlineLvl w:val="0"/>
        <w:rPr>
          <w:rFonts w:ascii="標楷體" w:hAnsi="標楷體"/>
        </w:rPr>
      </w:pPr>
      <w:r>
        <w:rPr>
          <w:rFonts w:ascii="標楷體" w:hAnsi="標楷體"/>
          <w:noProof/>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8102600</wp:posOffset>
                </wp:positionV>
                <wp:extent cx="571500" cy="34290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E" w:rsidRDefault="004E1D9E">
                            <w: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9" type="#_x0000_t202" style="position:absolute;left:0;text-align:left;margin-left:207pt;margin-top:638pt;width: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" stroked="f">
                <v:textbox>
                  <w:txbxContent>
                    <w:p w:rsidR="004E1D9E" w:rsidRDefault="004E1D9E">
                      <w:r>
                        <w:t>10-2</w:t>
                      </w:r>
                    </w:p>
                  </w:txbxContent>
                </v:textbox>
              </v:shape>
            </w:pict>
          </mc:Fallback>
        </mc:AlternateContent>
      </w:r>
      <w:r w:rsidR="00AE17CA" w:rsidRPr="00560ED5">
        <w:rPr>
          <w:rFonts w:ascii="標楷體" w:hAnsi="標楷體"/>
          <w:sz w:val="24"/>
        </w:rPr>
        <w:br w:type="page"/>
      </w:r>
      <w:bookmarkStart w:id="117" w:name="_Toc33714617"/>
      <w:r w:rsidR="00AE17CA" w:rsidRPr="00560ED5">
        <w:rPr>
          <w:rFonts w:ascii="標楷體" w:hAnsi="標楷體" w:hint="eastAsia"/>
        </w:rPr>
        <w:lastRenderedPageBreak/>
        <w:t>第十一章　文件紀錄管理系統</w:t>
      </w:r>
      <w:bookmarkEnd w:id="0"/>
      <w:bookmarkEnd w:id="1"/>
      <w:bookmarkEnd w:id="117"/>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8" w:name="_Toc33714618"/>
      <w:r w:rsidRPr="00560ED5">
        <w:rPr>
          <w:rFonts w:ascii="標楷體" w:hAnsi="標楷體"/>
          <w:b/>
          <w:spacing w:val="0"/>
          <w:kern w:val="2"/>
          <w:szCs w:val="28"/>
        </w:rPr>
        <w:t>1</w:t>
      </w:r>
      <w:r w:rsidRPr="00560ED5">
        <w:rPr>
          <w:rFonts w:ascii="標楷體" w:hAnsi="標楷體" w:hint="eastAsia"/>
          <w:b/>
          <w:spacing w:val="0"/>
          <w:kern w:val="2"/>
          <w:szCs w:val="28"/>
        </w:rPr>
        <w:t>文件管理系統</w:t>
      </w:r>
      <w:bookmarkEnd w:id="11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文件的產生是執行品質管控作為所自然產生的副產品，並不是另花時間刻意去編造。</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檔案管理的手段，係將龐雜無章的文件作有系統的整理分類，以便嗣後易於查閱，並運用電子化的技術做有效的管理。</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文件保存的功能在於留存施工的實際過程記錄資料（不管是好是壞，都要忠實記錄保存），當需要時用以佐證施工執行之狀況，且存檔作為日後管理維護階段重要的基礎資料。</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對於與本工程所有相關文件項目詳予表列，並作適當之分類、編碼，規劃其登錄、收發、核定、保存、作廢等作業程序及存放管理方式。</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9" w:name="_Toc33714619"/>
      <w:r w:rsidRPr="00560ED5">
        <w:rPr>
          <w:rFonts w:ascii="標楷體" w:hAnsi="標楷體"/>
          <w:b/>
          <w:spacing w:val="0"/>
          <w:kern w:val="2"/>
          <w:szCs w:val="28"/>
        </w:rPr>
        <w:t>2</w:t>
      </w:r>
      <w:r w:rsidRPr="00560ED5">
        <w:rPr>
          <w:rFonts w:ascii="標楷體" w:hAnsi="標楷體" w:hint="eastAsia"/>
          <w:b/>
          <w:spacing w:val="0"/>
          <w:kern w:val="2"/>
          <w:szCs w:val="28"/>
        </w:rPr>
        <w:t>紀錄管理作業程序</w:t>
      </w:r>
      <w:bookmarkEnd w:id="119"/>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規劃工地內所作各項相關紀錄資料之登錄、收發、核定（權責劃分）、保存、作廢等作業程序，及如何配合文件之分類、編碼等，將其紀錄成果作有系統之歸檔。</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0" w:name="_Toc33714620"/>
      <w:r w:rsidRPr="00560ED5">
        <w:rPr>
          <w:rFonts w:ascii="標楷體" w:hAnsi="標楷體"/>
          <w:b/>
          <w:spacing w:val="0"/>
          <w:kern w:val="2"/>
          <w:szCs w:val="28"/>
        </w:rPr>
        <w:t>3</w:t>
      </w:r>
      <w:r w:rsidRPr="00560ED5">
        <w:rPr>
          <w:rFonts w:ascii="標楷體" w:hAnsi="標楷體" w:hint="eastAsia"/>
          <w:b/>
          <w:spacing w:val="0"/>
          <w:kern w:val="2"/>
          <w:szCs w:val="28"/>
        </w:rPr>
        <w:t>文件紀錄移轉及存檔</w:t>
      </w:r>
      <w:bookmarkEnd w:id="120"/>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工程完工後，對紀錄資料移轉予業主之項目及程序作規劃。</w:t>
      </w:r>
    </w:p>
    <w:p w:rsidR="00AE17CA" w:rsidRPr="00560ED5" w:rsidRDefault="00AE17CA" w:rsidP="00560ED5">
      <w:pPr>
        <w:pStyle w:val="afc"/>
        <w:adjustRightInd w:val="0"/>
        <w:spacing w:after="0" w:line="300" w:lineRule="auto"/>
        <w:ind w:leftChars="100" w:left="630" w:hangingChars="125" w:hanging="350"/>
        <w:rPr>
          <w:rFonts w:ascii="標楷體" w:hAnsi="標楷體"/>
          <w:dstrike/>
        </w:rPr>
      </w:pPr>
      <w:r w:rsidRPr="00560ED5">
        <w:rPr>
          <w:rFonts w:ascii="標楷體" w:hAnsi="標楷體"/>
        </w:rPr>
        <w:t>(2)</w:t>
      </w:r>
      <w:r w:rsidRPr="00560ED5">
        <w:rPr>
          <w:rFonts w:ascii="標楷體" w:hAnsi="標楷體" w:hint="eastAsia"/>
        </w:rPr>
        <w:t>規劃文件最終之存檔位置及存檔年限。</w:t>
      </w:r>
    </w:p>
    <w:p w:rsidR="00AE17CA" w:rsidRDefault="00AE17CA" w:rsidP="00741EF9">
      <w:pPr>
        <w:pStyle w:val="afc"/>
        <w:adjustRightInd w:val="0"/>
        <w:spacing w:after="0" w:line="300" w:lineRule="auto"/>
        <w:ind w:left="0" w:firstLineChars="0" w:firstLine="0"/>
        <w:rPr>
          <w:rFonts w:ascii="標楷體" w:hAnsi="標楷體"/>
          <w:b/>
          <w:sz w:val="24"/>
          <w:szCs w:val="24"/>
        </w:rPr>
      </w:pPr>
    </w:p>
    <w:p w:rsidR="00EA297B" w:rsidRPr="00EA297B" w:rsidRDefault="00EA297B"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DD691F">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本章分為文件管制與紀錄兩部分（文件如：公文書信、契約、圖說、品質</w:t>
      </w:r>
      <w:r w:rsidRPr="00560ED5">
        <w:rPr>
          <w:rFonts w:ascii="標楷體" w:hAnsi="標楷體"/>
          <w:sz w:val="24"/>
          <w:szCs w:val="24"/>
        </w:rPr>
        <w:t>/</w:t>
      </w:r>
      <w:r w:rsidRPr="00560ED5">
        <w:rPr>
          <w:rFonts w:ascii="標楷體" w:hAnsi="標楷體" w:hint="eastAsia"/>
          <w:sz w:val="24"/>
          <w:szCs w:val="24"/>
        </w:rPr>
        <w:t>施工</w:t>
      </w:r>
      <w:r w:rsidRPr="00560ED5">
        <w:rPr>
          <w:rFonts w:ascii="標楷體" w:hAnsi="標楷體"/>
          <w:sz w:val="24"/>
          <w:szCs w:val="24"/>
        </w:rPr>
        <w:t>/</w:t>
      </w:r>
      <w:r w:rsidRPr="00560ED5">
        <w:rPr>
          <w:rFonts w:ascii="標楷體" w:hAnsi="標楷體" w:hint="eastAsia"/>
          <w:sz w:val="24"/>
          <w:szCs w:val="24"/>
        </w:rPr>
        <w:t>材料</w:t>
      </w:r>
      <w:r w:rsidRPr="00560ED5">
        <w:rPr>
          <w:rFonts w:ascii="標楷體" w:hAnsi="標楷體" w:hint="eastAsia"/>
          <w:sz w:val="24"/>
          <w:szCs w:val="24"/>
        </w:rPr>
        <w:lastRenderedPageBreak/>
        <w:t>送審計畫書ゝ出廠證明、各項空白表格…等；紀錄如：各項查驗紀錄、會議紀錄、日報表、自主檢查表、內部稽核紀錄、施工照片…等），管理計畫重點應包括文件的編擬、審查、核定與分送流程、應用表單（如：文件審查意見表與管制表等）與權責訂定，以及紀錄的分類、歸檔等，以提供完整的紀錄，爲工程品質留存客觀之佐證。</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對於文件之制定，應考量下列事項：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文件發行前之核准及適切性。</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文件製作應易於閱讀並容易識別。</w:t>
      </w:r>
      <w:r w:rsidRPr="00560ED5">
        <w:rPr>
          <w:rFonts w:ascii="標楷體" w:hAnsi="標楷體"/>
          <w:sz w:val="24"/>
          <w:szCs w:val="24"/>
        </w:rPr>
        <w:t xml:space="preserve"> </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應防止失效文件被誤用，若該文件為任何目的而保留時，應予以適當鑑別，如標上日期及版次等。</w:t>
      </w:r>
    </w:p>
    <w:p w:rsidR="00AE17CA" w:rsidRPr="00560ED5" w:rsidRDefault="00AE17CA" w:rsidP="00C062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隱蔽部分應輔以施工照片紀錄，以利查證。</w:t>
      </w:r>
    </w:p>
    <w:sectPr w:rsidR="00AE17CA" w:rsidRPr="00560ED5" w:rsidSect="00B10C0D">
      <w:pgSz w:w="11907" w:h="16840" w:code="9"/>
      <w:pgMar w:top="1418" w:right="1418" w:bottom="1418" w:left="1418"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0F" w:rsidRDefault="00293F0F">
      <w:r>
        <w:separator/>
      </w:r>
    </w:p>
  </w:endnote>
  <w:endnote w:type="continuationSeparator" w:id="0">
    <w:p w:rsidR="00293F0F" w:rsidRDefault="0029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20F0309000000000000"/>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全真特明體">
    <w:altName w:val="新細明體"/>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Default="00CE1659" w:rsidP="00E62137">
    <w:pPr>
      <w:pStyle w:val="ad"/>
      <w:framePr w:wrap="around" w:vAnchor="text" w:hAnchor="margin" w:xAlign="center" w:y="1"/>
      <w:rPr>
        <w:rStyle w:val="ac"/>
      </w:rPr>
    </w:pPr>
    <w:r>
      <w:rPr>
        <w:rStyle w:val="ac"/>
      </w:rPr>
      <w:fldChar w:fldCharType="begin"/>
    </w:r>
    <w:r w:rsidR="004E1D9E">
      <w:rPr>
        <w:rStyle w:val="ac"/>
      </w:rPr>
      <w:instrText xml:space="preserve">PAGE  </w:instrText>
    </w:r>
    <w:r>
      <w:rPr>
        <w:rStyle w:val="ac"/>
      </w:rPr>
      <w:fldChar w:fldCharType="end"/>
    </w:r>
  </w:p>
  <w:p w:rsidR="004E1D9E" w:rsidRDefault="004E1D9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Pr="00E62137" w:rsidRDefault="004E1D9E" w:rsidP="00632FB7">
    <w:pPr>
      <w:pStyle w:val="ad"/>
      <w:framePr w:wrap="around" w:vAnchor="text" w:hAnchor="margin" w:xAlign="center" w:y="1"/>
      <w:rPr>
        <w:rStyle w:val="ac"/>
        <w:sz w:val="24"/>
        <w:szCs w:val="24"/>
      </w:rPr>
    </w:pPr>
    <w:r w:rsidRPr="00E62137">
      <w:rPr>
        <w:rStyle w:val="ac"/>
        <w:sz w:val="24"/>
        <w:szCs w:val="24"/>
      </w:rPr>
      <w:t>- 1-</w:t>
    </w:r>
    <w:r w:rsidR="00CE1659" w:rsidRPr="00E62137">
      <w:rPr>
        <w:rStyle w:val="ac"/>
        <w:sz w:val="24"/>
        <w:szCs w:val="24"/>
      </w:rPr>
      <w:fldChar w:fldCharType="begin"/>
    </w:r>
    <w:r w:rsidRPr="00E62137">
      <w:rPr>
        <w:rStyle w:val="ac"/>
        <w:sz w:val="24"/>
        <w:szCs w:val="24"/>
      </w:rPr>
      <w:instrText xml:space="preserve">PAGE  </w:instrText>
    </w:r>
    <w:r w:rsidR="00CE1659" w:rsidRPr="00E62137">
      <w:rPr>
        <w:rStyle w:val="ac"/>
        <w:sz w:val="24"/>
        <w:szCs w:val="24"/>
      </w:rPr>
      <w:fldChar w:fldCharType="separate"/>
    </w:r>
    <w:r w:rsidR="007F488C">
      <w:rPr>
        <w:rStyle w:val="ac"/>
        <w:noProof/>
        <w:sz w:val="24"/>
        <w:szCs w:val="24"/>
      </w:rPr>
      <w:t>36</w:t>
    </w:r>
    <w:r w:rsidR="00CE1659" w:rsidRPr="00E62137">
      <w:rPr>
        <w:rStyle w:val="ac"/>
        <w:sz w:val="24"/>
        <w:szCs w:val="24"/>
      </w:rPr>
      <w:fldChar w:fldCharType="end"/>
    </w:r>
    <w:r w:rsidRPr="00E62137">
      <w:rPr>
        <w:rStyle w:val="ac"/>
        <w:sz w:val="24"/>
        <w:szCs w:val="24"/>
      </w:rPr>
      <w:t xml:space="preserve"> -</w:t>
    </w:r>
  </w:p>
  <w:p w:rsidR="004E1D9E" w:rsidRPr="00C170AD" w:rsidRDefault="004E1D9E" w:rsidP="00C170AD">
    <w:pPr>
      <w:pStyle w:val="ad"/>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Pr="006C6AB5" w:rsidRDefault="004E1D9E" w:rsidP="006C6AB5">
    <w:pPr>
      <w:pStyle w:val="ad"/>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Pr="00C170AD" w:rsidRDefault="004E1D9E" w:rsidP="00C170AD">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7F488C">
      <w:rPr>
        <w:noProof/>
        <w:kern w:val="0"/>
        <w:sz w:val="24"/>
        <w:szCs w:val="24"/>
      </w:rPr>
      <w:t>54</w:t>
    </w:r>
    <w:r w:rsidR="00CE1659" w:rsidRPr="00C170AD">
      <w:rPr>
        <w:kern w:val="0"/>
        <w:sz w:val="24"/>
        <w:szCs w:val="24"/>
      </w:rPr>
      <w:fldChar w:fldCharType="end"/>
    </w:r>
    <w:r w:rsidRPr="00C170AD">
      <w:rPr>
        <w:kern w:val="0"/>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Pr="006C6AB5" w:rsidRDefault="004E1D9E" w:rsidP="006C6AB5">
    <w:pPr>
      <w:pStyle w:val="ad"/>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Pr="00C170AD" w:rsidRDefault="004E1D9E" w:rsidP="00C170AD">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7F488C">
      <w:rPr>
        <w:noProof/>
        <w:kern w:val="0"/>
        <w:sz w:val="24"/>
        <w:szCs w:val="24"/>
      </w:rPr>
      <w:t>70</w:t>
    </w:r>
    <w:r w:rsidR="00CE1659" w:rsidRPr="00C170AD">
      <w:rPr>
        <w:kern w:val="0"/>
        <w:sz w:val="24"/>
        <w:szCs w:val="24"/>
      </w:rPr>
      <w:fldChar w:fldCharType="end"/>
    </w:r>
    <w:r w:rsidRPr="00C170AD">
      <w:rPr>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0F" w:rsidRDefault="00293F0F">
      <w:r>
        <w:separator/>
      </w:r>
    </w:p>
  </w:footnote>
  <w:footnote w:type="continuationSeparator" w:id="0">
    <w:p w:rsidR="00293F0F" w:rsidRDefault="0029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Default="007F488C">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-778510</wp:posOffset>
              </wp:positionH>
              <wp:positionV relativeFrom="paragraph">
                <wp:posOffset>2666365</wp:posOffset>
              </wp:positionV>
              <wp:extent cx="328930" cy="840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E" w:rsidRPr="00C170AD" w:rsidRDefault="004E1D9E" w:rsidP="008C3EE8">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7F488C">
                            <w:rPr>
                              <w:noProof/>
                              <w:kern w:val="0"/>
                              <w:sz w:val="24"/>
                              <w:szCs w:val="24"/>
                            </w:rPr>
                            <w:t>47</w:t>
                          </w:r>
                          <w:r w:rsidR="00CE1659" w:rsidRPr="00C170AD">
                            <w:rPr>
                              <w:kern w:val="0"/>
                              <w:sz w:val="24"/>
                              <w:szCs w:val="24"/>
                            </w:rPr>
                            <w:fldChar w:fldCharType="end"/>
                          </w:r>
                          <w:r w:rsidRPr="00C170AD">
                            <w:rPr>
                              <w:kern w:val="0"/>
                              <w:sz w:val="24"/>
                              <w:szCs w:val="24"/>
                            </w:rPr>
                            <w:t xml:space="preserve"> -</w:t>
                          </w:r>
                        </w:p>
                        <w:p w:rsidR="004E1D9E" w:rsidRDefault="004E1D9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61.3pt;margin-top:209.95pt;width:25.9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" stroked="f">
              <v:textbox style="layout-flow:vertical-ideographic">
                <w:txbxContent>
                  <w:p w:rsidR="004E1D9E" w:rsidRPr="00C170AD" w:rsidRDefault="004E1D9E" w:rsidP="008C3EE8">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7F488C">
                      <w:rPr>
                        <w:noProof/>
                        <w:kern w:val="0"/>
                        <w:sz w:val="24"/>
                        <w:szCs w:val="24"/>
                      </w:rPr>
                      <w:t>47</w:t>
                    </w:r>
                    <w:r w:rsidR="00CE1659" w:rsidRPr="00C170AD">
                      <w:rPr>
                        <w:kern w:val="0"/>
                        <w:sz w:val="24"/>
                        <w:szCs w:val="24"/>
                      </w:rPr>
                      <w:fldChar w:fldCharType="end"/>
                    </w:r>
                    <w:r w:rsidRPr="00C170AD">
                      <w:rPr>
                        <w:kern w:val="0"/>
                        <w:sz w:val="24"/>
                        <w:szCs w:val="24"/>
                      </w:rPr>
                      <w:t xml:space="preserve"> -</w:t>
                    </w:r>
                  </w:p>
                  <w:p w:rsidR="004E1D9E" w:rsidRDefault="004E1D9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Default="004E1D9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Default="007F488C">
    <w:pPr>
      <w:pStyle w:val="aa"/>
    </w:pPr>
    <w:r>
      <w:rPr>
        <w:noProof/>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2446655</wp:posOffset>
              </wp:positionV>
              <wp:extent cx="401955" cy="10121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01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D9E" w:rsidRPr="00C170AD" w:rsidRDefault="004E1D9E" w:rsidP="006C6AB5">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7F488C">
                            <w:rPr>
                              <w:noProof/>
                              <w:kern w:val="0"/>
                              <w:sz w:val="24"/>
                              <w:szCs w:val="24"/>
                            </w:rPr>
                            <w:t>56</w:t>
                          </w:r>
                          <w:r w:rsidR="00CE1659" w:rsidRPr="00C170AD">
                            <w:rPr>
                              <w:kern w:val="0"/>
                              <w:sz w:val="24"/>
                              <w:szCs w:val="24"/>
                            </w:rPr>
                            <w:fldChar w:fldCharType="end"/>
                          </w:r>
                          <w:r w:rsidRPr="00C170AD">
                            <w:rPr>
                              <w:kern w:val="0"/>
                              <w:sz w:val="24"/>
                              <w:szCs w:val="24"/>
                            </w:rPr>
                            <w:t xml:space="preserve"> -</w:t>
                          </w:r>
                        </w:p>
                        <w:p w:rsidR="004E1D9E" w:rsidRDefault="004E1D9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1" type="#_x0000_t202" style="position:absolute;margin-left:-69.85pt;margin-top:192.65pt;width:31.65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" stroked="f">
              <v:textbox style="layout-flow:vertical-ideographic">
                <w:txbxContent>
                  <w:p w:rsidR="004E1D9E" w:rsidRPr="00C170AD" w:rsidRDefault="004E1D9E" w:rsidP="006C6AB5">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7F488C">
                      <w:rPr>
                        <w:noProof/>
                        <w:kern w:val="0"/>
                        <w:sz w:val="24"/>
                        <w:szCs w:val="24"/>
                      </w:rPr>
                      <w:t>56</w:t>
                    </w:r>
                    <w:r w:rsidR="00CE1659" w:rsidRPr="00C170AD">
                      <w:rPr>
                        <w:kern w:val="0"/>
                        <w:sz w:val="24"/>
                        <w:szCs w:val="24"/>
                      </w:rPr>
                      <w:fldChar w:fldCharType="end"/>
                    </w:r>
                    <w:r w:rsidRPr="00C170AD">
                      <w:rPr>
                        <w:kern w:val="0"/>
                        <w:sz w:val="24"/>
                        <w:szCs w:val="24"/>
                      </w:rPr>
                      <w:t xml:space="preserve"> -</w:t>
                    </w:r>
                  </w:p>
                  <w:p w:rsidR="004E1D9E" w:rsidRDefault="004E1D9E"/>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9E" w:rsidRDefault="004E1D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2" w15:restartNumberingAfterBreak="0">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3" w15:restartNumberingAfterBreak="0">
    <w:nsid w:val="06B17296"/>
    <w:multiLevelType w:val="hybridMultilevel"/>
    <w:tmpl w:val="8B72F69A"/>
    <w:lvl w:ilvl="0" w:tplc="C726ADCC">
      <w:start w:val="1"/>
      <w:numFmt w:val="decimal"/>
      <w:lvlText w:val="（%1）"/>
      <w:lvlJc w:val="left"/>
      <w:pPr>
        <w:tabs>
          <w:tab w:val="num" w:pos="1588"/>
        </w:tabs>
        <w:ind w:left="1588" w:hanging="750"/>
      </w:pPr>
      <w:rPr>
        <w:rFonts w:cs="Times New Roman" w:hint="eastAsia"/>
      </w:rPr>
    </w:lvl>
    <w:lvl w:ilvl="1" w:tplc="D618DAD2" w:tentative="1">
      <w:start w:val="1"/>
      <w:numFmt w:val="ideographTraditional"/>
      <w:lvlText w:val="%2、"/>
      <w:lvlJc w:val="left"/>
      <w:pPr>
        <w:tabs>
          <w:tab w:val="num" w:pos="1798"/>
        </w:tabs>
        <w:ind w:left="1798" w:hanging="480"/>
      </w:pPr>
      <w:rPr>
        <w:rFonts w:cs="Times New Roman"/>
      </w:rPr>
    </w:lvl>
    <w:lvl w:ilvl="2" w:tplc="64684A8C" w:tentative="1">
      <w:start w:val="1"/>
      <w:numFmt w:val="lowerRoman"/>
      <w:lvlText w:val="%3."/>
      <w:lvlJc w:val="right"/>
      <w:pPr>
        <w:tabs>
          <w:tab w:val="num" w:pos="2278"/>
        </w:tabs>
        <w:ind w:left="2278" w:hanging="480"/>
      </w:pPr>
      <w:rPr>
        <w:rFonts w:cs="Times New Roman"/>
      </w:rPr>
    </w:lvl>
    <w:lvl w:ilvl="3" w:tplc="3BF8E4AA" w:tentative="1">
      <w:start w:val="1"/>
      <w:numFmt w:val="decimal"/>
      <w:lvlText w:val="%4."/>
      <w:lvlJc w:val="left"/>
      <w:pPr>
        <w:tabs>
          <w:tab w:val="num" w:pos="2758"/>
        </w:tabs>
        <w:ind w:left="2758" w:hanging="480"/>
      </w:pPr>
      <w:rPr>
        <w:rFonts w:cs="Times New Roman"/>
      </w:rPr>
    </w:lvl>
    <w:lvl w:ilvl="4" w:tplc="E42AC19E" w:tentative="1">
      <w:start w:val="1"/>
      <w:numFmt w:val="ideographTraditional"/>
      <w:lvlText w:val="%5、"/>
      <w:lvlJc w:val="left"/>
      <w:pPr>
        <w:tabs>
          <w:tab w:val="num" w:pos="3238"/>
        </w:tabs>
        <w:ind w:left="3238" w:hanging="480"/>
      </w:pPr>
      <w:rPr>
        <w:rFonts w:cs="Times New Roman"/>
      </w:rPr>
    </w:lvl>
    <w:lvl w:ilvl="5" w:tplc="706AED4E" w:tentative="1">
      <w:start w:val="1"/>
      <w:numFmt w:val="lowerRoman"/>
      <w:lvlText w:val="%6."/>
      <w:lvlJc w:val="right"/>
      <w:pPr>
        <w:tabs>
          <w:tab w:val="num" w:pos="3718"/>
        </w:tabs>
        <w:ind w:left="3718" w:hanging="480"/>
      </w:pPr>
      <w:rPr>
        <w:rFonts w:cs="Times New Roman"/>
      </w:rPr>
    </w:lvl>
    <w:lvl w:ilvl="6" w:tplc="91888D7E" w:tentative="1">
      <w:start w:val="1"/>
      <w:numFmt w:val="decimal"/>
      <w:lvlText w:val="%7."/>
      <w:lvlJc w:val="left"/>
      <w:pPr>
        <w:tabs>
          <w:tab w:val="num" w:pos="4198"/>
        </w:tabs>
        <w:ind w:left="4198" w:hanging="480"/>
      </w:pPr>
      <w:rPr>
        <w:rFonts w:cs="Times New Roman"/>
      </w:rPr>
    </w:lvl>
    <w:lvl w:ilvl="7" w:tplc="7F96FED6" w:tentative="1">
      <w:start w:val="1"/>
      <w:numFmt w:val="ideographTraditional"/>
      <w:lvlText w:val="%8、"/>
      <w:lvlJc w:val="left"/>
      <w:pPr>
        <w:tabs>
          <w:tab w:val="num" w:pos="4678"/>
        </w:tabs>
        <w:ind w:left="4678" w:hanging="480"/>
      </w:pPr>
      <w:rPr>
        <w:rFonts w:cs="Times New Roman"/>
      </w:rPr>
    </w:lvl>
    <w:lvl w:ilvl="8" w:tplc="171834A8" w:tentative="1">
      <w:start w:val="1"/>
      <w:numFmt w:val="lowerRoman"/>
      <w:lvlText w:val="%9."/>
      <w:lvlJc w:val="right"/>
      <w:pPr>
        <w:tabs>
          <w:tab w:val="num" w:pos="5158"/>
        </w:tabs>
        <w:ind w:left="5158" w:hanging="480"/>
      </w:pPr>
      <w:rPr>
        <w:rFonts w:cs="Times New Roman"/>
      </w:rPr>
    </w:lvl>
  </w:abstractNum>
  <w:abstractNum w:abstractNumId="4" w15:restartNumberingAfterBreak="0">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5" w15:restartNumberingAfterBreak="0">
    <w:nsid w:val="15D12F25"/>
    <w:multiLevelType w:val="hybridMultilevel"/>
    <w:tmpl w:val="5EA44ED0"/>
    <w:lvl w:ilvl="0" w:tplc="6CB4B9F6">
      <w:start w:val="1"/>
      <w:numFmt w:val="decimal"/>
      <w:lvlText w:val="%1."/>
      <w:lvlJc w:val="left"/>
      <w:pPr>
        <w:tabs>
          <w:tab w:val="num" w:pos="360"/>
        </w:tabs>
        <w:ind w:left="360" w:hanging="360"/>
      </w:pPr>
      <w:rPr>
        <w:rFonts w:cs="Times New Roman" w:hint="default"/>
      </w:rPr>
    </w:lvl>
    <w:lvl w:ilvl="1" w:tplc="8F38D084">
      <w:start w:val="1"/>
      <w:numFmt w:val="decimal"/>
      <w:lvlText w:val="（%2）"/>
      <w:lvlJc w:val="left"/>
      <w:pPr>
        <w:tabs>
          <w:tab w:val="num" w:pos="1200"/>
        </w:tabs>
        <w:ind w:left="1200" w:hanging="720"/>
      </w:pPr>
      <w:rPr>
        <w:rFonts w:cs="Times New Roman" w:hint="eastAsia"/>
        <w:b/>
        <w:sz w:val="24"/>
      </w:rPr>
    </w:lvl>
    <w:lvl w:ilvl="2" w:tplc="D072245C" w:tentative="1">
      <w:start w:val="1"/>
      <w:numFmt w:val="lowerRoman"/>
      <w:lvlText w:val="%3."/>
      <w:lvlJc w:val="right"/>
      <w:pPr>
        <w:tabs>
          <w:tab w:val="num" w:pos="1440"/>
        </w:tabs>
        <w:ind w:left="1440" w:hanging="480"/>
      </w:pPr>
      <w:rPr>
        <w:rFonts w:cs="Times New Roman"/>
      </w:rPr>
    </w:lvl>
    <w:lvl w:ilvl="3" w:tplc="40DCA0DA" w:tentative="1">
      <w:start w:val="1"/>
      <w:numFmt w:val="decimal"/>
      <w:lvlText w:val="%4."/>
      <w:lvlJc w:val="left"/>
      <w:pPr>
        <w:tabs>
          <w:tab w:val="num" w:pos="1920"/>
        </w:tabs>
        <w:ind w:left="1920" w:hanging="480"/>
      </w:pPr>
      <w:rPr>
        <w:rFonts w:cs="Times New Roman"/>
      </w:rPr>
    </w:lvl>
    <w:lvl w:ilvl="4" w:tplc="6C3480AE" w:tentative="1">
      <w:start w:val="1"/>
      <w:numFmt w:val="ideographTraditional"/>
      <w:lvlText w:val="%5、"/>
      <w:lvlJc w:val="left"/>
      <w:pPr>
        <w:tabs>
          <w:tab w:val="num" w:pos="2400"/>
        </w:tabs>
        <w:ind w:left="2400" w:hanging="480"/>
      </w:pPr>
      <w:rPr>
        <w:rFonts w:cs="Times New Roman"/>
      </w:rPr>
    </w:lvl>
    <w:lvl w:ilvl="5" w:tplc="2502090E" w:tentative="1">
      <w:start w:val="1"/>
      <w:numFmt w:val="lowerRoman"/>
      <w:lvlText w:val="%6."/>
      <w:lvlJc w:val="right"/>
      <w:pPr>
        <w:tabs>
          <w:tab w:val="num" w:pos="2880"/>
        </w:tabs>
        <w:ind w:left="2880" w:hanging="480"/>
      </w:pPr>
      <w:rPr>
        <w:rFonts w:cs="Times New Roman"/>
      </w:rPr>
    </w:lvl>
    <w:lvl w:ilvl="6" w:tplc="BACA9110" w:tentative="1">
      <w:start w:val="1"/>
      <w:numFmt w:val="decimal"/>
      <w:lvlText w:val="%7."/>
      <w:lvlJc w:val="left"/>
      <w:pPr>
        <w:tabs>
          <w:tab w:val="num" w:pos="3360"/>
        </w:tabs>
        <w:ind w:left="3360" w:hanging="480"/>
      </w:pPr>
      <w:rPr>
        <w:rFonts w:cs="Times New Roman"/>
      </w:rPr>
    </w:lvl>
    <w:lvl w:ilvl="7" w:tplc="79A29C6E" w:tentative="1">
      <w:start w:val="1"/>
      <w:numFmt w:val="ideographTraditional"/>
      <w:lvlText w:val="%8、"/>
      <w:lvlJc w:val="left"/>
      <w:pPr>
        <w:tabs>
          <w:tab w:val="num" w:pos="3840"/>
        </w:tabs>
        <w:ind w:left="3840" w:hanging="480"/>
      </w:pPr>
      <w:rPr>
        <w:rFonts w:cs="Times New Roman"/>
      </w:rPr>
    </w:lvl>
    <w:lvl w:ilvl="8" w:tplc="BC12956A" w:tentative="1">
      <w:start w:val="1"/>
      <w:numFmt w:val="lowerRoman"/>
      <w:lvlText w:val="%9."/>
      <w:lvlJc w:val="right"/>
      <w:pPr>
        <w:tabs>
          <w:tab w:val="num" w:pos="4320"/>
        </w:tabs>
        <w:ind w:left="4320" w:hanging="480"/>
      </w:pPr>
      <w:rPr>
        <w:rFonts w:cs="Times New Roman"/>
      </w:rPr>
    </w:lvl>
  </w:abstractNum>
  <w:abstractNum w:abstractNumId="6" w15:restartNumberingAfterBreak="0">
    <w:nsid w:val="15E826C0"/>
    <w:multiLevelType w:val="singleLevel"/>
    <w:tmpl w:val="9B6C0F1A"/>
    <w:lvl w:ilvl="0">
      <w:start w:val="1"/>
      <w:numFmt w:val="decimal"/>
      <w:lvlText w:val="%1."/>
      <w:lvlJc w:val="left"/>
      <w:pPr>
        <w:tabs>
          <w:tab w:val="num" w:pos="195"/>
        </w:tabs>
        <w:ind w:left="195" w:hanging="195"/>
      </w:pPr>
      <w:rPr>
        <w:rFonts w:cs="Times New Roman" w:hint="eastAsia"/>
      </w:rPr>
    </w:lvl>
  </w:abstractNum>
  <w:abstractNum w:abstractNumId="7" w15:restartNumberingAfterBreak="0">
    <w:nsid w:val="221D58C9"/>
    <w:multiLevelType w:val="hybridMultilevel"/>
    <w:tmpl w:val="1534CD74"/>
    <w:lvl w:ilvl="0" w:tplc="F46C5366">
      <w:start w:val="1"/>
      <w:numFmt w:val="decimal"/>
      <w:lvlText w:val="%1."/>
      <w:lvlJc w:val="left"/>
      <w:pPr>
        <w:tabs>
          <w:tab w:val="num" w:pos="360"/>
        </w:tabs>
        <w:ind w:left="360" w:hanging="360"/>
      </w:pPr>
      <w:rPr>
        <w:rFonts w:ascii="標楷體" w:eastAsia="標楷體" w:cs="Times New Roman" w:hint="eastAsia"/>
        <w:b/>
      </w:rPr>
    </w:lvl>
    <w:lvl w:ilvl="1" w:tplc="DEE8E57E" w:tentative="1">
      <w:start w:val="1"/>
      <w:numFmt w:val="ideographTraditional"/>
      <w:lvlText w:val="%2、"/>
      <w:lvlJc w:val="left"/>
      <w:pPr>
        <w:tabs>
          <w:tab w:val="num" w:pos="960"/>
        </w:tabs>
        <w:ind w:left="960" w:hanging="480"/>
      </w:pPr>
      <w:rPr>
        <w:rFonts w:cs="Times New Roman"/>
      </w:rPr>
    </w:lvl>
    <w:lvl w:ilvl="2" w:tplc="9014D0B4" w:tentative="1">
      <w:start w:val="1"/>
      <w:numFmt w:val="lowerRoman"/>
      <w:lvlText w:val="%3."/>
      <w:lvlJc w:val="right"/>
      <w:pPr>
        <w:tabs>
          <w:tab w:val="num" w:pos="1440"/>
        </w:tabs>
        <w:ind w:left="1440" w:hanging="480"/>
      </w:pPr>
      <w:rPr>
        <w:rFonts w:cs="Times New Roman"/>
      </w:rPr>
    </w:lvl>
    <w:lvl w:ilvl="3" w:tplc="1B54B0A4" w:tentative="1">
      <w:start w:val="1"/>
      <w:numFmt w:val="decimal"/>
      <w:lvlText w:val="%4."/>
      <w:lvlJc w:val="left"/>
      <w:pPr>
        <w:tabs>
          <w:tab w:val="num" w:pos="1920"/>
        </w:tabs>
        <w:ind w:left="1920" w:hanging="480"/>
      </w:pPr>
      <w:rPr>
        <w:rFonts w:cs="Times New Roman"/>
      </w:rPr>
    </w:lvl>
    <w:lvl w:ilvl="4" w:tplc="14F8B026" w:tentative="1">
      <w:start w:val="1"/>
      <w:numFmt w:val="ideographTraditional"/>
      <w:lvlText w:val="%5、"/>
      <w:lvlJc w:val="left"/>
      <w:pPr>
        <w:tabs>
          <w:tab w:val="num" w:pos="2400"/>
        </w:tabs>
        <w:ind w:left="2400" w:hanging="480"/>
      </w:pPr>
      <w:rPr>
        <w:rFonts w:cs="Times New Roman"/>
      </w:rPr>
    </w:lvl>
    <w:lvl w:ilvl="5" w:tplc="21D6526A" w:tentative="1">
      <w:start w:val="1"/>
      <w:numFmt w:val="lowerRoman"/>
      <w:lvlText w:val="%6."/>
      <w:lvlJc w:val="right"/>
      <w:pPr>
        <w:tabs>
          <w:tab w:val="num" w:pos="2880"/>
        </w:tabs>
        <w:ind w:left="2880" w:hanging="480"/>
      </w:pPr>
      <w:rPr>
        <w:rFonts w:cs="Times New Roman"/>
      </w:rPr>
    </w:lvl>
    <w:lvl w:ilvl="6" w:tplc="22F6AF8A" w:tentative="1">
      <w:start w:val="1"/>
      <w:numFmt w:val="decimal"/>
      <w:lvlText w:val="%7."/>
      <w:lvlJc w:val="left"/>
      <w:pPr>
        <w:tabs>
          <w:tab w:val="num" w:pos="3360"/>
        </w:tabs>
        <w:ind w:left="3360" w:hanging="480"/>
      </w:pPr>
      <w:rPr>
        <w:rFonts w:cs="Times New Roman"/>
      </w:rPr>
    </w:lvl>
    <w:lvl w:ilvl="7" w:tplc="E89EB71A" w:tentative="1">
      <w:start w:val="1"/>
      <w:numFmt w:val="ideographTraditional"/>
      <w:lvlText w:val="%8、"/>
      <w:lvlJc w:val="left"/>
      <w:pPr>
        <w:tabs>
          <w:tab w:val="num" w:pos="3840"/>
        </w:tabs>
        <w:ind w:left="3840" w:hanging="480"/>
      </w:pPr>
      <w:rPr>
        <w:rFonts w:cs="Times New Roman"/>
      </w:rPr>
    </w:lvl>
    <w:lvl w:ilvl="8" w:tplc="F4B21B32" w:tentative="1">
      <w:start w:val="1"/>
      <w:numFmt w:val="lowerRoman"/>
      <w:lvlText w:val="%9."/>
      <w:lvlJc w:val="right"/>
      <w:pPr>
        <w:tabs>
          <w:tab w:val="num" w:pos="4320"/>
        </w:tabs>
        <w:ind w:left="4320" w:hanging="480"/>
      </w:pPr>
      <w:rPr>
        <w:rFonts w:cs="Times New Roman"/>
      </w:rPr>
    </w:lvl>
  </w:abstractNum>
  <w:abstractNum w:abstractNumId="8" w15:restartNumberingAfterBreak="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0" w15:restartNumberingAfterBreak="0">
    <w:nsid w:val="3A4F16F8"/>
    <w:multiLevelType w:val="hybridMultilevel"/>
    <w:tmpl w:val="A20040C8"/>
    <w:lvl w:ilvl="0" w:tplc="E02CA36E">
      <w:start w:val="1"/>
      <w:numFmt w:val="decimal"/>
      <w:lvlText w:val="（%1）"/>
      <w:lvlJc w:val="left"/>
      <w:pPr>
        <w:tabs>
          <w:tab w:val="num" w:pos="720"/>
        </w:tabs>
        <w:ind w:left="720" w:hanging="720"/>
      </w:pPr>
      <w:rPr>
        <w:rFonts w:cs="Times New Roman" w:hint="eastAsia"/>
      </w:rPr>
    </w:lvl>
    <w:lvl w:ilvl="1" w:tplc="5FCC842A" w:tentative="1">
      <w:start w:val="1"/>
      <w:numFmt w:val="ideographTraditional"/>
      <w:lvlText w:val="%2、"/>
      <w:lvlJc w:val="left"/>
      <w:pPr>
        <w:tabs>
          <w:tab w:val="num" w:pos="960"/>
        </w:tabs>
        <w:ind w:left="960" w:hanging="480"/>
      </w:pPr>
      <w:rPr>
        <w:rFonts w:cs="Times New Roman"/>
      </w:rPr>
    </w:lvl>
    <w:lvl w:ilvl="2" w:tplc="E1200FDE" w:tentative="1">
      <w:start w:val="1"/>
      <w:numFmt w:val="lowerRoman"/>
      <w:lvlText w:val="%3."/>
      <w:lvlJc w:val="right"/>
      <w:pPr>
        <w:tabs>
          <w:tab w:val="num" w:pos="1440"/>
        </w:tabs>
        <w:ind w:left="1440" w:hanging="480"/>
      </w:pPr>
      <w:rPr>
        <w:rFonts w:cs="Times New Roman"/>
      </w:rPr>
    </w:lvl>
    <w:lvl w:ilvl="3" w:tplc="336AEB16" w:tentative="1">
      <w:start w:val="1"/>
      <w:numFmt w:val="decimal"/>
      <w:lvlText w:val="%4."/>
      <w:lvlJc w:val="left"/>
      <w:pPr>
        <w:tabs>
          <w:tab w:val="num" w:pos="1920"/>
        </w:tabs>
        <w:ind w:left="1920" w:hanging="480"/>
      </w:pPr>
      <w:rPr>
        <w:rFonts w:cs="Times New Roman"/>
      </w:rPr>
    </w:lvl>
    <w:lvl w:ilvl="4" w:tplc="3E489D54" w:tentative="1">
      <w:start w:val="1"/>
      <w:numFmt w:val="ideographTraditional"/>
      <w:lvlText w:val="%5、"/>
      <w:lvlJc w:val="left"/>
      <w:pPr>
        <w:tabs>
          <w:tab w:val="num" w:pos="2400"/>
        </w:tabs>
        <w:ind w:left="2400" w:hanging="480"/>
      </w:pPr>
      <w:rPr>
        <w:rFonts w:cs="Times New Roman"/>
      </w:rPr>
    </w:lvl>
    <w:lvl w:ilvl="5" w:tplc="2F86A8AA" w:tentative="1">
      <w:start w:val="1"/>
      <w:numFmt w:val="lowerRoman"/>
      <w:lvlText w:val="%6."/>
      <w:lvlJc w:val="right"/>
      <w:pPr>
        <w:tabs>
          <w:tab w:val="num" w:pos="2880"/>
        </w:tabs>
        <w:ind w:left="2880" w:hanging="480"/>
      </w:pPr>
      <w:rPr>
        <w:rFonts w:cs="Times New Roman"/>
      </w:rPr>
    </w:lvl>
    <w:lvl w:ilvl="6" w:tplc="085AA54E" w:tentative="1">
      <w:start w:val="1"/>
      <w:numFmt w:val="decimal"/>
      <w:lvlText w:val="%7."/>
      <w:lvlJc w:val="left"/>
      <w:pPr>
        <w:tabs>
          <w:tab w:val="num" w:pos="3360"/>
        </w:tabs>
        <w:ind w:left="3360" w:hanging="480"/>
      </w:pPr>
      <w:rPr>
        <w:rFonts w:cs="Times New Roman"/>
      </w:rPr>
    </w:lvl>
    <w:lvl w:ilvl="7" w:tplc="29A64BF0" w:tentative="1">
      <w:start w:val="1"/>
      <w:numFmt w:val="ideographTraditional"/>
      <w:lvlText w:val="%8、"/>
      <w:lvlJc w:val="left"/>
      <w:pPr>
        <w:tabs>
          <w:tab w:val="num" w:pos="3840"/>
        </w:tabs>
        <w:ind w:left="3840" w:hanging="480"/>
      </w:pPr>
      <w:rPr>
        <w:rFonts w:cs="Times New Roman"/>
      </w:rPr>
    </w:lvl>
    <w:lvl w:ilvl="8" w:tplc="94C23DE2" w:tentative="1">
      <w:start w:val="1"/>
      <w:numFmt w:val="lowerRoman"/>
      <w:lvlText w:val="%9."/>
      <w:lvlJc w:val="right"/>
      <w:pPr>
        <w:tabs>
          <w:tab w:val="num" w:pos="4320"/>
        </w:tabs>
        <w:ind w:left="4320" w:hanging="480"/>
      </w:pPr>
      <w:rPr>
        <w:rFonts w:cs="Times New Roman"/>
      </w:rPr>
    </w:lvl>
  </w:abstractNum>
  <w:abstractNum w:abstractNumId="11" w15:restartNumberingAfterBreak="0">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2" w15:restartNumberingAfterBreak="0">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3" w15:restartNumberingAfterBreak="0">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4" w15:restartNumberingAfterBreak="0">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15:restartNumberingAfterBreak="0">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16" w15:restartNumberingAfterBreak="0">
    <w:nsid w:val="58297445"/>
    <w:multiLevelType w:val="hybridMultilevel"/>
    <w:tmpl w:val="4A3090D4"/>
    <w:lvl w:ilvl="0" w:tplc="06204E2A">
      <w:start w:val="1"/>
      <w:numFmt w:val="decimal"/>
      <w:lvlText w:val="%1."/>
      <w:lvlJc w:val="left"/>
      <w:pPr>
        <w:tabs>
          <w:tab w:val="num" w:pos="540"/>
        </w:tabs>
        <w:ind w:left="540" w:hanging="360"/>
      </w:pPr>
      <w:rPr>
        <w:rFonts w:cs="Times New Roman" w:hint="eastAsia"/>
        <w:color w:val="auto"/>
      </w:rPr>
    </w:lvl>
    <w:lvl w:ilvl="1" w:tplc="05748D8A" w:tentative="1">
      <w:start w:val="1"/>
      <w:numFmt w:val="ideographTraditional"/>
      <w:lvlText w:val="%2、"/>
      <w:lvlJc w:val="left"/>
      <w:pPr>
        <w:tabs>
          <w:tab w:val="num" w:pos="1140"/>
        </w:tabs>
        <w:ind w:left="1140" w:hanging="480"/>
      </w:pPr>
      <w:rPr>
        <w:rFonts w:cs="Times New Roman"/>
      </w:rPr>
    </w:lvl>
    <w:lvl w:ilvl="2" w:tplc="6B0292DA" w:tentative="1">
      <w:start w:val="1"/>
      <w:numFmt w:val="lowerRoman"/>
      <w:lvlText w:val="%3."/>
      <w:lvlJc w:val="right"/>
      <w:pPr>
        <w:tabs>
          <w:tab w:val="num" w:pos="1620"/>
        </w:tabs>
        <w:ind w:left="1620" w:hanging="480"/>
      </w:pPr>
      <w:rPr>
        <w:rFonts w:cs="Times New Roman"/>
      </w:rPr>
    </w:lvl>
    <w:lvl w:ilvl="3" w:tplc="20584CF2" w:tentative="1">
      <w:start w:val="1"/>
      <w:numFmt w:val="decimal"/>
      <w:lvlText w:val="%4."/>
      <w:lvlJc w:val="left"/>
      <w:pPr>
        <w:tabs>
          <w:tab w:val="num" w:pos="2100"/>
        </w:tabs>
        <w:ind w:left="2100" w:hanging="480"/>
      </w:pPr>
      <w:rPr>
        <w:rFonts w:cs="Times New Roman"/>
      </w:rPr>
    </w:lvl>
    <w:lvl w:ilvl="4" w:tplc="505671F0" w:tentative="1">
      <w:start w:val="1"/>
      <w:numFmt w:val="ideographTraditional"/>
      <w:lvlText w:val="%5、"/>
      <w:lvlJc w:val="left"/>
      <w:pPr>
        <w:tabs>
          <w:tab w:val="num" w:pos="2580"/>
        </w:tabs>
        <w:ind w:left="2580" w:hanging="480"/>
      </w:pPr>
      <w:rPr>
        <w:rFonts w:cs="Times New Roman"/>
      </w:rPr>
    </w:lvl>
    <w:lvl w:ilvl="5" w:tplc="A7969B50" w:tentative="1">
      <w:start w:val="1"/>
      <w:numFmt w:val="lowerRoman"/>
      <w:lvlText w:val="%6."/>
      <w:lvlJc w:val="right"/>
      <w:pPr>
        <w:tabs>
          <w:tab w:val="num" w:pos="3060"/>
        </w:tabs>
        <w:ind w:left="3060" w:hanging="480"/>
      </w:pPr>
      <w:rPr>
        <w:rFonts w:cs="Times New Roman"/>
      </w:rPr>
    </w:lvl>
    <w:lvl w:ilvl="6" w:tplc="E26E4726" w:tentative="1">
      <w:start w:val="1"/>
      <w:numFmt w:val="decimal"/>
      <w:lvlText w:val="%7."/>
      <w:lvlJc w:val="left"/>
      <w:pPr>
        <w:tabs>
          <w:tab w:val="num" w:pos="3540"/>
        </w:tabs>
        <w:ind w:left="3540" w:hanging="480"/>
      </w:pPr>
      <w:rPr>
        <w:rFonts w:cs="Times New Roman"/>
      </w:rPr>
    </w:lvl>
    <w:lvl w:ilvl="7" w:tplc="E334F266" w:tentative="1">
      <w:start w:val="1"/>
      <w:numFmt w:val="ideographTraditional"/>
      <w:lvlText w:val="%8、"/>
      <w:lvlJc w:val="left"/>
      <w:pPr>
        <w:tabs>
          <w:tab w:val="num" w:pos="4020"/>
        </w:tabs>
        <w:ind w:left="4020" w:hanging="480"/>
      </w:pPr>
      <w:rPr>
        <w:rFonts w:cs="Times New Roman"/>
      </w:rPr>
    </w:lvl>
    <w:lvl w:ilvl="8" w:tplc="EFE0FF36" w:tentative="1">
      <w:start w:val="1"/>
      <w:numFmt w:val="lowerRoman"/>
      <w:lvlText w:val="%9."/>
      <w:lvlJc w:val="right"/>
      <w:pPr>
        <w:tabs>
          <w:tab w:val="num" w:pos="4500"/>
        </w:tabs>
        <w:ind w:left="4500" w:hanging="480"/>
      </w:pPr>
      <w:rPr>
        <w:rFonts w:cs="Times New Roman"/>
      </w:rPr>
    </w:lvl>
  </w:abstractNum>
  <w:abstractNum w:abstractNumId="17" w15:restartNumberingAfterBreak="0">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18" w15:restartNumberingAfterBreak="0">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19" w15:restartNumberingAfterBreak="0">
    <w:nsid w:val="6089248B"/>
    <w:multiLevelType w:val="singleLevel"/>
    <w:tmpl w:val="3B522252"/>
    <w:lvl w:ilvl="0">
      <w:start w:val="1"/>
      <w:numFmt w:val="decimal"/>
      <w:lvlText w:val="%1."/>
      <w:lvlJc w:val="left"/>
      <w:pPr>
        <w:tabs>
          <w:tab w:val="num" w:pos="180"/>
        </w:tabs>
        <w:ind w:left="180" w:hanging="180"/>
      </w:pPr>
      <w:rPr>
        <w:rFonts w:cs="Times New Roman" w:hint="eastAsia"/>
      </w:rPr>
    </w:lvl>
  </w:abstractNum>
  <w:abstractNum w:abstractNumId="20" w15:restartNumberingAfterBreak="0">
    <w:nsid w:val="61DA3A96"/>
    <w:multiLevelType w:val="hybridMultilevel"/>
    <w:tmpl w:val="8CF4FA74"/>
    <w:lvl w:ilvl="0" w:tplc="958A51EA">
      <w:start w:val="1"/>
      <w:numFmt w:val="taiwaneseCountingThousand"/>
      <w:lvlText w:val="%1、"/>
      <w:lvlJc w:val="left"/>
      <w:pPr>
        <w:tabs>
          <w:tab w:val="num" w:pos="720"/>
        </w:tabs>
        <w:ind w:left="720" w:hanging="720"/>
      </w:pPr>
      <w:rPr>
        <w:rFonts w:cs="Times New Roman" w:hint="eastAsia"/>
      </w:rPr>
    </w:lvl>
    <w:lvl w:ilvl="1" w:tplc="DB90B5F2" w:tentative="1">
      <w:start w:val="1"/>
      <w:numFmt w:val="ideographTraditional"/>
      <w:lvlText w:val="%2、"/>
      <w:lvlJc w:val="left"/>
      <w:pPr>
        <w:tabs>
          <w:tab w:val="num" w:pos="960"/>
        </w:tabs>
        <w:ind w:left="960" w:hanging="480"/>
      </w:pPr>
      <w:rPr>
        <w:rFonts w:cs="Times New Roman"/>
      </w:rPr>
    </w:lvl>
    <w:lvl w:ilvl="2" w:tplc="AE767734" w:tentative="1">
      <w:start w:val="1"/>
      <w:numFmt w:val="lowerRoman"/>
      <w:lvlText w:val="%3."/>
      <w:lvlJc w:val="right"/>
      <w:pPr>
        <w:tabs>
          <w:tab w:val="num" w:pos="1440"/>
        </w:tabs>
        <w:ind w:left="1440" w:hanging="480"/>
      </w:pPr>
      <w:rPr>
        <w:rFonts w:cs="Times New Roman"/>
      </w:rPr>
    </w:lvl>
    <w:lvl w:ilvl="3" w:tplc="62BEAA32" w:tentative="1">
      <w:start w:val="1"/>
      <w:numFmt w:val="decimal"/>
      <w:lvlText w:val="%4."/>
      <w:lvlJc w:val="left"/>
      <w:pPr>
        <w:tabs>
          <w:tab w:val="num" w:pos="1920"/>
        </w:tabs>
        <w:ind w:left="1920" w:hanging="480"/>
      </w:pPr>
      <w:rPr>
        <w:rFonts w:cs="Times New Roman"/>
      </w:rPr>
    </w:lvl>
    <w:lvl w:ilvl="4" w:tplc="D592DFDC" w:tentative="1">
      <w:start w:val="1"/>
      <w:numFmt w:val="ideographTraditional"/>
      <w:lvlText w:val="%5、"/>
      <w:lvlJc w:val="left"/>
      <w:pPr>
        <w:tabs>
          <w:tab w:val="num" w:pos="2400"/>
        </w:tabs>
        <w:ind w:left="2400" w:hanging="480"/>
      </w:pPr>
      <w:rPr>
        <w:rFonts w:cs="Times New Roman"/>
      </w:rPr>
    </w:lvl>
    <w:lvl w:ilvl="5" w:tplc="9990B1B8" w:tentative="1">
      <w:start w:val="1"/>
      <w:numFmt w:val="lowerRoman"/>
      <w:lvlText w:val="%6."/>
      <w:lvlJc w:val="right"/>
      <w:pPr>
        <w:tabs>
          <w:tab w:val="num" w:pos="2880"/>
        </w:tabs>
        <w:ind w:left="2880" w:hanging="480"/>
      </w:pPr>
      <w:rPr>
        <w:rFonts w:cs="Times New Roman"/>
      </w:rPr>
    </w:lvl>
    <w:lvl w:ilvl="6" w:tplc="7368C4B8" w:tentative="1">
      <w:start w:val="1"/>
      <w:numFmt w:val="decimal"/>
      <w:lvlText w:val="%7."/>
      <w:lvlJc w:val="left"/>
      <w:pPr>
        <w:tabs>
          <w:tab w:val="num" w:pos="3360"/>
        </w:tabs>
        <w:ind w:left="3360" w:hanging="480"/>
      </w:pPr>
      <w:rPr>
        <w:rFonts w:cs="Times New Roman"/>
      </w:rPr>
    </w:lvl>
    <w:lvl w:ilvl="7" w:tplc="72AE06F2" w:tentative="1">
      <w:start w:val="1"/>
      <w:numFmt w:val="ideographTraditional"/>
      <w:lvlText w:val="%8、"/>
      <w:lvlJc w:val="left"/>
      <w:pPr>
        <w:tabs>
          <w:tab w:val="num" w:pos="3840"/>
        </w:tabs>
        <w:ind w:left="3840" w:hanging="480"/>
      </w:pPr>
      <w:rPr>
        <w:rFonts w:cs="Times New Roman"/>
      </w:rPr>
    </w:lvl>
    <w:lvl w:ilvl="8" w:tplc="E9C25574" w:tentative="1">
      <w:start w:val="1"/>
      <w:numFmt w:val="lowerRoman"/>
      <w:lvlText w:val="%9."/>
      <w:lvlJc w:val="right"/>
      <w:pPr>
        <w:tabs>
          <w:tab w:val="num" w:pos="4320"/>
        </w:tabs>
        <w:ind w:left="4320" w:hanging="480"/>
      </w:pPr>
      <w:rPr>
        <w:rFonts w:cs="Times New Roman"/>
      </w:rPr>
    </w:lvl>
  </w:abstractNum>
  <w:abstractNum w:abstractNumId="21" w15:restartNumberingAfterBreak="0">
    <w:nsid w:val="69C60D1E"/>
    <w:multiLevelType w:val="hybridMultilevel"/>
    <w:tmpl w:val="72242B7C"/>
    <w:lvl w:ilvl="0" w:tplc="5CD84CE4">
      <w:start w:val="1"/>
      <w:numFmt w:val="decimal"/>
      <w:lvlText w:val="（%1）"/>
      <w:lvlJc w:val="left"/>
      <w:pPr>
        <w:tabs>
          <w:tab w:val="num" w:pos="1474"/>
        </w:tabs>
        <w:ind w:left="1474" w:hanging="754"/>
      </w:pPr>
      <w:rPr>
        <w:rFonts w:cs="Times New Roman" w:hint="eastAsia"/>
      </w:rPr>
    </w:lvl>
    <w:lvl w:ilvl="1" w:tplc="2F566DFC" w:tentative="1">
      <w:start w:val="1"/>
      <w:numFmt w:val="ideographTraditional"/>
      <w:lvlText w:val="%2、"/>
      <w:lvlJc w:val="left"/>
      <w:pPr>
        <w:tabs>
          <w:tab w:val="num" w:pos="1680"/>
        </w:tabs>
        <w:ind w:left="1680" w:hanging="480"/>
      </w:pPr>
      <w:rPr>
        <w:rFonts w:cs="Times New Roman"/>
      </w:rPr>
    </w:lvl>
    <w:lvl w:ilvl="2" w:tplc="CD4A07A8" w:tentative="1">
      <w:start w:val="1"/>
      <w:numFmt w:val="lowerRoman"/>
      <w:lvlText w:val="%3."/>
      <w:lvlJc w:val="right"/>
      <w:pPr>
        <w:tabs>
          <w:tab w:val="num" w:pos="2160"/>
        </w:tabs>
        <w:ind w:left="2160" w:hanging="480"/>
      </w:pPr>
      <w:rPr>
        <w:rFonts w:cs="Times New Roman"/>
      </w:rPr>
    </w:lvl>
    <w:lvl w:ilvl="3" w:tplc="06460636" w:tentative="1">
      <w:start w:val="1"/>
      <w:numFmt w:val="decimal"/>
      <w:lvlText w:val="%4."/>
      <w:lvlJc w:val="left"/>
      <w:pPr>
        <w:tabs>
          <w:tab w:val="num" w:pos="2640"/>
        </w:tabs>
        <w:ind w:left="2640" w:hanging="480"/>
      </w:pPr>
      <w:rPr>
        <w:rFonts w:cs="Times New Roman"/>
      </w:rPr>
    </w:lvl>
    <w:lvl w:ilvl="4" w:tplc="B25A9354" w:tentative="1">
      <w:start w:val="1"/>
      <w:numFmt w:val="ideographTraditional"/>
      <w:lvlText w:val="%5、"/>
      <w:lvlJc w:val="left"/>
      <w:pPr>
        <w:tabs>
          <w:tab w:val="num" w:pos="3120"/>
        </w:tabs>
        <w:ind w:left="3120" w:hanging="480"/>
      </w:pPr>
      <w:rPr>
        <w:rFonts w:cs="Times New Roman"/>
      </w:rPr>
    </w:lvl>
    <w:lvl w:ilvl="5" w:tplc="60EE1DE2" w:tentative="1">
      <w:start w:val="1"/>
      <w:numFmt w:val="lowerRoman"/>
      <w:lvlText w:val="%6."/>
      <w:lvlJc w:val="right"/>
      <w:pPr>
        <w:tabs>
          <w:tab w:val="num" w:pos="3600"/>
        </w:tabs>
        <w:ind w:left="3600" w:hanging="480"/>
      </w:pPr>
      <w:rPr>
        <w:rFonts w:cs="Times New Roman"/>
      </w:rPr>
    </w:lvl>
    <w:lvl w:ilvl="6" w:tplc="B9408622" w:tentative="1">
      <w:start w:val="1"/>
      <w:numFmt w:val="decimal"/>
      <w:lvlText w:val="%7."/>
      <w:lvlJc w:val="left"/>
      <w:pPr>
        <w:tabs>
          <w:tab w:val="num" w:pos="4080"/>
        </w:tabs>
        <w:ind w:left="4080" w:hanging="480"/>
      </w:pPr>
      <w:rPr>
        <w:rFonts w:cs="Times New Roman"/>
      </w:rPr>
    </w:lvl>
    <w:lvl w:ilvl="7" w:tplc="322AE9EC" w:tentative="1">
      <w:start w:val="1"/>
      <w:numFmt w:val="ideographTraditional"/>
      <w:lvlText w:val="%8、"/>
      <w:lvlJc w:val="left"/>
      <w:pPr>
        <w:tabs>
          <w:tab w:val="num" w:pos="4560"/>
        </w:tabs>
        <w:ind w:left="4560" w:hanging="480"/>
      </w:pPr>
      <w:rPr>
        <w:rFonts w:cs="Times New Roman"/>
      </w:rPr>
    </w:lvl>
    <w:lvl w:ilvl="8" w:tplc="8E305778" w:tentative="1">
      <w:start w:val="1"/>
      <w:numFmt w:val="lowerRoman"/>
      <w:lvlText w:val="%9."/>
      <w:lvlJc w:val="right"/>
      <w:pPr>
        <w:tabs>
          <w:tab w:val="num" w:pos="5040"/>
        </w:tabs>
        <w:ind w:left="5040" w:hanging="480"/>
      </w:pPr>
      <w:rPr>
        <w:rFonts w:cs="Times New Roman"/>
      </w:rPr>
    </w:lvl>
  </w:abstractNum>
  <w:abstractNum w:abstractNumId="22" w15:restartNumberingAfterBreak="0">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3" w15:restartNumberingAfterBreak="0">
    <w:nsid w:val="7048492E"/>
    <w:multiLevelType w:val="singleLevel"/>
    <w:tmpl w:val="38AECC38"/>
    <w:lvl w:ilvl="0">
      <w:start w:val="1"/>
      <w:numFmt w:val="decimal"/>
      <w:lvlText w:val="%1."/>
      <w:lvlJc w:val="left"/>
      <w:pPr>
        <w:tabs>
          <w:tab w:val="num" w:pos="180"/>
        </w:tabs>
        <w:ind w:left="180" w:hanging="180"/>
      </w:pPr>
      <w:rPr>
        <w:rFonts w:cs="Times New Roman" w:hint="eastAsia"/>
      </w:rPr>
    </w:lvl>
  </w:abstractNum>
  <w:abstractNum w:abstractNumId="24" w15:restartNumberingAfterBreak="0">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 w15:restartNumberingAfterBreak="0">
    <w:nsid w:val="77524899"/>
    <w:multiLevelType w:val="singleLevel"/>
    <w:tmpl w:val="9D4C0A7E"/>
    <w:lvl w:ilvl="0">
      <w:start w:val="1"/>
      <w:numFmt w:val="decimal"/>
      <w:lvlText w:val="%1."/>
      <w:lvlJc w:val="left"/>
      <w:pPr>
        <w:tabs>
          <w:tab w:val="num" w:pos="180"/>
        </w:tabs>
        <w:ind w:left="180" w:hanging="180"/>
      </w:pPr>
      <w:rPr>
        <w:rFonts w:cs="Times New Roman" w:hint="eastAsia"/>
      </w:rPr>
    </w:lvl>
  </w:abstractNum>
  <w:abstractNum w:abstractNumId="26" w15:restartNumberingAfterBreak="0">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16"/>
  </w:num>
  <w:num w:numId="2">
    <w:abstractNumId w:val="9"/>
  </w:num>
  <w:num w:numId="3">
    <w:abstractNumId w:val="10"/>
  </w:num>
  <w:num w:numId="4">
    <w:abstractNumId w:val="22"/>
  </w:num>
  <w:num w:numId="5">
    <w:abstractNumId w:val="18"/>
  </w:num>
  <w:num w:numId="6">
    <w:abstractNumId w:val="7"/>
  </w:num>
  <w:num w:numId="7">
    <w:abstractNumId w:val="26"/>
  </w:num>
  <w:num w:numId="8">
    <w:abstractNumId w:val="3"/>
  </w:num>
  <w:num w:numId="9">
    <w:abstractNumId w:val="1"/>
  </w:num>
  <w:num w:numId="10">
    <w:abstractNumId w:val="5"/>
  </w:num>
  <w:num w:numId="11">
    <w:abstractNumId w:val="21"/>
  </w:num>
  <w:num w:numId="12">
    <w:abstractNumId w:val="20"/>
  </w:num>
  <w:num w:numId="13">
    <w:abstractNumId w:val="14"/>
  </w:num>
  <w:num w:numId="14">
    <w:abstractNumId w:val="24"/>
  </w:num>
  <w:num w:numId="15">
    <w:abstractNumId w:val="4"/>
  </w:num>
  <w:num w:numId="16">
    <w:abstractNumId w:val="13"/>
  </w:num>
  <w:num w:numId="17">
    <w:abstractNumId w:val="11"/>
  </w:num>
  <w:num w:numId="18">
    <w:abstractNumId w:val="15"/>
  </w:num>
  <w:num w:numId="19">
    <w:abstractNumId w:val="6"/>
  </w:num>
  <w:num w:numId="20">
    <w:abstractNumId w:val="8"/>
  </w:num>
  <w:num w:numId="21">
    <w:abstractNumId w:val="17"/>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2"/>
  </w:num>
  <w:num w:numId="24">
    <w:abstractNumId w:val="12"/>
  </w:num>
  <w:num w:numId="25">
    <w:abstractNumId w:val="19"/>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01"/>
    <w:rsid w:val="000106C7"/>
    <w:rsid w:val="00015C93"/>
    <w:rsid w:val="00022563"/>
    <w:rsid w:val="000244AF"/>
    <w:rsid w:val="00033506"/>
    <w:rsid w:val="000409F2"/>
    <w:rsid w:val="000548A9"/>
    <w:rsid w:val="00073C38"/>
    <w:rsid w:val="000A0FD9"/>
    <w:rsid w:val="000A3AC2"/>
    <w:rsid w:val="000A4FDF"/>
    <w:rsid w:val="000C5180"/>
    <w:rsid w:val="000C7921"/>
    <w:rsid w:val="000D109C"/>
    <w:rsid w:val="000E6F57"/>
    <w:rsid w:val="000F0DBE"/>
    <w:rsid w:val="000F4B19"/>
    <w:rsid w:val="00101823"/>
    <w:rsid w:val="00102754"/>
    <w:rsid w:val="00106B36"/>
    <w:rsid w:val="00114EB4"/>
    <w:rsid w:val="00124C32"/>
    <w:rsid w:val="001271F7"/>
    <w:rsid w:val="00147679"/>
    <w:rsid w:val="001554C9"/>
    <w:rsid w:val="00160192"/>
    <w:rsid w:val="00166832"/>
    <w:rsid w:val="00171F0D"/>
    <w:rsid w:val="001734B7"/>
    <w:rsid w:val="0018707C"/>
    <w:rsid w:val="00193ABA"/>
    <w:rsid w:val="001B394B"/>
    <w:rsid w:val="001C64EF"/>
    <w:rsid w:val="001D799A"/>
    <w:rsid w:val="001E0A24"/>
    <w:rsid w:val="001E312F"/>
    <w:rsid w:val="001E4F81"/>
    <w:rsid w:val="001E51CB"/>
    <w:rsid w:val="001F2BB4"/>
    <w:rsid w:val="001F2C69"/>
    <w:rsid w:val="001F3468"/>
    <w:rsid w:val="001F3F3F"/>
    <w:rsid w:val="001F4796"/>
    <w:rsid w:val="00210216"/>
    <w:rsid w:val="00213AFE"/>
    <w:rsid w:val="00223551"/>
    <w:rsid w:val="00223D7E"/>
    <w:rsid w:val="00225E74"/>
    <w:rsid w:val="00247086"/>
    <w:rsid w:val="002528BD"/>
    <w:rsid w:val="002528D8"/>
    <w:rsid w:val="002530F8"/>
    <w:rsid w:val="0027123E"/>
    <w:rsid w:val="002736EB"/>
    <w:rsid w:val="00280693"/>
    <w:rsid w:val="00286CF9"/>
    <w:rsid w:val="002927A7"/>
    <w:rsid w:val="00293F0F"/>
    <w:rsid w:val="002A0AC9"/>
    <w:rsid w:val="002A4301"/>
    <w:rsid w:val="002B3D93"/>
    <w:rsid w:val="002B5239"/>
    <w:rsid w:val="002C74D3"/>
    <w:rsid w:val="002E6873"/>
    <w:rsid w:val="002F27B3"/>
    <w:rsid w:val="0030557F"/>
    <w:rsid w:val="00312DE7"/>
    <w:rsid w:val="00331B14"/>
    <w:rsid w:val="003367C0"/>
    <w:rsid w:val="0035565C"/>
    <w:rsid w:val="00372B38"/>
    <w:rsid w:val="003742C9"/>
    <w:rsid w:val="003A0F8F"/>
    <w:rsid w:val="003A10C0"/>
    <w:rsid w:val="003A5265"/>
    <w:rsid w:val="003B0F63"/>
    <w:rsid w:val="003B34D5"/>
    <w:rsid w:val="003B6148"/>
    <w:rsid w:val="003B7663"/>
    <w:rsid w:val="003C1480"/>
    <w:rsid w:val="003C1BAC"/>
    <w:rsid w:val="003C5707"/>
    <w:rsid w:val="003C6490"/>
    <w:rsid w:val="003D6FC2"/>
    <w:rsid w:val="003E54F5"/>
    <w:rsid w:val="00414CDC"/>
    <w:rsid w:val="004221A3"/>
    <w:rsid w:val="004278A5"/>
    <w:rsid w:val="00427F9F"/>
    <w:rsid w:val="00430ACE"/>
    <w:rsid w:val="0044386D"/>
    <w:rsid w:val="00445403"/>
    <w:rsid w:val="004520A5"/>
    <w:rsid w:val="0046790A"/>
    <w:rsid w:val="00474393"/>
    <w:rsid w:val="00477999"/>
    <w:rsid w:val="004A6B7E"/>
    <w:rsid w:val="004C3F01"/>
    <w:rsid w:val="004C51A0"/>
    <w:rsid w:val="004C51D6"/>
    <w:rsid w:val="004C54E4"/>
    <w:rsid w:val="004D1577"/>
    <w:rsid w:val="004D4E8A"/>
    <w:rsid w:val="004D5A75"/>
    <w:rsid w:val="004D5E40"/>
    <w:rsid w:val="004E1D9E"/>
    <w:rsid w:val="004E34CE"/>
    <w:rsid w:val="00500BA5"/>
    <w:rsid w:val="0050242D"/>
    <w:rsid w:val="0051728C"/>
    <w:rsid w:val="00542D78"/>
    <w:rsid w:val="00551B09"/>
    <w:rsid w:val="0055243C"/>
    <w:rsid w:val="005550D9"/>
    <w:rsid w:val="00560ED5"/>
    <w:rsid w:val="00562C6E"/>
    <w:rsid w:val="005714F8"/>
    <w:rsid w:val="005A10E6"/>
    <w:rsid w:val="005C0C3C"/>
    <w:rsid w:val="005C3DBB"/>
    <w:rsid w:val="005E1019"/>
    <w:rsid w:val="005E26C1"/>
    <w:rsid w:val="005F1C3B"/>
    <w:rsid w:val="005F378B"/>
    <w:rsid w:val="00620D8A"/>
    <w:rsid w:val="00622278"/>
    <w:rsid w:val="00632FB7"/>
    <w:rsid w:val="00644FBE"/>
    <w:rsid w:val="00647BC5"/>
    <w:rsid w:val="006537BA"/>
    <w:rsid w:val="00655FB5"/>
    <w:rsid w:val="006577A9"/>
    <w:rsid w:val="0066064B"/>
    <w:rsid w:val="00684C54"/>
    <w:rsid w:val="006A29BB"/>
    <w:rsid w:val="006B0D20"/>
    <w:rsid w:val="006B254B"/>
    <w:rsid w:val="006C0DDB"/>
    <w:rsid w:val="006C40B0"/>
    <w:rsid w:val="006C6AB5"/>
    <w:rsid w:val="006E1C1C"/>
    <w:rsid w:val="00733DF1"/>
    <w:rsid w:val="00741EF9"/>
    <w:rsid w:val="007533D9"/>
    <w:rsid w:val="00760627"/>
    <w:rsid w:val="00772891"/>
    <w:rsid w:val="007730AC"/>
    <w:rsid w:val="00774305"/>
    <w:rsid w:val="007830E6"/>
    <w:rsid w:val="007A503D"/>
    <w:rsid w:val="007A6C37"/>
    <w:rsid w:val="007C0AF9"/>
    <w:rsid w:val="007C36CB"/>
    <w:rsid w:val="007E3BF3"/>
    <w:rsid w:val="007F0A24"/>
    <w:rsid w:val="007F488C"/>
    <w:rsid w:val="007F6179"/>
    <w:rsid w:val="008004BA"/>
    <w:rsid w:val="008138D5"/>
    <w:rsid w:val="00816232"/>
    <w:rsid w:val="00857F8F"/>
    <w:rsid w:val="00891504"/>
    <w:rsid w:val="008C3EE8"/>
    <w:rsid w:val="008D0FA2"/>
    <w:rsid w:val="008E0E89"/>
    <w:rsid w:val="008E1D10"/>
    <w:rsid w:val="00913050"/>
    <w:rsid w:val="009206CC"/>
    <w:rsid w:val="00921346"/>
    <w:rsid w:val="009313E3"/>
    <w:rsid w:val="00935385"/>
    <w:rsid w:val="00944EFC"/>
    <w:rsid w:val="0095400B"/>
    <w:rsid w:val="009563E9"/>
    <w:rsid w:val="009740E9"/>
    <w:rsid w:val="00986424"/>
    <w:rsid w:val="00986DBF"/>
    <w:rsid w:val="009C4A03"/>
    <w:rsid w:val="009F0E40"/>
    <w:rsid w:val="009F5EF6"/>
    <w:rsid w:val="00A064AB"/>
    <w:rsid w:val="00A217AE"/>
    <w:rsid w:val="00A323E4"/>
    <w:rsid w:val="00A3510C"/>
    <w:rsid w:val="00A46940"/>
    <w:rsid w:val="00A52B5D"/>
    <w:rsid w:val="00A61BEB"/>
    <w:rsid w:val="00A61C30"/>
    <w:rsid w:val="00A70B09"/>
    <w:rsid w:val="00A811D9"/>
    <w:rsid w:val="00A952E7"/>
    <w:rsid w:val="00A97868"/>
    <w:rsid w:val="00AA54A9"/>
    <w:rsid w:val="00AA71EA"/>
    <w:rsid w:val="00AB006C"/>
    <w:rsid w:val="00AB3404"/>
    <w:rsid w:val="00AC26C1"/>
    <w:rsid w:val="00AD5E04"/>
    <w:rsid w:val="00AE17CA"/>
    <w:rsid w:val="00AE446A"/>
    <w:rsid w:val="00AE76B5"/>
    <w:rsid w:val="00AF34AC"/>
    <w:rsid w:val="00AF44BF"/>
    <w:rsid w:val="00B020EC"/>
    <w:rsid w:val="00B021E7"/>
    <w:rsid w:val="00B02321"/>
    <w:rsid w:val="00B0375A"/>
    <w:rsid w:val="00B10C0D"/>
    <w:rsid w:val="00B11609"/>
    <w:rsid w:val="00B134F1"/>
    <w:rsid w:val="00B14220"/>
    <w:rsid w:val="00B14BAD"/>
    <w:rsid w:val="00B15413"/>
    <w:rsid w:val="00B20ACD"/>
    <w:rsid w:val="00B31216"/>
    <w:rsid w:val="00B36A11"/>
    <w:rsid w:val="00B425E4"/>
    <w:rsid w:val="00B528CA"/>
    <w:rsid w:val="00B613B6"/>
    <w:rsid w:val="00B639CF"/>
    <w:rsid w:val="00B735B4"/>
    <w:rsid w:val="00B75361"/>
    <w:rsid w:val="00B95F88"/>
    <w:rsid w:val="00BA03EA"/>
    <w:rsid w:val="00BB1B24"/>
    <w:rsid w:val="00BB3E7C"/>
    <w:rsid w:val="00BE227B"/>
    <w:rsid w:val="00C062D5"/>
    <w:rsid w:val="00C073C9"/>
    <w:rsid w:val="00C10D79"/>
    <w:rsid w:val="00C15754"/>
    <w:rsid w:val="00C170AD"/>
    <w:rsid w:val="00C33EF0"/>
    <w:rsid w:val="00C342FC"/>
    <w:rsid w:val="00C357EA"/>
    <w:rsid w:val="00C64976"/>
    <w:rsid w:val="00C815A5"/>
    <w:rsid w:val="00C81F70"/>
    <w:rsid w:val="00C824A9"/>
    <w:rsid w:val="00C8284C"/>
    <w:rsid w:val="00C95693"/>
    <w:rsid w:val="00CA395E"/>
    <w:rsid w:val="00CA67BB"/>
    <w:rsid w:val="00CB10C7"/>
    <w:rsid w:val="00CB40AA"/>
    <w:rsid w:val="00CB474A"/>
    <w:rsid w:val="00CB6D21"/>
    <w:rsid w:val="00CC0027"/>
    <w:rsid w:val="00CD12B6"/>
    <w:rsid w:val="00CE10CE"/>
    <w:rsid w:val="00CE1659"/>
    <w:rsid w:val="00CF25F3"/>
    <w:rsid w:val="00CF7CF2"/>
    <w:rsid w:val="00D03B88"/>
    <w:rsid w:val="00D132CF"/>
    <w:rsid w:val="00D1642B"/>
    <w:rsid w:val="00D224FB"/>
    <w:rsid w:val="00D24EB5"/>
    <w:rsid w:val="00D25DFC"/>
    <w:rsid w:val="00D31269"/>
    <w:rsid w:val="00D33E08"/>
    <w:rsid w:val="00D5388C"/>
    <w:rsid w:val="00D570E6"/>
    <w:rsid w:val="00D60CA4"/>
    <w:rsid w:val="00D64C01"/>
    <w:rsid w:val="00D66FB3"/>
    <w:rsid w:val="00D714B7"/>
    <w:rsid w:val="00D72F9B"/>
    <w:rsid w:val="00D73743"/>
    <w:rsid w:val="00D73BF8"/>
    <w:rsid w:val="00D74601"/>
    <w:rsid w:val="00D817CB"/>
    <w:rsid w:val="00D84254"/>
    <w:rsid w:val="00DA08A1"/>
    <w:rsid w:val="00DA1F25"/>
    <w:rsid w:val="00DB21C3"/>
    <w:rsid w:val="00DD1E36"/>
    <w:rsid w:val="00DD49AE"/>
    <w:rsid w:val="00DD691F"/>
    <w:rsid w:val="00DE0DFC"/>
    <w:rsid w:val="00DF3E81"/>
    <w:rsid w:val="00DF7102"/>
    <w:rsid w:val="00E00738"/>
    <w:rsid w:val="00E13813"/>
    <w:rsid w:val="00E170FC"/>
    <w:rsid w:val="00E22231"/>
    <w:rsid w:val="00E466BD"/>
    <w:rsid w:val="00E47193"/>
    <w:rsid w:val="00E50C9A"/>
    <w:rsid w:val="00E54E6D"/>
    <w:rsid w:val="00E55239"/>
    <w:rsid w:val="00E62137"/>
    <w:rsid w:val="00E6541B"/>
    <w:rsid w:val="00E75504"/>
    <w:rsid w:val="00E83A4D"/>
    <w:rsid w:val="00E97B95"/>
    <w:rsid w:val="00EA297B"/>
    <w:rsid w:val="00EA7485"/>
    <w:rsid w:val="00EB2027"/>
    <w:rsid w:val="00EB39C9"/>
    <w:rsid w:val="00EC2FC4"/>
    <w:rsid w:val="00EF3A8D"/>
    <w:rsid w:val="00F15051"/>
    <w:rsid w:val="00F177A7"/>
    <w:rsid w:val="00F23470"/>
    <w:rsid w:val="00F25F37"/>
    <w:rsid w:val="00F2777F"/>
    <w:rsid w:val="00F477F5"/>
    <w:rsid w:val="00F47F44"/>
    <w:rsid w:val="00F50104"/>
    <w:rsid w:val="00F529D1"/>
    <w:rsid w:val="00F54266"/>
    <w:rsid w:val="00F54CA0"/>
    <w:rsid w:val="00F64D55"/>
    <w:rsid w:val="00F76ACC"/>
    <w:rsid w:val="00F97980"/>
    <w:rsid w:val="00FA2C2E"/>
    <w:rsid w:val="00FB60A7"/>
    <w:rsid w:val="00FC2A0A"/>
    <w:rsid w:val="00FC355D"/>
    <w:rsid w:val="00FC5453"/>
    <w:rsid w:val="00FD181D"/>
    <w:rsid w:val="00FD346A"/>
    <w:rsid w:val="00FF18BE"/>
    <w:rsid w:val="00FF57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01D110-9C14-4988-A40F-E307A14F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0D"/>
    <w:pPr>
      <w:widowControl w:val="0"/>
    </w:pPr>
    <w:rPr>
      <w:rFonts w:eastAsia="標楷體"/>
      <w:sz w:val="28"/>
      <w:szCs w:val="20"/>
    </w:rPr>
  </w:style>
  <w:style w:type="paragraph" w:styleId="1">
    <w:name w:val="heading 1"/>
    <w:aliases w:val="楷 18"/>
    <w:basedOn w:val="a"/>
    <w:next w:val="a"/>
    <w:link w:val="10"/>
    <w:uiPriority w:val="99"/>
    <w:qFormat/>
    <w:rsid w:val="009F0E40"/>
    <w:pPr>
      <w:keepNext/>
      <w:tabs>
        <w:tab w:val="num" w:pos="195"/>
      </w:tabs>
      <w:spacing w:before="240"/>
      <w:ind w:left="195" w:hanging="195"/>
      <w:outlineLvl w:val="0"/>
    </w:pPr>
    <w:rPr>
      <w:b/>
      <w:color w:val="0000FF"/>
      <w:sz w:val="36"/>
    </w:rPr>
  </w:style>
  <w:style w:type="paragraph" w:styleId="2">
    <w:name w:val="heading 2"/>
    <w:aliases w:val="中黑 14"/>
    <w:basedOn w:val="a"/>
    <w:next w:val="a0"/>
    <w:link w:val="20"/>
    <w:uiPriority w:val="99"/>
    <w:qFormat/>
    <w:rsid w:val="009F0E40"/>
    <w:pPr>
      <w:keepNext/>
      <w:jc w:val="both"/>
      <w:outlineLvl w:val="1"/>
    </w:pPr>
    <w:rPr>
      <w:b/>
      <w:color w:val="0000FF"/>
      <w:sz w:val="32"/>
    </w:rPr>
  </w:style>
  <w:style w:type="paragraph" w:styleId="3">
    <w:name w:val="heading 3"/>
    <w:aliases w:val="中黑 12"/>
    <w:basedOn w:val="a"/>
    <w:next w:val="a0"/>
    <w:link w:val="30"/>
    <w:uiPriority w:val="99"/>
    <w:qFormat/>
    <w:rsid w:val="009F0E40"/>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F0E40"/>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F0E40"/>
    <w:pPr>
      <w:keepNext/>
      <w:spacing w:line="240" w:lineRule="atLeast"/>
      <w:outlineLvl w:val="4"/>
    </w:pPr>
    <w:rPr>
      <w:rFonts w:ascii="標楷體" w:hAnsi="Arial"/>
      <w:sz w:val="26"/>
    </w:rPr>
  </w:style>
  <w:style w:type="paragraph" w:styleId="6">
    <w:name w:val="heading 6"/>
    <w:basedOn w:val="a"/>
    <w:next w:val="a0"/>
    <w:link w:val="60"/>
    <w:uiPriority w:val="99"/>
    <w:qFormat/>
    <w:rsid w:val="009F0E40"/>
    <w:pPr>
      <w:keepNext/>
      <w:spacing w:line="240" w:lineRule="atLeast"/>
      <w:outlineLvl w:val="5"/>
    </w:pPr>
    <w:rPr>
      <w:rFonts w:ascii="Arial" w:hAnsi="Arial"/>
      <w:sz w:val="26"/>
    </w:rPr>
  </w:style>
  <w:style w:type="paragraph" w:styleId="7">
    <w:name w:val="heading 7"/>
    <w:basedOn w:val="a"/>
    <w:next w:val="a0"/>
    <w:link w:val="70"/>
    <w:uiPriority w:val="99"/>
    <w:qFormat/>
    <w:rsid w:val="009F0E40"/>
    <w:pPr>
      <w:keepNext/>
      <w:outlineLvl w:val="6"/>
    </w:pPr>
    <w:rPr>
      <w:rFonts w:ascii="標楷體" w:hAnsi="Arial"/>
      <w:sz w:val="26"/>
    </w:rPr>
  </w:style>
  <w:style w:type="paragraph" w:styleId="8">
    <w:name w:val="heading 8"/>
    <w:basedOn w:val="a"/>
    <w:next w:val="a0"/>
    <w:link w:val="80"/>
    <w:uiPriority w:val="99"/>
    <w:qFormat/>
    <w:rsid w:val="009F0E40"/>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F0E40"/>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B0375A"/>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B0375A"/>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B0375A"/>
    <w:rPr>
      <w:rFonts w:ascii="Cambria" w:eastAsia="新細明體" w:hAnsi="Cambria" w:cs="Times New Roman"/>
      <w:b/>
      <w:bCs/>
      <w:sz w:val="36"/>
      <w:szCs w:val="36"/>
    </w:rPr>
  </w:style>
  <w:style w:type="character" w:customStyle="1" w:styleId="40">
    <w:name w:val="標題 4 字元"/>
    <w:basedOn w:val="a1"/>
    <w:link w:val="4"/>
    <w:uiPriority w:val="99"/>
    <w:semiHidden/>
    <w:locked/>
    <w:rsid w:val="00B0375A"/>
    <w:rPr>
      <w:rFonts w:ascii="Cambria" w:eastAsia="新細明體" w:hAnsi="Cambria" w:cs="Times New Roman"/>
      <w:sz w:val="36"/>
      <w:szCs w:val="36"/>
    </w:rPr>
  </w:style>
  <w:style w:type="character" w:customStyle="1" w:styleId="50">
    <w:name w:val="標題 5 字元"/>
    <w:basedOn w:val="a1"/>
    <w:link w:val="5"/>
    <w:uiPriority w:val="99"/>
    <w:semiHidden/>
    <w:locked/>
    <w:rsid w:val="00B0375A"/>
    <w:rPr>
      <w:rFonts w:ascii="Cambria" w:eastAsia="新細明體" w:hAnsi="Cambria" w:cs="Times New Roman"/>
      <w:b/>
      <w:bCs/>
      <w:sz w:val="36"/>
      <w:szCs w:val="36"/>
    </w:rPr>
  </w:style>
  <w:style w:type="character" w:customStyle="1" w:styleId="60">
    <w:name w:val="標題 6 字元"/>
    <w:basedOn w:val="a1"/>
    <w:link w:val="6"/>
    <w:uiPriority w:val="99"/>
    <w:semiHidden/>
    <w:locked/>
    <w:rsid w:val="00B0375A"/>
    <w:rPr>
      <w:rFonts w:ascii="Cambria" w:eastAsia="新細明體" w:hAnsi="Cambria" w:cs="Times New Roman"/>
      <w:sz w:val="36"/>
      <w:szCs w:val="36"/>
    </w:rPr>
  </w:style>
  <w:style w:type="character" w:customStyle="1" w:styleId="70">
    <w:name w:val="標題 7 字元"/>
    <w:basedOn w:val="a1"/>
    <w:link w:val="7"/>
    <w:uiPriority w:val="99"/>
    <w:semiHidden/>
    <w:locked/>
    <w:rsid w:val="00B0375A"/>
    <w:rPr>
      <w:rFonts w:ascii="Cambria" w:eastAsia="新細明體" w:hAnsi="Cambria" w:cs="Times New Roman"/>
      <w:b/>
      <w:bCs/>
      <w:sz w:val="36"/>
      <w:szCs w:val="36"/>
    </w:rPr>
  </w:style>
  <w:style w:type="character" w:customStyle="1" w:styleId="80">
    <w:name w:val="標題 8 字元"/>
    <w:basedOn w:val="a1"/>
    <w:link w:val="8"/>
    <w:uiPriority w:val="99"/>
    <w:semiHidden/>
    <w:locked/>
    <w:rsid w:val="00B0375A"/>
    <w:rPr>
      <w:rFonts w:ascii="Cambria" w:eastAsia="新細明體" w:hAnsi="Cambria" w:cs="Times New Roman"/>
      <w:sz w:val="36"/>
      <w:szCs w:val="36"/>
    </w:rPr>
  </w:style>
  <w:style w:type="character" w:customStyle="1" w:styleId="90">
    <w:name w:val="標題 9 字元"/>
    <w:basedOn w:val="a1"/>
    <w:link w:val="9"/>
    <w:uiPriority w:val="99"/>
    <w:semiHidden/>
    <w:locked/>
    <w:rsid w:val="00B0375A"/>
    <w:rPr>
      <w:rFonts w:ascii="Cambria" w:eastAsia="新細明體" w:hAnsi="Cambria" w:cs="Times New Roman"/>
      <w:sz w:val="36"/>
      <w:szCs w:val="36"/>
    </w:rPr>
  </w:style>
  <w:style w:type="paragraph" w:styleId="a0">
    <w:name w:val="Normal Indent"/>
    <w:basedOn w:val="a"/>
    <w:uiPriority w:val="99"/>
    <w:semiHidden/>
    <w:rsid w:val="009F0E40"/>
    <w:pPr>
      <w:ind w:left="480"/>
    </w:pPr>
    <w:rPr>
      <w:sz w:val="26"/>
    </w:rPr>
  </w:style>
  <w:style w:type="paragraph" w:styleId="a4">
    <w:name w:val="Date"/>
    <w:basedOn w:val="a"/>
    <w:next w:val="a"/>
    <w:link w:val="a5"/>
    <w:uiPriority w:val="99"/>
    <w:semiHidden/>
    <w:rsid w:val="009F0E40"/>
    <w:pPr>
      <w:jc w:val="right"/>
    </w:pPr>
    <w:rPr>
      <w:b/>
      <w:color w:val="0000FF"/>
      <w:sz w:val="48"/>
    </w:rPr>
  </w:style>
  <w:style w:type="character" w:customStyle="1" w:styleId="a5">
    <w:name w:val="日期 字元"/>
    <w:basedOn w:val="a1"/>
    <w:link w:val="a4"/>
    <w:uiPriority w:val="99"/>
    <w:semiHidden/>
    <w:locked/>
    <w:rsid w:val="00B0375A"/>
    <w:rPr>
      <w:rFonts w:eastAsia="標楷體" w:cs="Times New Roman"/>
      <w:sz w:val="20"/>
      <w:szCs w:val="20"/>
    </w:rPr>
  </w:style>
  <w:style w:type="paragraph" w:styleId="a6">
    <w:name w:val="Body Text"/>
    <w:aliases w:val="0"/>
    <w:basedOn w:val="a"/>
    <w:link w:val="a7"/>
    <w:uiPriority w:val="99"/>
    <w:semiHidden/>
    <w:rsid w:val="009F0E40"/>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B0375A"/>
    <w:rPr>
      <w:rFonts w:eastAsia="標楷體" w:cs="Times New Roman"/>
      <w:sz w:val="20"/>
      <w:szCs w:val="20"/>
    </w:rPr>
  </w:style>
  <w:style w:type="paragraph" w:styleId="11">
    <w:name w:val="toc 1"/>
    <w:basedOn w:val="a"/>
    <w:next w:val="a"/>
    <w:autoRedefine/>
    <w:uiPriority w:val="99"/>
    <w:semiHidden/>
    <w:rsid w:val="009F0E40"/>
    <w:pPr>
      <w:spacing w:before="120" w:after="120"/>
    </w:pPr>
    <w:rPr>
      <w:b/>
      <w:bCs/>
      <w:caps/>
      <w:sz w:val="20"/>
    </w:rPr>
  </w:style>
  <w:style w:type="paragraph" w:styleId="21">
    <w:name w:val="toc 2"/>
    <w:basedOn w:val="a"/>
    <w:next w:val="a"/>
    <w:autoRedefine/>
    <w:uiPriority w:val="99"/>
    <w:semiHidden/>
    <w:rsid w:val="000C5180"/>
    <w:pPr>
      <w:tabs>
        <w:tab w:val="right" w:leader="dot" w:pos="9061"/>
      </w:tabs>
      <w:ind w:left="280"/>
    </w:pPr>
    <w:rPr>
      <w:smallCaps/>
      <w:noProof/>
      <w:szCs w:val="28"/>
    </w:rPr>
  </w:style>
  <w:style w:type="paragraph" w:styleId="a8">
    <w:name w:val="Salutation"/>
    <w:basedOn w:val="a"/>
    <w:next w:val="a"/>
    <w:link w:val="a9"/>
    <w:uiPriority w:val="99"/>
    <w:semiHidden/>
    <w:rsid w:val="009F0E40"/>
  </w:style>
  <w:style w:type="character" w:customStyle="1" w:styleId="a9">
    <w:name w:val="問候 字元"/>
    <w:basedOn w:val="a1"/>
    <w:link w:val="a8"/>
    <w:uiPriority w:val="99"/>
    <w:semiHidden/>
    <w:locked/>
    <w:rsid w:val="00B0375A"/>
    <w:rPr>
      <w:rFonts w:eastAsia="標楷體" w:cs="Times New Roman"/>
      <w:sz w:val="20"/>
      <w:szCs w:val="20"/>
    </w:rPr>
  </w:style>
  <w:style w:type="paragraph" w:styleId="aa">
    <w:name w:val="header"/>
    <w:basedOn w:val="a"/>
    <w:link w:val="ab"/>
    <w:uiPriority w:val="99"/>
    <w:semiHidden/>
    <w:rsid w:val="009F0E40"/>
    <w:pPr>
      <w:tabs>
        <w:tab w:val="center" w:pos="4153"/>
        <w:tab w:val="right" w:pos="8306"/>
      </w:tabs>
      <w:snapToGrid w:val="0"/>
    </w:pPr>
    <w:rPr>
      <w:sz w:val="20"/>
    </w:rPr>
  </w:style>
  <w:style w:type="character" w:customStyle="1" w:styleId="ab">
    <w:name w:val="頁首 字元"/>
    <w:basedOn w:val="a1"/>
    <w:link w:val="aa"/>
    <w:uiPriority w:val="99"/>
    <w:semiHidden/>
    <w:locked/>
    <w:rsid w:val="00B0375A"/>
    <w:rPr>
      <w:rFonts w:eastAsia="標楷體" w:cs="Times New Roman"/>
      <w:sz w:val="20"/>
      <w:szCs w:val="20"/>
    </w:rPr>
  </w:style>
  <w:style w:type="character" w:styleId="ac">
    <w:name w:val="page number"/>
    <w:basedOn w:val="a1"/>
    <w:uiPriority w:val="99"/>
    <w:semiHidden/>
    <w:rsid w:val="009F0E40"/>
    <w:rPr>
      <w:rFonts w:cs="Times New Roman"/>
    </w:rPr>
  </w:style>
  <w:style w:type="paragraph" w:styleId="ad">
    <w:name w:val="footer"/>
    <w:basedOn w:val="a"/>
    <w:link w:val="ae"/>
    <w:uiPriority w:val="99"/>
    <w:semiHidden/>
    <w:rsid w:val="009F0E40"/>
    <w:pPr>
      <w:tabs>
        <w:tab w:val="center" w:pos="4153"/>
        <w:tab w:val="right" w:pos="8306"/>
      </w:tabs>
      <w:snapToGrid w:val="0"/>
    </w:pPr>
    <w:rPr>
      <w:sz w:val="20"/>
    </w:rPr>
  </w:style>
  <w:style w:type="character" w:customStyle="1" w:styleId="ae">
    <w:name w:val="頁尾 字元"/>
    <w:basedOn w:val="a1"/>
    <w:link w:val="ad"/>
    <w:uiPriority w:val="99"/>
    <w:semiHidden/>
    <w:locked/>
    <w:rsid w:val="00B0375A"/>
    <w:rPr>
      <w:rFonts w:eastAsia="標楷體" w:cs="Times New Roman"/>
      <w:sz w:val="20"/>
      <w:szCs w:val="20"/>
    </w:rPr>
  </w:style>
  <w:style w:type="paragraph" w:styleId="22">
    <w:name w:val="Body Text Indent 2"/>
    <w:basedOn w:val="a"/>
    <w:link w:val="23"/>
    <w:uiPriority w:val="99"/>
    <w:semiHidden/>
    <w:rsid w:val="009F0E40"/>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B0375A"/>
    <w:rPr>
      <w:rFonts w:eastAsia="標楷體" w:cs="Times New Roman"/>
      <w:sz w:val="20"/>
      <w:szCs w:val="20"/>
    </w:rPr>
  </w:style>
  <w:style w:type="paragraph" w:customStyle="1" w:styleId="24">
    <w:name w:val="標題2文項"/>
    <w:basedOn w:val="a"/>
    <w:uiPriority w:val="99"/>
    <w:rsid w:val="009F0E40"/>
    <w:pPr>
      <w:widowControl/>
      <w:snapToGrid w:val="0"/>
      <w:spacing w:line="360" w:lineRule="atLeast"/>
      <w:ind w:left="980" w:hanging="413"/>
    </w:pPr>
    <w:rPr>
      <w:noProof/>
      <w:kern w:val="0"/>
    </w:rPr>
  </w:style>
  <w:style w:type="paragraph" w:customStyle="1" w:styleId="25">
    <w:name w:val="標題2文"/>
    <w:uiPriority w:val="99"/>
    <w:rsid w:val="009F0E40"/>
    <w:pPr>
      <w:snapToGrid w:val="0"/>
      <w:spacing w:line="360" w:lineRule="atLeast"/>
      <w:ind w:firstLine="567"/>
    </w:pPr>
    <w:rPr>
      <w:rFonts w:eastAsia="標楷體"/>
      <w:noProof/>
      <w:kern w:val="0"/>
      <w:sz w:val="28"/>
      <w:szCs w:val="20"/>
    </w:rPr>
  </w:style>
  <w:style w:type="paragraph" w:styleId="af">
    <w:name w:val="Body Text Indent"/>
    <w:basedOn w:val="a"/>
    <w:link w:val="af0"/>
    <w:uiPriority w:val="99"/>
    <w:semiHidden/>
    <w:rsid w:val="009F0E40"/>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B0375A"/>
    <w:rPr>
      <w:rFonts w:eastAsia="標楷體" w:cs="Times New Roman"/>
      <w:sz w:val="20"/>
      <w:szCs w:val="20"/>
    </w:rPr>
  </w:style>
  <w:style w:type="paragraph" w:customStyle="1" w:styleId="1a">
    <w:name w:val="樣式1a"/>
    <w:basedOn w:val="a"/>
    <w:uiPriority w:val="99"/>
    <w:rsid w:val="009F0E40"/>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F0E40"/>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F0E40"/>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semiHidden/>
    <w:rsid w:val="009F0E40"/>
    <w:pPr>
      <w:jc w:val="center"/>
    </w:pPr>
  </w:style>
  <w:style w:type="character" w:customStyle="1" w:styleId="27">
    <w:name w:val="本文 2 字元"/>
    <w:basedOn w:val="a1"/>
    <w:link w:val="26"/>
    <w:uiPriority w:val="99"/>
    <w:semiHidden/>
    <w:locked/>
    <w:rsid w:val="00B0375A"/>
    <w:rPr>
      <w:rFonts w:eastAsia="標楷體" w:cs="Times New Roman"/>
      <w:sz w:val="20"/>
      <w:szCs w:val="20"/>
    </w:rPr>
  </w:style>
  <w:style w:type="paragraph" w:styleId="31">
    <w:name w:val="toc 3"/>
    <w:basedOn w:val="a"/>
    <w:next w:val="a"/>
    <w:autoRedefine/>
    <w:uiPriority w:val="99"/>
    <w:semiHidden/>
    <w:rsid w:val="009F0E40"/>
    <w:pPr>
      <w:ind w:left="560"/>
    </w:pPr>
    <w:rPr>
      <w:i/>
      <w:iCs/>
      <w:sz w:val="20"/>
    </w:rPr>
  </w:style>
  <w:style w:type="paragraph" w:styleId="32">
    <w:name w:val="Body Text Indent 3"/>
    <w:basedOn w:val="a"/>
    <w:link w:val="33"/>
    <w:uiPriority w:val="99"/>
    <w:semiHidden/>
    <w:rsid w:val="009F0E40"/>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B0375A"/>
    <w:rPr>
      <w:rFonts w:eastAsia="標楷體" w:cs="Times New Roman"/>
      <w:sz w:val="16"/>
      <w:szCs w:val="16"/>
    </w:rPr>
  </w:style>
  <w:style w:type="paragraph" w:styleId="af2">
    <w:name w:val="List"/>
    <w:basedOn w:val="a"/>
    <w:uiPriority w:val="99"/>
    <w:semiHidden/>
    <w:rsid w:val="009F0E40"/>
    <w:pPr>
      <w:adjustRightInd w:val="0"/>
      <w:spacing w:line="360" w:lineRule="atLeast"/>
      <w:ind w:left="480" w:hanging="480"/>
      <w:textAlignment w:val="baseline"/>
    </w:pPr>
    <w:rPr>
      <w:kern w:val="0"/>
    </w:rPr>
  </w:style>
  <w:style w:type="paragraph" w:customStyle="1" w:styleId="12">
    <w:name w:val="1"/>
    <w:basedOn w:val="a"/>
    <w:uiPriority w:val="99"/>
    <w:rsid w:val="009F0E40"/>
    <w:pPr>
      <w:adjustRightInd w:val="0"/>
      <w:spacing w:before="240" w:line="360" w:lineRule="atLeast"/>
      <w:ind w:left="113"/>
      <w:textAlignment w:val="baseline"/>
    </w:pPr>
    <w:rPr>
      <w:rFonts w:eastAsia="細明體"/>
      <w:b/>
      <w:kern w:val="0"/>
    </w:rPr>
  </w:style>
  <w:style w:type="paragraph" w:customStyle="1" w:styleId="CONT-0">
    <w:name w:val="CONT-0"/>
    <w:uiPriority w:val="99"/>
    <w:rsid w:val="009F0E40"/>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8">
    <w:name w:val="樣式2"/>
    <w:basedOn w:val="a"/>
    <w:uiPriority w:val="99"/>
    <w:rsid w:val="009F0E40"/>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F0E40"/>
    <w:pPr>
      <w:ind w:left="840"/>
    </w:pPr>
    <w:rPr>
      <w:sz w:val="18"/>
      <w:szCs w:val="18"/>
    </w:rPr>
  </w:style>
  <w:style w:type="paragraph" w:styleId="51">
    <w:name w:val="toc 5"/>
    <w:basedOn w:val="a"/>
    <w:next w:val="a"/>
    <w:autoRedefine/>
    <w:uiPriority w:val="99"/>
    <w:semiHidden/>
    <w:rsid w:val="009F0E40"/>
    <w:pPr>
      <w:ind w:left="1120"/>
    </w:pPr>
    <w:rPr>
      <w:sz w:val="18"/>
      <w:szCs w:val="18"/>
    </w:rPr>
  </w:style>
  <w:style w:type="paragraph" w:styleId="61">
    <w:name w:val="toc 6"/>
    <w:basedOn w:val="a"/>
    <w:next w:val="a"/>
    <w:autoRedefine/>
    <w:uiPriority w:val="99"/>
    <w:semiHidden/>
    <w:rsid w:val="009F0E40"/>
    <w:pPr>
      <w:ind w:left="1400"/>
    </w:pPr>
    <w:rPr>
      <w:sz w:val="18"/>
      <w:szCs w:val="18"/>
    </w:rPr>
  </w:style>
  <w:style w:type="paragraph" w:styleId="71">
    <w:name w:val="toc 7"/>
    <w:basedOn w:val="a"/>
    <w:next w:val="a"/>
    <w:autoRedefine/>
    <w:uiPriority w:val="99"/>
    <w:semiHidden/>
    <w:rsid w:val="009F0E40"/>
    <w:pPr>
      <w:ind w:left="1680"/>
    </w:pPr>
    <w:rPr>
      <w:sz w:val="18"/>
      <w:szCs w:val="18"/>
    </w:rPr>
  </w:style>
  <w:style w:type="paragraph" w:styleId="81">
    <w:name w:val="toc 8"/>
    <w:basedOn w:val="a"/>
    <w:next w:val="a"/>
    <w:autoRedefine/>
    <w:uiPriority w:val="99"/>
    <w:semiHidden/>
    <w:rsid w:val="009F0E40"/>
    <w:pPr>
      <w:ind w:left="1960"/>
    </w:pPr>
    <w:rPr>
      <w:sz w:val="18"/>
      <w:szCs w:val="18"/>
    </w:rPr>
  </w:style>
  <w:style w:type="paragraph" w:styleId="91">
    <w:name w:val="toc 9"/>
    <w:basedOn w:val="a"/>
    <w:next w:val="a"/>
    <w:autoRedefine/>
    <w:uiPriority w:val="99"/>
    <w:semiHidden/>
    <w:rsid w:val="009F0E40"/>
    <w:pPr>
      <w:ind w:left="2240"/>
    </w:pPr>
    <w:rPr>
      <w:sz w:val="18"/>
      <w:szCs w:val="18"/>
    </w:rPr>
  </w:style>
  <w:style w:type="paragraph" w:customStyle="1" w:styleId="110">
    <w:name w:val="1.1"/>
    <w:basedOn w:val="a"/>
    <w:uiPriority w:val="99"/>
    <w:rsid w:val="009F0E40"/>
    <w:pPr>
      <w:tabs>
        <w:tab w:val="left" w:pos="840"/>
      </w:tabs>
      <w:snapToGrid w:val="0"/>
      <w:spacing w:line="500" w:lineRule="atLeast"/>
      <w:ind w:left="1456" w:hanging="560"/>
      <w:jc w:val="both"/>
    </w:pPr>
  </w:style>
  <w:style w:type="paragraph" w:customStyle="1" w:styleId="F">
    <w:name w:val="F抬頭"/>
    <w:basedOn w:val="a"/>
    <w:uiPriority w:val="99"/>
    <w:rsid w:val="009F0E40"/>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F0E40"/>
    <w:rPr>
      <w:rFonts w:cs="Times New Roman"/>
      <w:sz w:val="18"/>
    </w:rPr>
  </w:style>
  <w:style w:type="paragraph" w:customStyle="1" w:styleId="af4">
    <w:name w:val="圖名"/>
    <w:basedOn w:val="a"/>
    <w:uiPriority w:val="99"/>
    <w:rsid w:val="009F0E40"/>
    <w:pPr>
      <w:snapToGrid w:val="0"/>
      <w:jc w:val="center"/>
    </w:pPr>
    <w:rPr>
      <w:rFonts w:eastAsia="華康中黑體"/>
    </w:rPr>
  </w:style>
  <w:style w:type="paragraph" w:customStyle="1" w:styleId="AA0">
    <w:name w:val="樣式AA"/>
    <w:basedOn w:val="a"/>
    <w:uiPriority w:val="99"/>
    <w:rsid w:val="009F0E40"/>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F0E40"/>
    <w:pPr>
      <w:snapToGrid w:val="0"/>
      <w:spacing w:line="400" w:lineRule="exact"/>
      <w:jc w:val="center"/>
    </w:pPr>
    <w:rPr>
      <w:b/>
      <w:sz w:val="36"/>
    </w:rPr>
  </w:style>
  <w:style w:type="paragraph" w:styleId="af6">
    <w:name w:val="Balloon Text"/>
    <w:basedOn w:val="a"/>
    <w:link w:val="af7"/>
    <w:uiPriority w:val="99"/>
    <w:semiHidden/>
    <w:rsid w:val="009F0E40"/>
    <w:rPr>
      <w:rFonts w:ascii="Arial" w:hAnsi="Arial"/>
      <w:sz w:val="18"/>
      <w:szCs w:val="18"/>
    </w:rPr>
  </w:style>
  <w:style w:type="character" w:customStyle="1" w:styleId="af7">
    <w:name w:val="註解方塊文字 字元"/>
    <w:basedOn w:val="a1"/>
    <w:link w:val="af6"/>
    <w:uiPriority w:val="99"/>
    <w:semiHidden/>
    <w:locked/>
    <w:rsid w:val="00B0375A"/>
    <w:rPr>
      <w:rFonts w:ascii="Cambria" w:eastAsia="新細明體" w:hAnsi="Cambria" w:cs="Times New Roman"/>
      <w:sz w:val="2"/>
    </w:rPr>
  </w:style>
  <w:style w:type="paragraph" w:styleId="34">
    <w:name w:val="Body Text 3"/>
    <w:basedOn w:val="a"/>
    <w:link w:val="35"/>
    <w:uiPriority w:val="99"/>
    <w:semiHidden/>
    <w:rsid w:val="009F0E40"/>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B0375A"/>
    <w:rPr>
      <w:rFonts w:eastAsia="標楷體" w:cs="Times New Roman"/>
      <w:sz w:val="16"/>
      <w:szCs w:val="16"/>
    </w:rPr>
  </w:style>
  <w:style w:type="paragraph" w:customStyle="1" w:styleId="af8">
    <w:name w:val="表目錄"/>
    <w:basedOn w:val="a6"/>
    <w:uiPriority w:val="99"/>
    <w:rsid w:val="009F0E40"/>
    <w:pPr>
      <w:tabs>
        <w:tab w:val="left" w:pos="8086"/>
      </w:tabs>
      <w:kinsoku w:val="0"/>
      <w:autoSpaceDE w:val="0"/>
      <w:autoSpaceDN w:val="0"/>
      <w:adjustRightInd w:val="0"/>
      <w:snapToGrid/>
      <w:spacing w:before="0" w:after="0" w:line="360" w:lineRule="auto"/>
      <w:jc w:val="center"/>
      <w:outlineLvl w:val="9"/>
    </w:pPr>
    <w:rPr>
      <w:rFonts w:ascii="標楷體" w:hAnsi="Times New Roman"/>
      <w:color w:val="000000"/>
      <w:kern w:val="2"/>
      <w:sz w:val="24"/>
      <w:u w:val="single"/>
    </w:rPr>
  </w:style>
  <w:style w:type="paragraph" w:customStyle="1" w:styleId="af9">
    <w:name w:val="章"/>
    <w:basedOn w:val="a"/>
    <w:uiPriority w:val="99"/>
    <w:rsid w:val="00B10C0D"/>
    <w:pPr>
      <w:snapToGrid w:val="0"/>
      <w:spacing w:before="120" w:after="120" w:line="400" w:lineRule="exact"/>
      <w:ind w:left="567" w:hanging="567"/>
      <w:jc w:val="both"/>
    </w:pPr>
    <w:rPr>
      <w:b/>
      <w:sz w:val="32"/>
      <w:szCs w:val="28"/>
    </w:rPr>
  </w:style>
  <w:style w:type="character" w:customStyle="1" w:styleId="afa">
    <w:name w:val="表目錄 字元"/>
    <w:uiPriority w:val="99"/>
    <w:rsid w:val="009F0E40"/>
    <w:rPr>
      <w:rFonts w:ascii="標楷體" w:eastAsia="標楷體"/>
      <w:color w:val="000000"/>
      <w:kern w:val="2"/>
      <w:sz w:val="24"/>
      <w:u w:val="single"/>
      <w:lang w:val="en-US" w:eastAsia="zh-TW"/>
    </w:rPr>
  </w:style>
  <w:style w:type="paragraph" w:customStyle="1" w:styleId="afb">
    <w:name w:val="寄件者簡短地址"/>
    <w:basedOn w:val="a"/>
    <w:uiPriority w:val="99"/>
    <w:rsid w:val="009F0E40"/>
    <w:rPr>
      <w:szCs w:val="24"/>
    </w:rPr>
  </w:style>
  <w:style w:type="paragraph" w:customStyle="1" w:styleId="120">
    <w:name w:val="表12"/>
    <w:basedOn w:val="a"/>
    <w:uiPriority w:val="99"/>
    <w:rsid w:val="009F0E40"/>
    <w:pPr>
      <w:jc w:val="center"/>
    </w:pPr>
    <w:rPr>
      <w:rFonts w:eastAsia="華康中楷體"/>
      <w:kern w:val="0"/>
    </w:rPr>
  </w:style>
  <w:style w:type="paragraph" w:customStyle="1" w:styleId="afc">
    <w:name w:val="文"/>
    <w:basedOn w:val="a"/>
    <w:uiPriority w:val="99"/>
    <w:rsid w:val="00B10C0D"/>
    <w:pPr>
      <w:snapToGrid w:val="0"/>
      <w:spacing w:after="120" w:line="400" w:lineRule="exact"/>
      <w:ind w:left="680" w:firstLineChars="200" w:firstLine="200"/>
      <w:jc w:val="both"/>
    </w:pPr>
    <w:rPr>
      <w:szCs w:val="28"/>
    </w:rPr>
  </w:style>
  <w:style w:type="paragraph" w:customStyle="1" w:styleId="afd">
    <w:name w:val="一"/>
    <w:basedOn w:val="a"/>
    <w:uiPriority w:val="99"/>
    <w:rsid w:val="00F25F37"/>
    <w:pPr>
      <w:kinsoku w:val="0"/>
      <w:adjustRightInd w:val="0"/>
      <w:snapToGrid w:val="0"/>
      <w:spacing w:line="300" w:lineRule="auto"/>
      <w:ind w:left="624" w:hanging="624"/>
      <w:jc w:val="both"/>
      <w:textAlignment w:val="baseline"/>
    </w:pPr>
    <w:rPr>
      <w:spacing w:val="10"/>
      <w:kern w:val="0"/>
    </w:rPr>
  </w:style>
  <w:style w:type="paragraph" w:styleId="afe">
    <w:name w:val="Document Map"/>
    <w:basedOn w:val="a"/>
    <w:link w:val="aff"/>
    <w:uiPriority w:val="99"/>
    <w:semiHidden/>
    <w:rsid w:val="00C15754"/>
    <w:pPr>
      <w:shd w:val="clear" w:color="auto" w:fill="000080"/>
    </w:pPr>
    <w:rPr>
      <w:rFonts w:ascii="Arial" w:eastAsia="新細明體" w:hAnsi="Arial"/>
    </w:rPr>
  </w:style>
  <w:style w:type="character" w:customStyle="1" w:styleId="aff">
    <w:name w:val="文件引導模式 字元"/>
    <w:basedOn w:val="a1"/>
    <w:link w:val="afe"/>
    <w:uiPriority w:val="99"/>
    <w:semiHidden/>
    <w:locked/>
    <w:rsid w:val="00B0375A"/>
    <w:rPr>
      <w:rFonts w:eastAsia="標楷體"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0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DF7A-9BEE-4CDD-9FAD-0787DB13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2504</Words>
  <Characters>14275</Characters>
  <Application>Microsoft Office Word</Application>
  <DocSecurity>0</DocSecurity>
  <Lines>118</Lines>
  <Paragraphs>33</Paragraphs>
  <ScaleCrop>false</ScaleCrop>
  <Company>RT</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洪偉滄</cp:lastModifiedBy>
  <cp:revision>3</cp:revision>
  <cp:lastPrinted>2020-02-27T08:52:00Z</cp:lastPrinted>
  <dcterms:created xsi:type="dcterms:W3CDTF">2020-04-30T08:53:00Z</dcterms:created>
  <dcterms:modified xsi:type="dcterms:W3CDTF">2020-04-30T08:53:00Z</dcterms:modified>
</cp:coreProperties>
</file>