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1C28" w14:textId="77777777" w:rsidR="008D3990" w:rsidRDefault="008D3990" w:rsidP="008D3990">
      <w:pPr>
        <w:spacing w:before="180" w:after="180" w:line="440" w:lineRule="exact"/>
        <w:jc w:val="center"/>
        <w:rPr>
          <w:rFonts w:ascii="標楷體" w:eastAsia="標楷體" w:hAnsi="標楷體"/>
          <w:b/>
          <w:sz w:val="36"/>
          <w:szCs w:val="36"/>
        </w:rPr>
      </w:pPr>
      <w:r>
        <w:rPr>
          <w:rFonts w:ascii="標楷體" w:eastAsia="標楷體" w:hAnsi="標楷體" w:hint="eastAsia"/>
          <w:b/>
          <w:sz w:val="36"/>
          <w:szCs w:val="36"/>
        </w:rPr>
        <w:t>公職人員利益衝突自行迴避通知單【多人一表】</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3"/>
        <w:gridCol w:w="2268"/>
        <w:gridCol w:w="2268"/>
        <w:gridCol w:w="3068"/>
      </w:tblGrid>
      <w:tr w:rsidR="008D3990" w14:paraId="13209C0D" w14:textId="77777777" w:rsidTr="008D3990">
        <w:trPr>
          <w:trHeight w:val="593"/>
          <w:jc w:val="center"/>
        </w:trPr>
        <w:tc>
          <w:tcPr>
            <w:tcW w:w="9017" w:type="dxa"/>
            <w:gridSpan w:val="4"/>
            <w:shd w:val="clear" w:color="auto" w:fill="D9D9D9"/>
            <w:tcMar>
              <w:top w:w="0" w:type="dxa"/>
              <w:left w:w="108" w:type="dxa"/>
              <w:bottom w:w="0" w:type="dxa"/>
              <w:right w:w="108" w:type="dxa"/>
            </w:tcMar>
            <w:vAlign w:val="center"/>
            <w:hideMark/>
          </w:tcPr>
          <w:p w14:paraId="0FA6F563" w14:textId="77777777" w:rsidR="008D3990" w:rsidRDefault="008D3990" w:rsidP="008D3990">
            <w:pPr>
              <w:spacing w:line="440" w:lineRule="exact"/>
              <w:jc w:val="distribute"/>
            </w:pPr>
            <w:r>
              <w:rPr>
                <w:rFonts w:ascii="標楷體" w:eastAsia="標楷體" w:hAnsi="標楷體" w:hint="eastAsia"/>
                <w:spacing w:val="160"/>
                <w:kern w:val="0"/>
                <w:sz w:val="28"/>
                <w:szCs w:val="28"/>
              </w:rPr>
              <w:t>應迴避事項及理</w:t>
            </w:r>
            <w:r>
              <w:rPr>
                <w:rFonts w:ascii="標楷體" w:eastAsia="標楷體" w:hAnsi="標楷體" w:hint="eastAsia"/>
                <w:kern w:val="0"/>
                <w:sz w:val="28"/>
                <w:szCs w:val="28"/>
              </w:rPr>
              <w:t>由</w:t>
            </w:r>
          </w:p>
        </w:tc>
      </w:tr>
      <w:tr w:rsidR="008D3990" w14:paraId="1028D776" w14:textId="77777777" w:rsidTr="008D3990">
        <w:trPr>
          <w:trHeight w:val="3412"/>
          <w:jc w:val="center"/>
        </w:trPr>
        <w:tc>
          <w:tcPr>
            <w:tcW w:w="9017" w:type="dxa"/>
            <w:gridSpan w:val="4"/>
            <w:tcMar>
              <w:top w:w="0" w:type="dxa"/>
              <w:left w:w="108" w:type="dxa"/>
              <w:bottom w:w="0" w:type="dxa"/>
              <w:right w:w="108" w:type="dxa"/>
            </w:tcMar>
          </w:tcPr>
          <w:p w14:paraId="650F6454" w14:textId="77777777" w:rsidR="008D3990" w:rsidRDefault="008D3990">
            <w:pPr>
              <w:spacing w:line="440" w:lineRule="exact"/>
              <w:jc w:val="both"/>
            </w:pPr>
          </w:p>
          <w:p w14:paraId="1A88E0E8" w14:textId="77777777" w:rsidR="008D3990" w:rsidRDefault="008D3990">
            <w:pPr>
              <w:spacing w:line="440" w:lineRule="exact"/>
              <w:jc w:val="both"/>
            </w:pPr>
          </w:p>
        </w:tc>
      </w:tr>
      <w:tr w:rsidR="008D3990" w14:paraId="348A2229" w14:textId="77777777" w:rsidTr="0063194A">
        <w:trPr>
          <w:trHeight w:val="5368"/>
          <w:jc w:val="center"/>
        </w:trPr>
        <w:tc>
          <w:tcPr>
            <w:tcW w:w="1413" w:type="dxa"/>
            <w:shd w:val="clear" w:color="auto" w:fill="D9D9D9"/>
            <w:tcMar>
              <w:top w:w="0" w:type="dxa"/>
              <w:left w:w="108" w:type="dxa"/>
              <w:bottom w:w="0" w:type="dxa"/>
              <w:right w:w="108" w:type="dxa"/>
            </w:tcMar>
            <w:vAlign w:val="center"/>
            <w:hideMark/>
          </w:tcPr>
          <w:p w14:paraId="09DE7FAB" w14:textId="77777777" w:rsidR="008D3990" w:rsidRDefault="008D3990" w:rsidP="008D3990">
            <w:pPr>
              <w:spacing w:line="440" w:lineRule="exact"/>
              <w:jc w:val="distribute"/>
              <w:rPr>
                <w:rFonts w:ascii="標楷體" w:eastAsia="標楷體" w:hAnsi="標楷體"/>
                <w:sz w:val="28"/>
                <w:szCs w:val="28"/>
              </w:rPr>
            </w:pPr>
            <w:r>
              <w:rPr>
                <w:rFonts w:ascii="標楷體" w:eastAsia="標楷體" w:hAnsi="標楷體" w:hint="eastAsia"/>
                <w:sz w:val="28"/>
                <w:szCs w:val="28"/>
              </w:rPr>
              <w:t>通知人員</w:t>
            </w:r>
          </w:p>
        </w:tc>
        <w:tc>
          <w:tcPr>
            <w:tcW w:w="7604" w:type="dxa"/>
            <w:gridSpan w:val="3"/>
            <w:tcMar>
              <w:top w:w="0" w:type="dxa"/>
              <w:left w:w="108" w:type="dxa"/>
              <w:bottom w:w="0" w:type="dxa"/>
              <w:right w:w="108" w:type="dxa"/>
            </w:tcMar>
            <w:vAlign w:val="center"/>
          </w:tcPr>
          <w:p w14:paraId="37D486A2" w14:textId="7461C889" w:rsidR="008D3990" w:rsidRDefault="008D3990">
            <w:pPr>
              <w:spacing w:line="440" w:lineRule="exact"/>
              <w:rPr>
                <w:rFonts w:ascii="標楷體" w:eastAsia="標楷體" w:hAnsi="標楷體"/>
                <w:sz w:val="28"/>
                <w:szCs w:val="28"/>
              </w:rPr>
            </w:pPr>
            <w:r>
              <w:rPr>
                <w:rFonts w:ascii="標楷體" w:eastAsia="標楷體" w:hAnsi="標楷體" w:hint="eastAsia"/>
                <w:sz w:val="28"/>
                <w:szCs w:val="28"/>
              </w:rPr>
              <w:t>秘書</w:t>
            </w:r>
            <w:r w:rsidR="004A332E">
              <w:rPr>
                <w:rFonts w:ascii="標楷體" w:eastAsia="標楷體" w:hAnsi="標楷體" w:hint="eastAsia"/>
                <w:sz w:val="28"/>
                <w:szCs w:val="28"/>
              </w:rPr>
              <w:t>長</w:t>
            </w:r>
            <w:r>
              <w:rPr>
                <w:rFonts w:ascii="標楷體" w:eastAsia="標楷體" w:hAnsi="標楷體" w:hint="eastAsia"/>
                <w:sz w:val="28"/>
                <w:szCs w:val="28"/>
              </w:rPr>
              <w:t xml:space="preserve">           </w:t>
            </w:r>
            <w:r w:rsidR="004A332E">
              <w:rPr>
                <w:rFonts w:ascii="標楷體" w:eastAsia="標楷體" w:hAnsi="標楷體" w:hint="eastAsia"/>
                <w:sz w:val="28"/>
                <w:szCs w:val="28"/>
              </w:rPr>
              <w:t xml:space="preserve">  </w:t>
            </w:r>
            <w:r>
              <w:rPr>
                <w:rFonts w:ascii="標楷體" w:eastAsia="標楷體" w:hAnsi="標楷體" w:hint="eastAsia"/>
                <w:sz w:val="28"/>
                <w:szCs w:val="28"/>
              </w:rPr>
              <w:t xml:space="preserve"> □確認迴避本人前揭討論案</w:t>
            </w:r>
          </w:p>
          <w:p w14:paraId="6F3DC193" w14:textId="77777777" w:rsidR="008D3990" w:rsidRDefault="008D3990">
            <w:pPr>
              <w:spacing w:line="440" w:lineRule="exact"/>
            </w:pPr>
            <w:r>
              <w:rPr>
                <w:rFonts w:ascii="標楷體" w:eastAsia="標楷體" w:hAnsi="標楷體" w:hint="eastAsia"/>
                <w:sz w:val="28"/>
                <w:szCs w:val="28"/>
              </w:rPr>
              <w:t>(出生  年  月  日)  簽章</w:t>
            </w:r>
            <w:r>
              <w:rPr>
                <w:rFonts w:ascii="新細明體" w:hAnsi="新細明體" w:hint="eastAsia"/>
                <w:sz w:val="28"/>
                <w:szCs w:val="28"/>
              </w:rPr>
              <w:t>：</w:t>
            </w:r>
          </w:p>
          <w:p w14:paraId="2F38249B" w14:textId="77777777" w:rsidR="008D3990" w:rsidRDefault="008D3990">
            <w:pPr>
              <w:spacing w:line="440" w:lineRule="exact"/>
              <w:ind w:firstLine="1697"/>
              <w:rPr>
                <w:rFonts w:ascii="標楷體" w:eastAsia="標楷體" w:hAnsi="標楷體"/>
                <w:sz w:val="28"/>
                <w:szCs w:val="28"/>
              </w:rPr>
            </w:pPr>
          </w:p>
          <w:p w14:paraId="17E1200F" w14:textId="77777777" w:rsidR="008D3990" w:rsidRDefault="008D3990">
            <w:pPr>
              <w:spacing w:line="440" w:lineRule="exact"/>
              <w:rPr>
                <w:rFonts w:ascii="標楷體" w:eastAsia="標楷體" w:hAnsi="標楷體"/>
                <w:sz w:val="28"/>
                <w:szCs w:val="28"/>
              </w:rPr>
            </w:pPr>
            <w:r>
              <w:rPr>
                <w:rFonts w:ascii="標楷體" w:eastAsia="標楷體" w:hAnsi="標楷體" w:hint="eastAsia"/>
                <w:sz w:val="28"/>
                <w:szCs w:val="28"/>
              </w:rPr>
              <w:t>行政</w:t>
            </w:r>
            <w:proofErr w:type="gramStart"/>
            <w:r>
              <w:rPr>
                <w:rFonts w:ascii="標楷體" w:eastAsia="標楷體" w:hAnsi="標楷體" w:hint="eastAsia"/>
                <w:sz w:val="28"/>
                <w:szCs w:val="28"/>
              </w:rPr>
              <w:t>處</w:t>
            </w:r>
            <w:proofErr w:type="gramEnd"/>
            <w:r>
              <w:rPr>
                <w:rFonts w:ascii="標楷體" w:eastAsia="標楷體" w:hAnsi="標楷體" w:hint="eastAsia"/>
                <w:sz w:val="28"/>
                <w:szCs w:val="28"/>
              </w:rPr>
              <w:t>處長          □確認迴避本人前揭討論案</w:t>
            </w:r>
          </w:p>
          <w:p w14:paraId="32979972" w14:textId="77777777" w:rsidR="008D3990" w:rsidRDefault="008D3990">
            <w:pPr>
              <w:spacing w:line="440" w:lineRule="exact"/>
            </w:pPr>
            <w:r>
              <w:rPr>
                <w:rFonts w:ascii="標楷體" w:eastAsia="標楷體" w:hAnsi="標楷體" w:hint="eastAsia"/>
                <w:sz w:val="28"/>
                <w:szCs w:val="28"/>
              </w:rPr>
              <w:t>(出生  年  月  日)  簽章</w:t>
            </w:r>
            <w:r>
              <w:rPr>
                <w:rFonts w:ascii="新細明體" w:hAnsi="新細明體" w:hint="eastAsia"/>
                <w:sz w:val="28"/>
                <w:szCs w:val="28"/>
              </w:rPr>
              <w:t>：</w:t>
            </w:r>
          </w:p>
          <w:p w14:paraId="7CE67484" w14:textId="77777777" w:rsidR="008D3990" w:rsidRDefault="008D3990">
            <w:pPr>
              <w:spacing w:line="440" w:lineRule="exact"/>
              <w:ind w:firstLine="1697"/>
              <w:rPr>
                <w:rFonts w:ascii="標楷體" w:eastAsia="標楷體" w:hAnsi="標楷體"/>
                <w:sz w:val="28"/>
                <w:szCs w:val="28"/>
              </w:rPr>
            </w:pPr>
          </w:p>
          <w:p w14:paraId="3010DE72" w14:textId="77777777" w:rsidR="008D3990" w:rsidRDefault="008D3990">
            <w:pPr>
              <w:spacing w:line="440" w:lineRule="exact"/>
            </w:pPr>
            <w:r>
              <w:rPr>
                <w:rFonts w:ascii="標楷體" w:eastAsia="標楷體" w:hAnsi="標楷體" w:hint="eastAsia"/>
                <w:sz w:val="28"/>
                <w:szCs w:val="28"/>
              </w:rPr>
              <w:t>主計處處長          □確認迴避本人前揭討論案</w:t>
            </w:r>
          </w:p>
          <w:p w14:paraId="123283DF" w14:textId="77777777" w:rsidR="008D3990" w:rsidRDefault="008D3990">
            <w:pPr>
              <w:spacing w:line="440" w:lineRule="exact"/>
            </w:pPr>
            <w:r>
              <w:rPr>
                <w:rFonts w:ascii="標楷體" w:eastAsia="標楷體" w:hAnsi="標楷體" w:hint="eastAsia"/>
                <w:sz w:val="28"/>
                <w:szCs w:val="28"/>
              </w:rPr>
              <w:t>(出生  年  月  日)  簽章</w:t>
            </w:r>
            <w:r>
              <w:rPr>
                <w:rFonts w:ascii="新細明體" w:hAnsi="新細明體" w:hint="eastAsia"/>
                <w:sz w:val="28"/>
                <w:szCs w:val="28"/>
              </w:rPr>
              <w:t>：</w:t>
            </w:r>
          </w:p>
          <w:p w14:paraId="36F9CE4A" w14:textId="77777777" w:rsidR="008D3990" w:rsidRDefault="008D3990">
            <w:pPr>
              <w:spacing w:line="440" w:lineRule="exact"/>
              <w:ind w:firstLine="1697"/>
              <w:rPr>
                <w:rFonts w:ascii="標楷體" w:eastAsia="標楷體" w:hAnsi="標楷體"/>
                <w:sz w:val="28"/>
                <w:szCs w:val="28"/>
              </w:rPr>
            </w:pPr>
            <w:r>
              <w:rPr>
                <w:rFonts w:ascii="標楷體" w:eastAsia="標楷體" w:hAnsi="標楷體" w:hint="eastAsia"/>
                <w:sz w:val="28"/>
                <w:szCs w:val="28"/>
              </w:rPr>
              <w:t xml:space="preserve"> </w:t>
            </w:r>
          </w:p>
          <w:p w14:paraId="286BC347" w14:textId="77777777" w:rsidR="008D3990" w:rsidRDefault="008D3990">
            <w:pPr>
              <w:spacing w:line="440" w:lineRule="exact"/>
              <w:rPr>
                <w:rFonts w:ascii="標楷體" w:eastAsia="標楷體" w:hAnsi="標楷體"/>
                <w:sz w:val="28"/>
                <w:szCs w:val="28"/>
              </w:rPr>
            </w:pPr>
            <w:r>
              <w:rPr>
                <w:rFonts w:ascii="標楷體" w:eastAsia="標楷體" w:hAnsi="標楷體" w:hint="eastAsia"/>
                <w:sz w:val="28"/>
                <w:szCs w:val="28"/>
              </w:rPr>
              <w:t>人事處處長 　　     □確認迴避本人前揭討論案</w:t>
            </w:r>
          </w:p>
          <w:p w14:paraId="492F3ED4" w14:textId="77777777" w:rsidR="008D3990" w:rsidRDefault="008D3990">
            <w:pPr>
              <w:spacing w:line="440" w:lineRule="exact"/>
            </w:pPr>
            <w:r>
              <w:rPr>
                <w:rFonts w:ascii="標楷體" w:eastAsia="標楷體" w:hAnsi="標楷體" w:hint="eastAsia"/>
                <w:sz w:val="28"/>
                <w:szCs w:val="28"/>
              </w:rPr>
              <w:t>(出生  年  月  日)  簽章</w:t>
            </w:r>
            <w:r>
              <w:rPr>
                <w:rFonts w:ascii="新細明體" w:hAnsi="新細明體" w:hint="eastAsia"/>
                <w:sz w:val="28"/>
                <w:szCs w:val="28"/>
              </w:rPr>
              <w:t>：</w:t>
            </w:r>
          </w:p>
        </w:tc>
      </w:tr>
      <w:tr w:rsidR="008D3990" w14:paraId="7770C493" w14:textId="77777777" w:rsidTr="0063194A">
        <w:trPr>
          <w:trHeight w:val="428"/>
          <w:jc w:val="center"/>
        </w:trPr>
        <w:tc>
          <w:tcPr>
            <w:tcW w:w="1413" w:type="dxa"/>
            <w:shd w:val="clear" w:color="auto" w:fill="D9D9D9"/>
            <w:tcMar>
              <w:top w:w="0" w:type="dxa"/>
              <w:left w:w="108" w:type="dxa"/>
              <w:bottom w:w="0" w:type="dxa"/>
              <w:right w:w="108" w:type="dxa"/>
            </w:tcMar>
            <w:vAlign w:val="center"/>
            <w:hideMark/>
          </w:tcPr>
          <w:p w14:paraId="324D3BE3" w14:textId="77777777" w:rsidR="008D3990" w:rsidRDefault="008D3990" w:rsidP="008D3990">
            <w:pPr>
              <w:spacing w:line="440" w:lineRule="exact"/>
              <w:jc w:val="distribute"/>
              <w:rPr>
                <w:rFonts w:ascii="標楷體" w:eastAsia="標楷體" w:hAnsi="標楷體"/>
                <w:sz w:val="28"/>
                <w:szCs w:val="28"/>
              </w:rPr>
            </w:pPr>
            <w:r>
              <w:rPr>
                <w:rFonts w:ascii="標楷體" w:eastAsia="標楷體" w:hAnsi="標楷體" w:hint="eastAsia"/>
                <w:sz w:val="28"/>
                <w:szCs w:val="28"/>
              </w:rPr>
              <w:t>受通知之機關團體</w:t>
            </w:r>
          </w:p>
        </w:tc>
        <w:tc>
          <w:tcPr>
            <w:tcW w:w="7604" w:type="dxa"/>
            <w:gridSpan w:val="3"/>
            <w:tcMar>
              <w:top w:w="0" w:type="dxa"/>
              <w:left w:w="108" w:type="dxa"/>
              <w:bottom w:w="0" w:type="dxa"/>
              <w:right w:w="108" w:type="dxa"/>
            </w:tcMar>
            <w:vAlign w:val="center"/>
            <w:hideMark/>
          </w:tcPr>
          <w:p w14:paraId="57FF47C2" w14:textId="77777777" w:rsidR="008D3990" w:rsidRDefault="008D3990">
            <w:pPr>
              <w:spacing w:line="440" w:lineRule="exact"/>
              <w:jc w:val="center"/>
              <w:rPr>
                <w:rFonts w:ascii="標楷體" w:eastAsia="標楷體" w:hAnsi="標楷體"/>
                <w:sz w:val="28"/>
                <w:szCs w:val="28"/>
              </w:rPr>
            </w:pPr>
            <w:r>
              <w:rPr>
                <w:rFonts w:ascii="標楷體" w:eastAsia="標楷體" w:hAnsi="標楷體" w:hint="eastAsia"/>
                <w:sz w:val="28"/>
                <w:szCs w:val="28"/>
              </w:rPr>
              <w:t>金門縣政府</w:t>
            </w:r>
          </w:p>
        </w:tc>
      </w:tr>
      <w:tr w:rsidR="008D3990" w14:paraId="66216BF1" w14:textId="77777777" w:rsidTr="0063194A">
        <w:trPr>
          <w:trHeight w:val="406"/>
          <w:jc w:val="center"/>
        </w:trPr>
        <w:tc>
          <w:tcPr>
            <w:tcW w:w="1413" w:type="dxa"/>
            <w:shd w:val="clear" w:color="auto" w:fill="D9D9D9"/>
            <w:tcMar>
              <w:top w:w="0" w:type="dxa"/>
              <w:left w:w="108" w:type="dxa"/>
              <w:bottom w:w="0" w:type="dxa"/>
              <w:right w:w="108" w:type="dxa"/>
            </w:tcMar>
            <w:vAlign w:val="center"/>
            <w:hideMark/>
          </w:tcPr>
          <w:p w14:paraId="3C323935" w14:textId="77777777" w:rsidR="008D3990" w:rsidRDefault="008D3990" w:rsidP="008D3990">
            <w:pPr>
              <w:spacing w:line="440" w:lineRule="exact"/>
              <w:jc w:val="distribute"/>
              <w:rPr>
                <w:rFonts w:ascii="標楷體" w:eastAsia="標楷體" w:hAnsi="標楷體"/>
                <w:sz w:val="28"/>
                <w:szCs w:val="28"/>
              </w:rPr>
            </w:pPr>
            <w:r>
              <w:rPr>
                <w:rFonts w:ascii="標楷體" w:eastAsia="標楷體" w:hAnsi="標楷體" w:hint="eastAsia"/>
                <w:sz w:val="28"/>
                <w:szCs w:val="28"/>
              </w:rPr>
              <w:t>通知日期</w:t>
            </w:r>
          </w:p>
        </w:tc>
        <w:tc>
          <w:tcPr>
            <w:tcW w:w="7604" w:type="dxa"/>
            <w:gridSpan w:val="3"/>
            <w:tcMar>
              <w:top w:w="0" w:type="dxa"/>
              <w:left w:w="108" w:type="dxa"/>
              <w:bottom w:w="0" w:type="dxa"/>
              <w:right w:w="108" w:type="dxa"/>
            </w:tcMar>
            <w:vAlign w:val="center"/>
            <w:hideMark/>
          </w:tcPr>
          <w:p w14:paraId="6DC97F31" w14:textId="77777777" w:rsidR="008D3990" w:rsidRDefault="008D3990">
            <w:pPr>
              <w:spacing w:line="440" w:lineRule="exact"/>
              <w:jc w:val="center"/>
            </w:pPr>
            <w:r>
              <w:rPr>
                <w:rFonts w:ascii="標楷體" w:eastAsia="標楷體" w:hAnsi="標楷體" w:hint="eastAsia"/>
                <w:spacing w:val="149"/>
                <w:kern w:val="0"/>
                <w:sz w:val="28"/>
                <w:szCs w:val="28"/>
              </w:rPr>
              <w:t xml:space="preserve">年  月  </w:t>
            </w:r>
            <w:r>
              <w:rPr>
                <w:rFonts w:ascii="標楷體" w:eastAsia="標楷體" w:hAnsi="標楷體" w:hint="eastAsia"/>
                <w:kern w:val="0"/>
                <w:sz w:val="28"/>
                <w:szCs w:val="28"/>
              </w:rPr>
              <w:t>日</w:t>
            </w:r>
          </w:p>
        </w:tc>
      </w:tr>
      <w:tr w:rsidR="008D3990" w14:paraId="4516A8D4" w14:textId="77777777" w:rsidTr="0063194A">
        <w:trPr>
          <w:trHeight w:val="700"/>
          <w:jc w:val="center"/>
        </w:trPr>
        <w:tc>
          <w:tcPr>
            <w:tcW w:w="1413" w:type="dxa"/>
            <w:shd w:val="clear" w:color="auto" w:fill="D9D9D9"/>
            <w:tcMar>
              <w:top w:w="0" w:type="dxa"/>
              <w:left w:w="108" w:type="dxa"/>
              <w:bottom w:w="0" w:type="dxa"/>
              <w:right w:w="108" w:type="dxa"/>
            </w:tcMar>
            <w:vAlign w:val="center"/>
            <w:hideMark/>
          </w:tcPr>
          <w:p w14:paraId="2B36E12E" w14:textId="77777777" w:rsidR="008D3990" w:rsidRDefault="008D3990" w:rsidP="008D3990">
            <w:pPr>
              <w:spacing w:line="440" w:lineRule="exact"/>
              <w:jc w:val="distribute"/>
              <w:rPr>
                <w:rFonts w:ascii="標楷體" w:eastAsia="標楷體" w:hAnsi="標楷體"/>
                <w:sz w:val="28"/>
                <w:szCs w:val="28"/>
              </w:rPr>
            </w:pPr>
            <w:r>
              <w:rPr>
                <w:rFonts w:ascii="標楷體" w:eastAsia="標楷體" w:hAnsi="標楷體" w:hint="eastAsia"/>
                <w:sz w:val="28"/>
                <w:szCs w:val="28"/>
              </w:rPr>
              <w:t xml:space="preserve">備 </w:t>
            </w:r>
            <w:proofErr w:type="gramStart"/>
            <w:r>
              <w:rPr>
                <w:rFonts w:ascii="標楷體" w:eastAsia="標楷體" w:hAnsi="標楷體" w:hint="eastAsia"/>
                <w:sz w:val="28"/>
                <w:szCs w:val="28"/>
              </w:rPr>
              <w:t>註</w:t>
            </w:r>
            <w:proofErr w:type="gramEnd"/>
          </w:p>
        </w:tc>
        <w:tc>
          <w:tcPr>
            <w:tcW w:w="7604" w:type="dxa"/>
            <w:gridSpan w:val="3"/>
            <w:tcMar>
              <w:top w:w="0" w:type="dxa"/>
              <w:left w:w="108" w:type="dxa"/>
              <w:bottom w:w="0" w:type="dxa"/>
              <w:right w:w="108" w:type="dxa"/>
            </w:tcMar>
            <w:vAlign w:val="center"/>
            <w:hideMark/>
          </w:tcPr>
          <w:p w14:paraId="73697960" w14:textId="77777777" w:rsidR="008D3990" w:rsidRDefault="008D3990">
            <w:pPr>
              <w:spacing w:line="440" w:lineRule="exact"/>
              <w:jc w:val="both"/>
              <w:rPr>
                <w:rFonts w:ascii="標楷體" w:eastAsia="標楷體" w:hAnsi="標楷體"/>
                <w:sz w:val="28"/>
                <w:szCs w:val="28"/>
              </w:rPr>
            </w:pPr>
            <w:r>
              <w:rPr>
                <w:rFonts w:ascii="標楷體" w:eastAsia="標楷體" w:hAnsi="標楷體" w:hint="eastAsia"/>
                <w:sz w:val="28"/>
                <w:szCs w:val="28"/>
              </w:rPr>
              <w:t>□事前報備。</w:t>
            </w:r>
          </w:p>
          <w:p w14:paraId="306245A5" w14:textId="77777777" w:rsidR="008D3990" w:rsidRDefault="008D3990">
            <w:pPr>
              <w:snapToGrid w:val="0"/>
              <w:spacing w:line="240" w:lineRule="atLeast"/>
              <w:jc w:val="both"/>
              <w:rPr>
                <w:rFonts w:ascii="標楷體" w:eastAsia="標楷體" w:hAnsi="標楷體"/>
                <w:sz w:val="28"/>
                <w:szCs w:val="28"/>
              </w:rPr>
            </w:pPr>
            <w:r>
              <w:rPr>
                <w:rFonts w:ascii="標楷體" w:eastAsia="標楷體" w:hAnsi="標楷體" w:hint="eastAsia"/>
                <w:sz w:val="28"/>
                <w:szCs w:val="28"/>
              </w:rPr>
              <w:t>□依本法施行細則第20條第2項規定，本人於上開情事已確實迴避，經服務機關或上級機關通知後補正。</w:t>
            </w:r>
          </w:p>
        </w:tc>
      </w:tr>
      <w:tr w:rsidR="0063194A" w14:paraId="41828985" w14:textId="77777777" w:rsidTr="0063194A">
        <w:tblPrEx>
          <w:jc w:val="left"/>
        </w:tblPrEx>
        <w:trPr>
          <w:trHeight w:val="818"/>
        </w:trPr>
        <w:tc>
          <w:tcPr>
            <w:tcW w:w="1413" w:type="dxa"/>
            <w:vMerge w:val="restart"/>
            <w:shd w:val="clear" w:color="auto" w:fill="auto"/>
            <w:tcMar>
              <w:top w:w="55" w:type="dxa"/>
              <w:left w:w="55" w:type="dxa"/>
              <w:bottom w:w="55" w:type="dxa"/>
              <w:right w:w="55" w:type="dxa"/>
            </w:tcMar>
            <w:vAlign w:val="center"/>
          </w:tcPr>
          <w:p w14:paraId="071B239D" w14:textId="77777777" w:rsidR="00843120" w:rsidRDefault="0063194A" w:rsidP="00843120">
            <w:pPr>
              <w:pStyle w:val="a8"/>
              <w:spacing w:before="156" w:line="240" w:lineRule="exact"/>
              <w:jc w:val="center"/>
              <w:textAlignment w:val="center"/>
            </w:pPr>
            <w:r>
              <w:rPr>
                <w:rFonts w:hint="eastAsia"/>
              </w:rPr>
              <w:t>政風處</w:t>
            </w:r>
          </w:p>
          <w:p w14:paraId="3C104F3C" w14:textId="74DE229F" w:rsidR="00843120" w:rsidRDefault="00843120" w:rsidP="00843120">
            <w:pPr>
              <w:pStyle w:val="a8"/>
              <w:spacing w:before="156" w:line="240" w:lineRule="exact"/>
              <w:jc w:val="center"/>
              <w:textAlignment w:val="center"/>
            </w:pPr>
            <w:r w:rsidRPr="00B86CE5">
              <w:rPr>
                <w:rFonts w:hint="eastAsia"/>
                <w:sz w:val="16"/>
              </w:rPr>
              <w:t>（若無政風機構請自行調整為兼辦政風</w:t>
            </w:r>
            <w:r w:rsidR="009E59AD">
              <w:rPr>
                <w:rFonts w:hint="eastAsia"/>
                <w:sz w:val="16"/>
              </w:rPr>
              <w:t>業務</w:t>
            </w:r>
            <w:r w:rsidRPr="00B86CE5">
              <w:rPr>
                <w:rFonts w:hint="eastAsia"/>
                <w:sz w:val="16"/>
              </w:rPr>
              <w:t>人員）</w:t>
            </w:r>
          </w:p>
        </w:tc>
        <w:tc>
          <w:tcPr>
            <w:tcW w:w="2268" w:type="dxa"/>
            <w:vMerge w:val="restart"/>
            <w:shd w:val="clear" w:color="auto" w:fill="auto"/>
            <w:tcMar>
              <w:top w:w="55" w:type="dxa"/>
              <w:left w:w="55" w:type="dxa"/>
              <w:bottom w:w="55" w:type="dxa"/>
              <w:right w:w="55" w:type="dxa"/>
            </w:tcMar>
          </w:tcPr>
          <w:p w14:paraId="58BC7342" w14:textId="77777777" w:rsidR="0063194A" w:rsidRDefault="0063194A" w:rsidP="00764775">
            <w:pPr>
              <w:pStyle w:val="a8"/>
              <w:jc w:val="center"/>
              <w:textAlignment w:val="center"/>
            </w:pPr>
          </w:p>
        </w:tc>
        <w:tc>
          <w:tcPr>
            <w:tcW w:w="2268" w:type="dxa"/>
            <w:shd w:val="clear" w:color="auto" w:fill="auto"/>
            <w:tcMar>
              <w:top w:w="55" w:type="dxa"/>
              <w:left w:w="55" w:type="dxa"/>
              <w:bottom w:w="55" w:type="dxa"/>
              <w:right w:w="55" w:type="dxa"/>
            </w:tcMar>
            <w:vAlign w:val="center"/>
          </w:tcPr>
          <w:p w14:paraId="509E893C" w14:textId="7CBE7712" w:rsidR="0063194A" w:rsidRDefault="0063194A" w:rsidP="00764775">
            <w:pPr>
              <w:pStyle w:val="a8"/>
              <w:snapToGrid w:val="0"/>
              <w:jc w:val="center"/>
              <w:textAlignment w:val="center"/>
            </w:pPr>
            <w:r>
              <w:rPr>
                <w:rFonts w:hint="eastAsia"/>
              </w:rPr>
              <w:t>核稿</w:t>
            </w:r>
          </w:p>
        </w:tc>
        <w:tc>
          <w:tcPr>
            <w:tcW w:w="3068" w:type="dxa"/>
            <w:shd w:val="clear" w:color="auto" w:fill="auto"/>
            <w:tcMar>
              <w:top w:w="55" w:type="dxa"/>
              <w:left w:w="55" w:type="dxa"/>
              <w:bottom w:w="55" w:type="dxa"/>
              <w:right w:w="55" w:type="dxa"/>
            </w:tcMar>
          </w:tcPr>
          <w:p w14:paraId="6D03AFF7" w14:textId="77777777" w:rsidR="0063194A" w:rsidRDefault="0063194A" w:rsidP="00764775">
            <w:pPr>
              <w:pStyle w:val="a8"/>
              <w:jc w:val="center"/>
              <w:textAlignment w:val="center"/>
            </w:pPr>
          </w:p>
        </w:tc>
      </w:tr>
      <w:tr w:rsidR="0063194A" w14:paraId="4C4CC936" w14:textId="77777777" w:rsidTr="0063194A">
        <w:tblPrEx>
          <w:jc w:val="left"/>
        </w:tblPrEx>
        <w:trPr>
          <w:trHeight w:val="1582"/>
        </w:trPr>
        <w:tc>
          <w:tcPr>
            <w:tcW w:w="1413" w:type="dxa"/>
            <w:vMerge/>
            <w:shd w:val="clear" w:color="auto" w:fill="auto"/>
            <w:tcMar>
              <w:top w:w="55" w:type="dxa"/>
              <w:left w:w="55" w:type="dxa"/>
              <w:bottom w:w="55" w:type="dxa"/>
              <w:right w:w="55" w:type="dxa"/>
            </w:tcMar>
            <w:vAlign w:val="center"/>
          </w:tcPr>
          <w:p w14:paraId="69BC5A7B" w14:textId="77777777" w:rsidR="0063194A" w:rsidRDefault="0063194A" w:rsidP="00764775">
            <w:pPr>
              <w:pStyle w:val="a8"/>
              <w:spacing w:before="156"/>
              <w:jc w:val="center"/>
              <w:textAlignment w:val="center"/>
            </w:pPr>
          </w:p>
        </w:tc>
        <w:tc>
          <w:tcPr>
            <w:tcW w:w="2268" w:type="dxa"/>
            <w:vMerge/>
            <w:shd w:val="clear" w:color="auto" w:fill="auto"/>
            <w:tcMar>
              <w:top w:w="55" w:type="dxa"/>
              <w:left w:w="55" w:type="dxa"/>
              <w:bottom w:w="55" w:type="dxa"/>
              <w:right w:w="55" w:type="dxa"/>
            </w:tcMar>
          </w:tcPr>
          <w:p w14:paraId="79E7FDE4" w14:textId="77777777" w:rsidR="0063194A" w:rsidRDefault="0063194A" w:rsidP="00764775">
            <w:pPr>
              <w:pStyle w:val="a8"/>
              <w:jc w:val="center"/>
              <w:textAlignment w:val="center"/>
            </w:pPr>
          </w:p>
        </w:tc>
        <w:tc>
          <w:tcPr>
            <w:tcW w:w="2268" w:type="dxa"/>
            <w:shd w:val="clear" w:color="auto" w:fill="auto"/>
            <w:tcMar>
              <w:top w:w="55" w:type="dxa"/>
              <w:left w:w="55" w:type="dxa"/>
              <w:bottom w:w="55" w:type="dxa"/>
              <w:right w:w="55" w:type="dxa"/>
            </w:tcMar>
            <w:vAlign w:val="center"/>
          </w:tcPr>
          <w:p w14:paraId="54041288" w14:textId="7C770183" w:rsidR="0063194A" w:rsidRDefault="0063194A" w:rsidP="00764775">
            <w:pPr>
              <w:pStyle w:val="a8"/>
              <w:snapToGrid w:val="0"/>
              <w:jc w:val="center"/>
              <w:textAlignment w:val="center"/>
            </w:pPr>
            <w:r>
              <w:t>批示</w:t>
            </w:r>
          </w:p>
        </w:tc>
        <w:tc>
          <w:tcPr>
            <w:tcW w:w="3068" w:type="dxa"/>
            <w:shd w:val="clear" w:color="auto" w:fill="auto"/>
            <w:tcMar>
              <w:top w:w="55" w:type="dxa"/>
              <w:left w:w="55" w:type="dxa"/>
              <w:bottom w:w="55" w:type="dxa"/>
              <w:right w:w="55" w:type="dxa"/>
            </w:tcMar>
          </w:tcPr>
          <w:p w14:paraId="3B47CB3D" w14:textId="77777777" w:rsidR="0063194A" w:rsidRDefault="0063194A" w:rsidP="00764775">
            <w:pPr>
              <w:pStyle w:val="a8"/>
              <w:jc w:val="center"/>
              <w:textAlignment w:val="center"/>
            </w:pPr>
          </w:p>
        </w:tc>
      </w:tr>
    </w:tbl>
    <w:p w14:paraId="403091E7" w14:textId="2BF07E08" w:rsidR="00504972" w:rsidRPr="00175F60" w:rsidRDefault="00504972" w:rsidP="007517F0">
      <w:pPr>
        <w:spacing w:line="240" w:lineRule="exact"/>
        <w:rPr>
          <w:rFonts w:ascii="標楷體" w:eastAsia="標楷體" w:hAnsi="標楷體"/>
          <w:b/>
          <w:sz w:val="20"/>
          <w:szCs w:val="28"/>
        </w:rPr>
      </w:pPr>
    </w:p>
    <w:p w14:paraId="2E068511" w14:textId="4F6D6C08" w:rsidR="007517F0" w:rsidRPr="00504972" w:rsidRDefault="007517F0" w:rsidP="007517F0">
      <w:pPr>
        <w:spacing w:line="240" w:lineRule="exact"/>
        <w:rPr>
          <w:rFonts w:ascii="標楷體" w:eastAsia="標楷體" w:hAnsi="標楷體"/>
          <w:b/>
          <w:sz w:val="20"/>
          <w:szCs w:val="28"/>
        </w:rPr>
      </w:pPr>
      <w:r w:rsidRPr="00504972">
        <w:rPr>
          <w:rFonts w:ascii="標楷體" w:eastAsia="標楷體" w:hAnsi="標楷體" w:hint="eastAsia"/>
          <w:b/>
          <w:sz w:val="20"/>
          <w:szCs w:val="28"/>
        </w:rPr>
        <w:t>公職人員利益衝突迴避法</w:t>
      </w:r>
    </w:p>
    <w:p w14:paraId="33D64B72" w14:textId="77777777" w:rsidR="00504972" w:rsidRPr="007517F0" w:rsidRDefault="00504972" w:rsidP="007517F0">
      <w:pPr>
        <w:spacing w:line="240" w:lineRule="exact"/>
        <w:rPr>
          <w:rFonts w:ascii="標楷體" w:eastAsia="標楷體" w:hAnsi="標楷體"/>
          <w:sz w:val="20"/>
          <w:szCs w:val="28"/>
        </w:rPr>
      </w:pPr>
    </w:p>
    <w:p w14:paraId="4B2BB73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 xml:space="preserve"> 第 2 條</w:t>
      </w:r>
    </w:p>
    <w:p w14:paraId="672185BC"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本法所稱公職人員，其範圍如下：</w:t>
      </w:r>
    </w:p>
    <w:p w14:paraId="0C1470B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一、總統、副總統。</w:t>
      </w:r>
    </w:p>
    <w:p w14:paraId="0733DF4A"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二、各級政府機關（構）、公營事業總、分支機構之首長、副首長、幕僚長、副幕僚長與該等職務之人。</w:t>
      </w:r>
    </w:p>
    <w:p w14:paraId="6C09DB1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三、政務人員。</w:t>
      </w:r>
    </w:p>
    <w:p w14:paraId="51261C6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四、各級公立學校、軍警院校、矯正學校校長、副校長；其設有附屬機構者，該機構之首長、副首長。</w:t>
      </w:r>
    </w:p>
    <w:p w14:paraId="3E1D682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五、各級民意機關之民意代表。</w:t>
      </w:r>
    </w:p>
    <w:p w14:paraId="0932536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六、代表政府或公股出任其出資、捐助之私法人之董事、監察人與該等職務之人。</w:t>
      </w:r>
    </w:p>
    <w:p w14:paraId="6AB55939"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七、公法人之董事、監察人、首長、執行長與該等職務之人。</w:t>
      </w:r>
    </w:p>
    <w:p w14:paraId="4A2CC742"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八、政府捐助之財團法人之董事長、執行長、秘書長與該等職務之人。</w:t>
      </w:r>
    </w:p>
    <w:p w14:paraId="32E509DE"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九、法官、檢察官、戰時軍法官、行政執行官、司法事務官及檢察事務官。</w:t>
      </w:r>
    </w:p>
    <w:p w14:paraId="17B849CA"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十、各級軍事機關（構）及部隊上校編階以上之主官、副主官。</w:t>
      </w:r>
    </w:p>
    <w:p w14:paraId="13F39072"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十一、其他各級政府機關（構）、公營事業機構、各級公立學校、軍警院校、矯正學校及附屬機構辦理工務、建築管理、</w:t>
      </w:r>
    </w:p>
    <w:p w14:paraId="01F91286"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城鄉計畫、政風、會計、審計、採購業務之主管人員。</w:t>
      </w:r>
    </w:p>
    <w:p w14:paraId="4B485F7E"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十二、其他職務性質特殊，經行政院會同主管府、院核定適用本法之人員。</w:t>
      </w:r>
    </w:p>
    <w:p w14:paraId="32844330" w14:textId="3371329A" w:rsid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依法代理執行前項公職人員職務之人員，於執行該職務期間亦屬本法之公職人員。</w:t>
      </w:r>
    </w:p>
    <w:p w14:paraId="18AF073A" w14:textId="77777777" w:rsidR="007517F0" w:rsidRPr="007517F0" w:rsidRDefault="007517F0" w:rsidP="007517F0">
      <w:pPr>
        <w:spacing w:line="240" w:lineRule="exact"/>
        <w:rPr>
          <w:rFonts w:ascii="標楷體" w:eastAsia="標楷體" w:hAnsi="標楷體"/>
          <w:sz w:val="20"/>
          <w:szCs w:val="28"/>
        </w:rPr>
      </w:pPr>
    </w:p>
    <w:p w14:paraId="17124DD3"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 xml:space="preserve"> 第 3 條</w:t>
      </w:r>
    </w:p>
    <w:p w14:paraId="344052C6"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本法所定公職人員之關係人，其範圍如下：</w:t>
      </w:r>
    </w:p>
    <w:p w14:paraId="22B43579"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一、公職人員之配偶或共同生活之家屬。</w:t>
      </w:r>
    </w:p>
    <w:p w14:paraId="767417A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二、公職人員之二親等以內親屬。</w:t>
      </w:r>
    </w:p>
    <w:p w14:paraId="5EBB6FE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三、公職人員或其配偶信託財產之受託人。但依法辦理強制信託時，不在此限。</w:t>
      </w:r>
    </w:p>
    <w:p w14:paraId="57C1BB6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四、公職人員、第一款與第二款所列人員擔任負責人、董事、獨立董事、監察人、經理人或相類似職務之營利事業、非</w:t>
      </w:r>
    </w:p>
    <w:p w14:paraId="3E4026C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營利之法人及非法人團體。但屬政府或公股指派、</w:t>
      </w:r>
      <w:proofErr w:type="gramStart"/>
      <w:r w:rsidRPr="007517F0">
        <w:rPr>
          <w:rFonts w:ascii="標楷體" w:eastAsia="標楷體" w:hAnsi="標楷體" w:hint="eastAsia"/>
          <w:sz w:val="20"/>
          <w:szCs w:val="28"/>
        </w:rPr>
        <w:t>遴</w:t>
      </w:r>
      <w:proofErr w:type="gramEnd"/>
      <w:r w:rsidRPr="007517F0">
        <w:rPr>
          <w:rFonts w:ascii="標楷體" w:eastAsia="標楷體" w:hAnsi="標楷體" w:hint="eastAsia"/>
          <w:sz w:val="20"/>
          <w:szCs w:val="28"/>
        </w:rPr>
        <w:t>聘代表或由政府聘任者，不包括之。</w:t>
      </w:r>
    </w:p>
    <w:p w14:paraId="3E1B920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五、經公職人員進用之機要人員。</w:t>
      </w:r>
    </w:p>
    <w:p w14:paraId="42BD0CA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六、各級民意代表之助理。</w:t>
      </w:r>
    </w:p>
    <w:p w14:paraId="699C1A4B" w14:textId="0DB50847" w:rsid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前項第六款所稱之助理指各級民意代表之公費助理、其加入助理工會之助理及其他受其指揮監督之助理。</w:t>
      </w:r>
    </w:p>
    <w:p w14:paraId="750B34DA" w14:textId="77777777" w:rsidR="007517F0" w:rsidRPr="007517F0" w:rsidRDefault="007517F0" w:rsidP="007517F0">
      <w:pPr>
        <w:spacing w:line="240" w:lineRule="exact"/>
        <w:rPr>
          <w:rFonts w:ascii="標楷體" w:eastAsia="標楷體" w:hAnsi="標楷體"/>
          <w:sz w:val="20"/>
          <w:szCs w:val="28"/>
        </w:rPr>
      </w:pPr>
    </w:p>
    <w:p w14:paraId="24A99A19"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 xml:space="preserve"> 第 4 條</w:t>
      </w:r>
    </w:p>
    <w:p w14:paraId="1989654F"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本法所稱利益，包括財產上利益及非財產上利益。</w:t>
      </w:r>
    </w:p>
    <w:p w14:paraId="47005254"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財產上利益如下：</w:t>
      </w:r>
    </w:p>
    <w:p w14:paraId="7263370E"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一、動產、不動產。</w:t>
      </w:r>
    </w:p>
    <w:p w14:paraId="63440C6B"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二、現金、存款、外幣、有價證券。</w:t>
      </w:r>
    </w:p>
    <w:p w14:paraId="449D5A49"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三、債權或其他財產上權利。</w:t>
      </w:r>
    </w:p>
    <w:p w14:paraId="639D6E32"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四、其他具有經濟價值或得以金錢交易取得之利益。</w:t>
      </w:r>
    </w:p>
    <w:p w14:paraId="29995F8A" w14:textId="49F77DB7" w:rsid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非財產上利益，指有利公職人員或其關係人在第二條第一項所列之機關（構）團體、學校、法人、事業機構、部隊（以下簡稱機關團體）之任用、聘任、聘用、約</w:t>
      </w:r>
      <w:proofErr w:type="gramStart"/>
      <w:r w:rsidRPr="007517F0">
        <w:rPr>
          <w:rFonts w:ascii="標楷體" w:eastAsia="標楷體" w:hAnsi="標楷體" w:hint="eastAsia"/>
          <w:sz w:val="20"/>
          <w:szCs w:val="28"/>
        </w:rPr>
        <w:t>僱</w:t>
      </w:r>
      <w:proofErr w:type="gramEnd"/>
      <w:r w:rsidRPr="007517F0">
        <w:rPr>
          <w:rFonts w:ascii="標楷體" w:eastAsia="標楷體" w:hAnsi="標楷體" w:hint="eastAsia"/>
          <w:sz w:val="20"/>
          <w:szCs w:val="28"/>
        </w:rPr>
        <w:t>、臨時人員之進用、勞動派遣、陞遷、調動、考績及其他相類似之人事措施。</w:t>
      </w:r>
    </w:p>
    <w:p w14:paraId="369EAC53" w14:textId="77777777" w:rsidR="007517F0" w:rsidRPr="007517F0" w:rsidRDefault="007517F0" w:rsidP="007517F0">
      <w:pPr>
        <w:spacing w:line="240" w:lineRule="exact"/>
        <w:rPr>
          <w:rFonts w:ascii="標楷體" w:eastAsia="標楷體" w:hAnsi="標楷體"/>
          <w:sz w:val="20"/>
          <w:szCs w:val="28"/>
        </w:rPr>
      </w:pPr>
    </w:p>
    <w:p w14:paraId="7BF2EFC5"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 xml:space="preserve"> 第 5 條</w:t>
      </w:r>
    </w:p>
    <w:p w14:paraId="31E55313" w14:textId="0045B3A3" w:rsid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本法所稱利益衝突，指公職人員執行職務時，得因其作為或不作為，直接或間接使本人或其關係人獲取利益者。</w:t>
      </w:r>
    </w:p>
    <w:p w14:paraId="0D0932A2" w14:textId="77777777" w:rsidR="007517F0" w:rsidRPr="007517F0" w:rsidRDefault="007517F0" w:rsidP="007517F0">
      <w:pPr>
        <w:spacing w:line="240" w:lineRule="exact"/>
        <w:rPr>
          <w:rFonts w:ascii="標楷體" w:eastAsia="標楷體" w:hAnsi="標楷體"/>
          <w:sz w:val="20"/>
          <w:szCs w:val="28"/>
        </w:rPr>
      </w:pPr>
    </w:p>
    <w:p w14:paraId="45B0D924" w14:textId="52B2E111"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 xml:space="preserve"> 第</w:t>
      </w:r>
      <w:r>
        <w:rPr>
          <w:rFonts w:ascii="標楷體" w:eastAsia="標楷體" w:hAnsi="標楷體" w:hint="eastAsia"/>
          <w:sz w:val="20"/>
          <w:szCs w:val="28"/>
        </w:rPr>
        <w:t xml:space="preserve"> </w:t>
      </w:r>
      <w:r w:rsidRPr="007517F0">
        <w:rPr>
          <w:rFonts w:ascii="標楷體" w:eastAsia="標楷體" w:hAnsi="標楷體" w:hint="eastAsia"/>
          <w:sz w:val="20"/>
          <w:szCs w:val="28"/>
        </w:rPr>
        <w:t>6</w:t>
      </w:r>
      <w:r>
        <w:rPr>
          <w:rFonts w:ascii="標楷體" w:eastAsia="標楷體" w:hAnsi="標楷體" w:hint="eastAsia"/>
          <w:sz w:val="20"/>
          <w:szCs w:val="28"/>
        </w:rPr>
        <w:t xml:space="preserve"> </w:t>
      </w:r>
      <w:r w:rsidRPr="007517F0">
        <w:rPr>
          <w:rFonts w:ascii="標楷體" w:eastAsia="標楷體" w:hAnsi="標楷體" w:hint="eastAsia"/>
          <w:sz w:val="20"/>
          <w:szCs w:val="28"/>
        </w:rPr>
        <w:t>條</w:t>
      </w:r>
    </w:p>
    <w:p w14:paraId="2C8720BB"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公職人員知有利益衝突之情事者，應即自行迴避。</w:t>
      </w:r>
    </w:p>
    <w:p w14:paraId="56FF79E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前項情形，公職人員應以書面依下列規定辦理：</w:t>
      </w:r>
    </w:p>
    <w:p w14:paraId="21F56AB1"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一、民意代表應通知各該民意機關。</w:t>
      </w:r>
    </w:p>
    <w:p w14:paraId="5F0AC9DD"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二、第二條第一項第六款、第七款之公職人員，應通知指派、</w:t>
      </w:r>
      <w:proofErr w:type="gramStart"/>
      <w:r w:rsidRPr="007517F0">
        <w:rPr>
          <w:rFonts w:ascii="標楷體" w:eastAsia="標楷體" w:hAnsi="標楷體" w:hint="eastAsia"/>
          <w:sz w:val="20"/>
          <w:szCs w:val="28"/>
        </w:rPr>
        <w:t>遴</w:t>
      </w:r>
      <w:proofErr w:type="gramEnd"/>
      <w:r w:rsidRPr="007517F0">
        <w:rPr>
          <w:rFonts w:ascii="標楷體" w:eastAsia="標楷體" w:hAnsi="標楷體" w:hint="eastAsia"/>
          <w:sz w:val="20"/>
          <w:szCs w:val="28"/>
        </w:rPr>
        <w:t>聘或聘任機關。</w:t>
      </w:r>
    </w:p>
    <w:p w14:paraId="3BEEFAA7" w14:textId="77777777" w:rsidR="007517F0" w:rsidRPr="007517F0"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三、其他公職人員，應通知其服務之機關團體。</w:t>
      </w:r>
    </w:p>
    <w:p w14:paraId="545DC3A2" w14:textId="357E4853" w:rsidR="00587F55" w:rsidRDefault="007517F0" w:rsidP="007517F0">
      <w:pPr>
        <w:spacing w:line="240" w:lineRule="exact"/>
        <w:rPr>
          <w:rFonts w:ascii="標楷體" w:eastAsia="標楷體" w:hAnsi="標楷體"/>
          <w:sz w:val="20"/>
          <w:szCs w:val="28"/>
        </w:rPr>
      </w:pPr>
      <w:r w:rsidRPr="007517F0">
        <w:rPr>
          <w:rFonts w:ascii="標楷體" w:eastAsia="標楷體" w:hAnsi="標楷體" w:hint="eastAsia"/>
          <w:sz w:val="20"/>
          <w:szCs w:val="28"/>
        </w:rPr>
        <w:t>前項之公職人員為首長者，應通知其服務機關團體及上級機關團體；無上級機關者，通知其服務之機關團體。</w:t>
      </w:r>
    </w:p>
    <w:p w14:paraId="48A96C99" w14:textId="77777777" w:rsidR="00587F55" w:rsidRDefault="00587F55">
      <w:pPr>
        <w:widowControl/>
        <w:suppressAutoHyphens w:val="0"/>
        <w:autoSpaceDN/>
        <w:rPr>
          <w:rFonts w:ascii="標楷體" w:eastAsia="標楷體" w:hAnsi="標楷體"/>
          <w:sz w:val="20"/>
          <w:szCs w:val="28"/>
        </w:rPr>
      </w:pPr>
      <w:r>
        <w:rPr>
          <w:rFonts w:ascii="標楷體" w:eastAsia="標楷體" w:hAnsi="標楷體"/>
          <w:sz w:val="20"/>
          <w:szCs w:val="28"/>
        </w:rPr>
        <w:br w:type="page"/>
      </w:r>
    </w:p>
    <w:p w14:paraId="34268435" w14:textId="77777777" w:rsidR="00587F55" w:rsidRDefault="00587F55" w:rsidP="00587F55">
      <w:pPr>
        <w:pStyle w:val="Standard"/>
        <w:spacing w:line="240" w:lineRule="exact"/>
      </w:pPr>
      <w:r>
        <w:rPr>
          <w:rFonts w:ascii="標楷體" w:eastAsia="標楷體" w:hAnsi="標楷體" w:cs="新細明體" w:hint="eastAsia"/>
          <w:b/>
          <w:bCs/>
          <w:color w:val="000000"/>
          <w:kern w:val="0"/>
          <w:sz w:val="20"/>
          <w:szCs w:val="14"/>
        </w:rPr>
        <w:lastRenderedPageBreak/>
        <w:t>※相關重要函釋：</w:t>
      </w:r>
    </w:p>
    <w:p w14:paraId="44AAA970" w14:textId="77777777" w:rsidR="00587F55" w:rsidRDefault="00587F55" w:rsidP="00587F55">
      <w:pPr>
        <w:pStyle w:val="Standard"/>
        <w:spacing w:line="240" w:lineRule="exact"/>
      </w:pPr>
    </w:p>
    <w:p w14:paraId="623312C4" w14:textId="77777777" w:rsidR="00587F55" w:rsidRDefault="00587F55" w:rsidP="00FE3888">
      <w:pPr>
        <w:pStyle w:val="Standard"/>
        <w:spacing w:line="300" w:lineRule="exact"/>
        <w:rPr>
          <w:rFonts w:ascii="標楷體" w:eastAsia="標楷體" w:hAnsi="標楷體"/>
          <w:sz w:val="20"/>
          <w:szCs w:val="20"/>
        </w:rPr>
      </w:pPr>
      <w:r>
        <w:rPr>
          <w:rFonts w:ascii="標楷體" w:eastAsia="標楷體" w:hAnsi="標楷體" w:hint="eastAsia"/>
          <w:sz w:val="20"/>
          <w:szCs w:val="20"/>
        </w:rPr>
        <w:t xml:space="preserve"> 法務部111年5月31日</w:t>
      </w:r>
      <w:proofErr w:type="gramStart"/>
      <w:r>
        <w:rPr>
          <w:rFonts w:ascii="標楷體" w:eastAsia="標楷體" w:hAnsi="標楷體" w:hint="eastAsia"/>
          <w:sz w:val="20"/>
          <w:szCs w:val="20"/>
        </w:rPr>
        <w:t>法廉字</w:t>
      </w:r>
      <w:proofErr w:type="gramEnd"/>
      <w:r>
        <w:rPr>
          <w:rFonts w:ascii="標楷體" w:eastAsia="標楷體" w:hAnsi="標楷體" w:hint="eastAsia"/>
          <w:sz w:val="20"/>
          <w:szCs w:val="20"/>
        </w:rPr>
        <w:t>第11105002860號函</w:t>
      </w:r>
    </w:p>
    <w:p w14:paraId="5C63C451" w14:textId="77777777" w:rsidR="00587F55" w:rsidRDefault="00587F55" w:rsidP="00FE3888">
      <w:pPr>
        <w:pStyle w:val="Standard"/>
        <w:spacing w:line="300" w:lineRule="exact"/>
        <w:rPr>
          <w:rFonts w:ascii="標楷體" w:eastAsia="標楷體" w:hAnsi="標楷體" w:hint="eastAsia"/>
          <w:sz w:val="20"/>
          <w:szCs w:val="20"/>
        </w:rPr>
      </w:pPr>
    </w:p>
    <w:p w14:paraId="7A6F2C77" w14:textId="77777777" w:rsidR="00587F55" w:rsidRDefault="00587F55" w:rsidP="00FE3888">
      <w:pPr>
        <w:pStyle w:val="Standard"/>
        <w:spacing w:line="300" w:lineRule="exact"/>
        <w:rPr>
          <w:rFonts w:ascii="標楷體" w:eastAsia="標楷體" w:hAnsi="標楷體" w:hint="eastAsia"/>
          <w:sz w:val="20"/>
          <w:szCs w:val="20"/>
        </w:rPr>
      </w:pPr>
      <w:r>
        <w:rPr>
          <w:rFonts w:ascii="標楷體" w:eastAsia="標楷體" w:hAnsi="標楷體" w:hint="eastAsia"/>
          <w:sz w:val="20"/>
          <w:szCs w:val="20"/>
        </w:rPr>
        <w:t>一、…</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二、本部108年8月20日</w:t>
      </w:r>
      <w:proofErr w:type="gramStart"/>
      <w:r>
        <w:rPr>
          <w:rFonts w:ascii="標楷體" w:eastAsia="標楷體" w:hAnsi="標楷體" w:hint="eastAsia"/>
          <w:sz w:val="20"/>
          <w:szCs w:val="20"/>
        </w:rPr>
        <w:t>法授廉利</w:t>
      </w:r>
      <w:proofErr w:type="gramEnd"/>
      <w:r>
        <w:rPr>
          <w:rFonts w:ascii="標楷體" w:eastAsia="標楷體" w:hAnsi="標楷體" w:hint="eastAsia"/>
          <w:sz w:val="20"/>
          <w:szCs w:val="20"/>
        </w:rPr>
        <w:t>字第10805006280號函揭示「機關採購評選委員會委員應依政府採購法令規定公正執行採購評選職務，亦屬本法第4條第3項其他相類似之人事措施之範疇，機關公職人員於涉及其本法第3條之</w:t>
      </w:r>
      <w:proofErr w:type="gramStart"/>
      <w:r>
        <w:rPr>
          <w:rFonts w:ascii="標楷體" w:eastAsia="標楷體" w:hAnsi="標楷體" w:hint="eastAsia"/>
          <w:sz w:val="20"/>
          <w:szCs w:val="20"/>
        </w:rPr>
        <w:t>關條人</w:t>
      </w:r>
      <w:proofErr w:type="gramEnd"/>
      <w:r>
        <w:rPr>
          <w:rFonts w:ascii="標楷體" w:eastAsia="標楷體" w:hAnsi="標楷體" w:hint="eastAsia"/>
          <w:sz w:val="20"/>
          <w:szCs w:val="20"/>
        </w:rPr>
        <w:t>獲聘為機關採購評選委員會委員過程中，應自行迴避，亦不得假借職務上之權力、機會或方法，</w:t>
      </w:r>
      <w:proofErr w:type="gramStart"/>
      <w:r>
        <w:rPr>
          <w:rFonts w:ascii="標楷體" w:eastAsia="標楷體" w:hAnsi="標楷體" w:hint="eastAsia"/>
          <w:sz w:val="20"/>
          <w:szCs w:val="20"/>
        </w:rPr>
        <w:t>圖其關係</w:t>
      </w:r>
      <w:proofErr w:type="gramEnd"/>
      <w:r>
        <w:rPr>
          <w:rFonts w:ascii="標楷體" w:eastAsia="標楷體" w:hAnsi="標楷體" w:hint="eastAsia"/>
          <w:sz w:val="20"/>
          <w:szCs w:val="20"/>
        </w:rPr>
        <w:t>人獲聘為機關採購評選委員會委員之利益，</w:t>
      </w:r>
      <w:proofErr w:type="gramStart"/>
      <w:r>
        <w:rPr>
          <w:rFonts w:ascii="標楷體" w:eastAsia="標楷體" w:hAnsi="標楷體" w:hint="eastAsia"/>
          <w:sz w:val="20"/>
          <w:szCs w:val="20"/>
        </w:rPr>
        <w:t>始符本法</w:t>
      </w:r>
      <w:proofErr w:type="gramEnd"/>
      <w:r>
        <w:rPr>
          <w:rFonts w:ascii="標楷體" w:eastAsia="標楷體" w:hAnsi="標楷體" w:hint="eastAsia"/>
          <w:sz w:val="20"/>
          <w:szCs w:val="20"/>
        </w:rPr>
        <w:t>第6條及第12 條規定。」…</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四、依據上開採購法令已明確規定，機關辦理</w:t>
      </w:r>
      <w:proofErr w:type="gramStart"/>
      <w:r>
        <w:rPr>
          <w:rFonts w:ascii="標楷體" w:eastAsia="標楷體" w:hAnsi="標楷體" w:hint="eastAsia"/>
          <w:sz w:val="20"/>
          <w:szCs w:val="20"/>
        </w:rPr>
        <w:t>遴</w:t>
      </w:r>
      <w:proofErr w:type="gramEnd"/>
      <w:r>
        <w:rPr>
          <w:rFonts w:ascii="標楷體" w:eastAsia="標楷體" w:hAnsi="標楷體" w:hint="eastAsia"/>
          <w:sz w:val="20"/>
          <w:szCs w:val="20"/>
        </w:rPr>
        <w:t>聘專家學者以外具有採購案相關專門知識之機關現職人員，除需具有採購法令專門知識，亦需對該採購案之政策目的具相當程度之認知，獲選任為評選委員之機關現職人員亦需就評選結果負相當責任，故專家學者以外採購評選委員之擇定範圍具有特定性且具機關代表性，公職人員於機關採購案評選委員</w:t>
      </w:r>
      <w:proofErr w:type="gramStart"/>
      <w:r>
        <w:rPr>
          <w:rFonts w:ascii="標楷體" w:eastAsia="標楷體" w:hAnsi="標楷體" w:hint="eastAsia"/>
          <w:sz w:val="20"/>
          <w:szCs w:val="20"/>
        </w:rPr>
        <w:t>遴</w:t>
      </w:r>
      <w:proofErr w:type="gramEnd"/>
      <w:r>
        <w:rPr>
          <w:rFonts w:ascii="標楷體" w:eastAsia="標楷體" w:hAnsi="標楷體" w:hint="eastAsia"/>
          <w:sz w:val="20"/>
          <w:szCs w:val="20"/>
        </w:rPr>
        <w:t>聘之簽辦流程中，涉及本人擔任採購評選委員會委員時，尚難謂與本法第4條第3項有利於公職人員於機關團體之人事措施之要件相當，本部108年8月20日</w:t>
      </w:r>
      <w:proofErr w:type="gramStart"/>
      <w:r>
        <w:rPr>
          <w:rFonts w:ascii="標楷體" w:eastAsia="標楷體" w:hAnsi="標楷體" w:hint="eastAsia"/>
          <w:sz w:val="20"/>
          <w:szCs w:val="20"/>
        </w:rPr>
        <w:t>法授廉利</w:t>
      </w:r>
      <w:proofErr w:type="gramEnd"/>
      <w:r>
        <w:rPr>
          <w:rFonts w:ascii="標楷體" w:eastAsia="標楷體" w:hAnsi="標楷體" w:hint="eastAsia"/>
          <w:sz w:val="20"/>
          <w:szCs w:val="20"/>
        </w:rPr>
        <w:t>字第10805006280號函予以補充說明。</w:t>
      </w:r>
    </w:p>
    <w:p w14:paraId="1609D7A8" w14:textId="77777777" w:rsidR="00587F55" w:rsidRDefault="00587F55" w:rsidP="00FE3888">
      <w:pPr>
        <w:pStyle w:val="Standard"/>
        <w:spacing w:line="300" w:lineRule="exact"/>
        <w:rPr>
          <w:rFonts w:ascii="標楷體" w:eastAsia="標楷體" w:hAnsi="標楷體" w:hint="eastAsia"/>
          <w:sz w:val="20"/>
          <w:szCs w:val="20"/>
        </w:rPr>
      </w:pPr>
    </w:p>
    <w:p w14:paraId="12A2F66A" w14:textId="77777777" w:rsidR="00587F55" w:rsidRDefault="00587F55" w:rsidP="00FE3888">
      <w:pPr>
        <w:pStyle w:val="Standard"/>
        <w:spacing w:line="300" w:lineRule="exact"/>
        <w:rPr>
          <w:rFonts w:ascii="標楷體" w:eastAsia="標楷體" w:hAnsi="標楷體" w:hint="eastAsia"/>
          <w:sz w:val="20"/>
          <w:szCs w:val="20"/>
        </w:rPr>
      </w:pPr>
      <w:r>
        <w:rPr>
          <w:rFonts w:ascii="標楷體" w:eastAsia="標楷體" w:hAnsi="標楷體" w:hint="eastAsia"/>
          <w:sz w:val="20"/>
          <w:szCs w:val="20"/>
        </w:rPr>
        <w:t xml:space="preserve"> 法務部109年2月7日</w:t>
      </w:r>
      <w:proofErr w:type="gramStart"/>
      <w:r>
        <w:rPr>
          <w:rFonts w:ascii="標楷體" w:eastAsia="標楷體" w:hAnsi="標楷體" w:hint="eastAsia"/>
          <w:sz w:val="20"/>
          <w:szCs w:val="20"/>
        </w:rPr>
        <w:t>法廉字</w:t>
      </w:r>
      <w:proofErr w:type="gramEnd"/>
      <w:r>
        <w:rPr>
          <w:rFonts w:ascii="標楷體" w:eastAsia="標楷體" w:hAnsi="標楷體" w:hint="eastAsia"/>
          <w:sz w:val="20"/>
          <w:szCs w:val="20"/>
        </w:rPr>
        <w:t>第10905000510號函</w:t>
      </w:r>
    </w:p>
    <w:p w14:paraId="10D404B2" w14:textId="77777777" w:rsidR="00587F55" w:rsidRDefault="00587F55" w:rsidP="00FE3888">
      <w:pPr>
        <w:pStyle w:val="Standard"/>
        <w:spacing w:line="300" w:lineRule="exact"/>
        <w:rPr>
          <w:rFonts w:ascii="標楷體" w:eastAsia="標楷體" w:hAnsi="標楷體" w:hint="eastAsia"/>
          <w:sz w:val="20"/>
          <w:szCs w:val="20"/>
        </w:rPr>
      </w:pPr>
    </w:p>
    <w:p w14:paraId="1EFB9B37" w14:textId="30C4DF61" w:rsidR="00266EF5" w:rsidRPr="00587F55" w:rsidRDefault="00587F55" w:rsidP="00FE3888">
      <w:pPr>
        <w:spacing w:line="300" w:lineRule="exact"/>
        <w:rPr>
          <w:sz w:val="18"/>
        </w:rPr>
      </w:pPr>
      <w:r>
        <w:rPr>
          <w:rFonts w:ascii="標楷體" w:eastAsia="標楷體" w:hAnsi="標楷體" w:hint="eastAsia"/>
          <w:kern w:val="0"/>
          <w:sz w:val="20"/>
          <w:szCs w:val="20"/>
        </w:rPr>
        <w:t>一、獎勵案建議簽辦流程中，公職人員於涉及本人獎勵案件之簽辦公文上自行迴避：（一）…</w:t>
      </w:r>
      <w:proofErr w:type="gramStart"/>
      <w:r>
        <w:rPr>
          <w:rFonts w:ascii="標楷體" w:eastAsia="標楷體" w:hAnsi="標楷體" w:hint="eastAsia"/>
          <w:kern w:val="0"/>
          <w:sz w:val="20"/>
          <w:szCs w:val="20"/>
        </w:rPr>
        <w:t>…</w:t>
      </w:r>
      <w:proofErr w:type="gramEnd"/>
      <w:r>
        <w:rPr>
          <w:rFonts w:ascii="標楷體" w:eastAsia="標楷體" w:hAnsi="標楷體" w:hint="eastAsia"/>
          <w:kern w:val="0"/>
          <w:sz w:val="20"/>
          <w:szCs w:val="20"/>
        </w:rPr>
        <w:t>（二）獎勵案於提報考績委員會</w:t>
      </w:r>
      <w:proofErr w:type="gramStart"/>
      <w:r>
        <w:rPr>
          <w:rFonts w:ascii="標楷體" w:eastAsia="標楷體" w:hAnsi="標楷體" w:hint="eastAsia"/>
          <w:kern w:val="0"/>
          <w:sz w:val="20"/>
          <w:szCs w:val="20"/>
        </w:rPr>
        <w:t>初核前之</w:t>
      </w:r>
      <w:proofErr w:type="gramEnd"/>
      <w:r>
        <w:rPr>
          <w:rFonts w:ascii="標楷體" w:eastAsia="標楷體" w:hAnsi="標楷體" w:hint="eastAsia"/>
          <w:kern w:val="0"/>
          <w:sz w:val="20"/>
          <w:szCs w:val="20"/>
        </w:rPr>
        <w:t>建議簽辦程序：獎勵案建議簽辦</w:t>
      </w:r>
      <w:bookmarkStart w:id="0" w:name="_GoBack"/>
      <w:bookmarkEnd w:id="0"/>
      <w:r>
        <w:rPr>
          <w:rFonts w:ascii="標楷體" w:eastAsia="標楷體" w:hAnsi="標楷體" w:hint="eastAsia"/>
          <w:kern w:val="0"/>
          <w:sz w:val="20"/>
          <w:szCs w:val="20"/>
        </w:rPr>
        <w:t>實務上多見相關活動或案件辦理結束後，由承辦單位簽報建議敘獎，獎勵案件常涉及機關多數單位及各職務層級人員共同績效表現，承辦單位（常同為簽辦建議單位）依據相關獎勵</w:t>
      </w:r>
      <w:proofErr w:type="gramStart"/>
      <w:r>
        <w:rPr>
          <w:rFonts w:ascii="標楷體" w:eastAsia="標楷體" w:hAnsi="標楷體" w:hint="eastAsia"/>
          <w:kern w:val="0"/>
          <w:sz w:val="20"/>
          <w:szCs w:val="20"/>
        </w:rPr>
        <w:t>案件獎度及</w:t>
      </w:r>
      <w:proofErr w:type="gramEnd"/>
      <w:r>
        <w:rPr>
          <w:rFonts w:ascii="標楷體" w:eastAsia="標楷體" w:hAnsi="標楷體" w:hint="eastAsia"/>
          <w:kern w:val="0"/>
          <w:sz w:val="20"/>
          <w:szCs w:val="20"/>
        </w:rPr>
        <w:t>額度基準簽報擬具獎勵建議案，再提報考績委員會討論，如係同時就該項活動有功人員建議獎勵，而非單就適用本法第 2 條所定公職人員所為之獎勵，</w:t>
      </w:r>
      <w:proofErr w:type="gramStart"/>
      <w:r>
        <w:rPr>
          <w:rFonts w:ascii="標楷體" w:eastAsia="標楷體" w:hAnsi="標楷體" w:hint="eastAsia"/>
          <w:kern w:val="0"/>
          <w:sz w:val="20"/>
          <w:szCs w:val="20"/>
        </w:rPr>
        <w:t>且審酌需</w:t>
      </w:r>
      <w:proofErr w:type="gramEnd"/>
      <w:r>
        <w:rPr>
          <w:rFonts w:ascii="標楷體" w:eastAsia="標楷體" w:hAnsi="標楷體" w:hint="eastAsia"/>
          <w:kern w:val="0"/>
          <w:sz w:val="20"/>
          <w:szCs w:val="20"/>
        </w:rPr>
        <w:t>經考績委員會初核之獎勵建議案</w:t>
      </w:r>
      <w:proofErr w:type="gramStart"/>
      <w:r>
        <w:rPr>
          <w:rFonts w:ascii="標楷體" w:eastAsia="標楷體" w:hAnsi="標楷體" w:hint="eastAsia"/>
          <w:kern w:val="0"/>
          <w:sz w:val="20"/>
          <w:szCs w:val="20"/>
        </w:rPr>
        <w:t>簽陳僅係</w:t>
      </w:r>
      <w:proofErr w:type="gramEnd"/>
      <w:r>
        <w:rPr>
          <w:rFonts w:ascii="標楷體" w:eastAsia="標楷體" w:hAnsi="標楷體" w:hint="eastAsia"/>
          <w:kern w:val="0"/>
          <w:sz w:val="20"/>
          <w:szCs w:val="20"/>
        </w:rPr>
        <w:t>將該次活動辦理有功情形簽報機關長官知悉，為考績委員會平時考核獎懲初核之前置必要程序，則公職人員就該涉及本人之行政流程中未予迴避之核章行為，尚難謂</w:t>
      </w:r>
      <w:proofErr w:type="gramStart"/>
      <w:r>
        <w:rPr>
          <w:rFonts w:ascii="標楷體" w:eastAsia="標楷體" w:hAnsi="標楷體" w:hint="eastAsia"/>
          <w:kern w:val="0"/>
          <w:sz w:val="20"/>
          <w:szCs w:val="20"/>
        </w:rPr>
        <w:t>有違本法</w:t>
      </w:r>
      <w:proofErr w:type="gramEnd"/>
      <w:r>
        <w:rPr>
          <w:rFonts w:ascii="標楷體" w:eastAsia="標楷體" w:hAnsi="標楷體" w:hint="eastAsia"/>
          <w:kern w:val="0"/>
          <w:sz w:val="20"/>
          <w:szCs w:val="20"/>
        </w:rPr>
        <w:t>遏阻不當利益輸送之立法目的。（三）獎勵案於考績委員會初核階段：公職人員於此階段如未自行迴避，除有考績委員會進行獎勵案初核過程中因故未能使公職人員知有其本人列名其中之情事外，尚難主張不知有利益衝突，應可認具有違反本法第 6 條自行迴避義務之故意。(四) 上開（二）依公務人員考績法第 12 條第 1 項所為之獎勵案於提報考績委員會</w:t>
      </w:r>
      <w:proofErr w:type="gramStart"/>
      <w:r>
        <w:rPr>
          <w:rFonts w:ascii="標楷體" w:eastAsia="標楷體" w:hAnsi="標楷體" w:hint="eastAsia"/>
          <w:kern w:val="0"/>
          <w:sz w:val="20"/>
          <w:szCs w:val="20"/>
        </w:rPr>
        <w:t>初核前之</w:t>
      </w:r>
      <w:proofErr w:type="gramEnd"/>
      <w:r>
        <w:rPr>
          <w:rFonts w:ascii="標楷體" w:eastAsia="標楷體" w:hAnsi="標楷體" w:hint="eastAsia"/>
          <w:kern w:val="0"/>
          <w:sz w:val="20"/>
          <w:szCs w:val="20"/>
        </w:rPr>
        <w:t>建議簽辦程序適用疑義說明，如該獎勵案件不需經考績委員會初核者，不適用之（意即建議簽辦程序仍應自行迴避）；另除人事獎勵案外之其他本法第 4 條第 2 項之財產上利益及第 3 項之非財產上利益，亦不適用。二、上級機關已來文指示獎勵案之人員及獎勵額度，機關公職人員是否仍應自行迴避：倘上級機關來文指示辦理獎勵案，且來文已指明應敘獎之人員姓名及敘獎額度，公職人員於獎勵案件相關流程中就獎勵對象及獎勵額度</w:t>
      </w:r>
      <w:proofErr w:type="gramStart"/>
      <w:r>
        <w:rPr>
          <w:rFonts w:ascii="標楷體" w:eastAsia="標楷體" w:hAnsi="標楷體" w:hint="eastAsia"/>
          <w:kern w:val="0"/>
          <w:sz w:val="20"/>
          <w:szCs w:val="20"/>
        </w:rPr>
        <w:t>已無裁量</w:t>
      </w:r>
      <w:proofErr w:type="gramEnd"/>
      <w:r>
        <w:rPr>
          <w:rFonts w:ascii="標楷體" w:eastAsia="標楷體" w:hAnsi="標楷體" w:hint="eastAsia"/>
          <w:kern w:val="0"/>
          <w:sz w:val="20"/>
          <w:szCs w:val="20"/>
        </w:rPr>
        <w:t>空間，尚與本法第 5 條之利益衝突要件未符。三、公職人員或首長於獎勵案相關流程中表示刪減獎勵額度或免議：本法所稱非財產上利益，指有利公職人員或其關係人在本法第2條第1項所列之機關（構）團體之人事措施，公職人員如建議減列本人敘獎額度（且未再指明應敘獎額度）或免議，尚與本法第4條及第5條之要件未符。獎勵案建議之簽報單位之職員員額編列僅有主管1人，應如何自行迴避：參照本法第 8 條前段「</w:t>
      </w:r>
      <w:proofErr w:type="gramStart"/>
      <w:r>
        <w:rPr>
          <w:rFonts w:ascii="標楷體" w:eastAsia="標楷體" w:hAnsi="標楷體" w:hint="eastAsia"/>
          <w:kern w:val="0"/>
          <w:sz w:val="20"/>
          <w:szCs w:val="20"/>
        </w:rPr>
        <w:t>前二條受通知</w:t>
      </w:r>
      <w:proofErr w:type="gramEnd"/>
      <w:r>
        <w:rPr>
          <w:rFonts w:ascii="標楷體" w:eastAsia="標楷體" w:hAnsi="標楷體" w:hint="eastAsia"/>
          <w:kern w:val="0"/>
          <w:sz w:val="20"/>
          <w:szCs w:val="20"/>
        </w:rPr>
        <w:t>或受理之機關團體認該公職人員無須迴避者，應令其繼續執行職務」之意旨，如公職人員之服務機關認該公職人員因其單位之職員員額編列僅有 1 人主管，涉及該公職人員獎勵案之</w:t>
      </w:r>
      <w:proofErr w:type="gramStart"/>
      <w:r>
        <w:rPr>
          <w:rFonts w:ascii="標楷體" w:eastAsia="標楷體" w:hAnsi="標楷體" w:hint="eastAsia"/>
          <w:kern w:val="0"/>
          <w:sz w:val="20"/>
          <w:szCs w:val="20"/>
        </w:rPr>
        <w:t>簽辦確有</w:t>
      </w:r>
      <w:proofErr w:type="gramEnd"/>
      <w:r>
        <w:rPr>
          <w:rFonts w:ascii="標楷體" w:eastAsia="標楷體" w:hAnsi="標楷體" w:hint="eastAsia"/>
          <w:kern w:val="0"/>
          <w:sz w:val="20"/>
          <w:szCs w:val="20"/>
        </w:rPr>
        <w:t>自行迴避之困難者，則該公職人員得書面或口頭請示機關首長，由機關首長或其授權人員以書面（書面指示或簽報核示）令該公職人員繼續執行職務。</w:t>
      </w:r>
    </w:p>
    <w:sectPr w:rsidR="00266EF5" w:rsidRPr="00587F55" w:rsidSect="008D39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743E" w14:textId="77777777" w:rsidR="00F35817" w:rsidRDefault="00F35817" w:rsidP="008D3990">
      <w:r>
        <w:separator/>
      </w:r>
    </w:p>
  </w:endnote>
  <w:endnote w:type="continuationSeparator" w:id="0">
    <w:p w14:paraId="5CE1EC81" w14:textId="77777777" w:rsidR="00F35817" w:rsidRDefault="00F35817" w:rsidP="008D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9BF8" w14:textId="77777777" w:rsidR="00F35817" w:rsidRDefault="00F35817" w:rsidP="008D3990">
      <w:r>
        <w:separator/>
      </w:r>
    </w:p>
  </w:footnote>
  <w:footnote w:type="continuationSeparator" w:id="0">
    <w:p w14:paraId="13EAE9DB" w14:textId="77777777" w:rsidR="00F35817" w:rsidRDefault="00F35817" w:rsidP="008D3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1B6B"/>
    <w:multiLevelType w:val="multilevel"/>
    <w:tmpl w:val="3DF2E44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F5"/>
    <w:rsid w:val="00171BC1"/>
    <w:rsid w:val="00175F60"/>
    <w:rsid w:val="001E5FFF"/>
    <w:rsid w:val="00266EF5"/>
    <w:rsid w:val="004A332E"/>
    <w:rsid w:val="00504972"/>
    <w:rsid w:val="00587F55"/>
    <w:rsid w:val="0063194A"/>
    <w:rsid w:val="007517F0"/>
    <w:rsid w:val="00843120"/>
    <w:rsid w:val="008D3990"/>
    <w:rsid w:val="008E1FE4"/>
    <w:rsid w:val="009B28FA"/>
    <w:rsid w:val="009E59AD"/>
    <w:rsid w:val="009E7C5A"/>
    <w:rsid w:val="00B00A33"/>
    <w:rsid w:val="00C136A5"/>
    <w:rsid w:val="00D51ACD"/>
    <w:rsid w:val="00EA021C"/>
    <w:rsid w:val="00F35817"/>
    <w:rsid w:val="00FE3888"/>
    <w:rsid w:val="00FE6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60370"/>
  <w15:chartTrackingRefBased/>
  <w15:docId w15:val="{7A89DC8B-E607-454B-846F-EA3B26AA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990"/>
    <w:pPr>
      <w:widowControl w:val="0"/>
      <w:suppressAutoHyphens/>
      <w:autoSpaceDN w:val="0"/>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990"/>
    <w:pPr>
      <w:tabs>
        <w:tab w:val="center" w:pos="4153"/>
        <w:tab w:val="right" w:pos="8306"/>
      </w:tabs>
      <w:snapToGrid w:val="0"/>
    </w:pPr>
    <w:rPr>
      <w:sz w:val="20"/>
      <w:szCs w:val="20"/>
    </w:rPr>
  </w:style>
  <w:style w:type="character" w:customStyle="1" w:styleId="a4">
    <w:name w:val="頁首 字元"/>
    <w:basedOn w:val="a0"/>
    <w:link w:val="a3"/>
    <w:uiPriority w:val="99"/>
    <w:rsid w:val="008D3990"/>
    <w:rPr>
      <w:sz w:val="20"/>
      <w:szCs w:val="20"/>
    </w:rPr>
  </w:style>
  <w:style w:type="paragraph" w:styleId="a5">
    <w:name w:val="footer"/>
    <w:basedOn w:val="a"/>
    <w:link w:val="a6"/>
    <w:uiPriority w:val="99"/>
    <w:unhideWhenUsed/>
    <w:rsid w:val="008D3990"/>
    <w:pPr>
      <w:tabs>
        <w:tab w:val="center" w:pos="4153"/>
        <w:tab w:val="right" w:pos="8306"/>
      </w:tabs>
      <w:snapToGrid w:val="0"/>
    </w:pPr>
    <w:rPr>
      <w:sz w:val="20"/>
      <w:szCs w:val="20"/>
    </w:rPr>
  </w:style>
  <w:style w:type="character" w:customStyle="1" w:styleId="a6">
    <w:name w:val="頁尾 字元"/>
    <w:basedOn w:val="a0"/>
    <w:link w:val="a5"/>
    <w:uiPriority w:val="99"/>
    <w:rsid w:val="008D3990"/>
    <w:rPr>
      <w:sz w:val="20"/>
      <w:szCs w:val="20"/>
    </w:rPr>
  </w:style>
  <w:style w:type="paragraph" w:styleId="a7">
    <w:name w:val="List Paragraph"/>
    <w:basedOn w:val="a"/>
    <w:qFormat/>
    <w:rsid w:val="008D3990"/>
    <w:pPr>
      <w:ind w:left="480"/>
    </w:pPr>
  </w:style>
  <w:style w:type="paragraph" w:customStyle="1" w:styleId="a8">
    <w:name w:val="表格內容"/>
    <w:basedOn w:val="a"/>
    <w:rsid w:val="008D3990"/>
    <w:pPr>
      <w:suppressLineNumbers/>
    </w:pPr>
    <w:rPr>
      <w:rFonts w:ascii="Times New Roman" w:eastAsia="標楷體" w:hAnsi="Times New Roman"/>
      <w:sz w:val="28"/>
      <w:szCs w:val="24"/>
    </w:rPr>
  </w:style>
  <w:style w:type="paragraph" w:customStyle="1" w:styleId="Standard">
    <w:name w:val="Standard"/>
    <w:rsid w:val="00587F55"/>
    <w:pPr>
      <w:widowControl w:val="0"/>
      <w:suppressAutoHyphens/>
      <w:autoSpaceDN w:val="0"/>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01469">
      <w:bodyDiv w:val="1"/>
      <w:marLeft w:val="0"/>
      <w:marRight w:val="0"/>
      <w:marTop w:val="0"/>
      <w:marBottom w:val="0"/>
      <w:divBdr>
        <w:top w:val="none" w:sz="0" w:space="0" w:color="auto"/>
        <w:left w:val="none" w:sz="0" w:space="0" w:color="auto"/>
        <w:bottom w:val="none" w:sz="0" w:space="0" w:color="auto"/>
        <w:right w:val="none" w:sz="0" w:space="0" w:color="auto"/>
      </w:divBdr>
    </w:div>
    <w:div w:id="19531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趙梓樵</dc:creator>
  <cp:keywords/>
  <dc:description/>
  <cp:lastModifiedBy>趙梓樵</cp:lastModifiedBy>
  <cp:revision>15</cp:revision>
  <dcterms:created xsi:type="dcterms:W3CDTF">2023-10-17T08:38:00Z</dcterms:created>
  <dcterms:modified xsi:type="dcterms:W3CDTF">2023-11-08T07:06:00Z</dcterms:modified>
</cp:coreProperties>
</file>