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C3" w:rsidRPr="00AE69A4" w:rsidRDefault="002B4B5A" w:rsidP="007218C3">
      <w:pPr>
        <w:pageBreakBefore/>
        <w:snapToGrid w:val="0"/>
        <w:spacing w:line="360" w:lineRule="auto"/>
        <w:jc w:val="center"/>
        <w:rPr>
          <w:rFonts w:ascii="標楷體" w:eastAsia="標楷體" w:hAnsi="標楷體"/>
          <w:sz w:val="40"/>
        </w:rPr>
      </w:pPr>
      <w:bookmarkStart w:id="0" w:name="OLE_LINK12"/>
      <w:bookmarkStart w:id="1" w:name="OLE_LINK9"/>
      <w:bookmarkStart w:id="2" w:name="OLE_LINK10"/>
      <w:bookmarkStart w:id="3" w:name="OLE_LINK11"/>
      <w:r>
        <w:rPr>
          <w:rFonts w:ascii="標楷體" w:eastAsia="標楷體" w:hAnsi="標楷體" w:hint="eastAsia"/>
          <w:kern w:val="0"/>
          <w:sz w:val="40"/>
        </w:rPr>
        <w:t>金門縣</w:t>
      </w:r>
      <w:r w:rsidR="007218C3" w:rsidRPr="00AE69A4">
        <w:rPr>
          <w:rFonts w:ascii="標楷體" w:eastAsia="標楷體" w:hAnsi="標楷體" w:hint="eastAsia"/>
          <w:sz w:val="40"/>
        </w:rPr>
        <w:t>遭受災害救助情形編製說明</w:t>
      </w:r>
    </w:p>
    <w:p w:rsidR="007218C3" w:rsidRPr="00AE69A4" w:rsidRDefault="007218C3" w:rsidP="007218C3">
      <w:pPr>
        <w:snapToGrid w:val="0"/>
        <w:spacing w:line="360" w:lineRule="auto"/>
        <w:ind w:left="480" w:hangingChars="200" w:hanging="480"/>
        <w:rPr>
          <w:rFonts w:ascii="標楷體" w:eastAsia="標楷體" w:hAnsi="標楷體"/>
        </w:rPr>
      </w:pPr>
      <w:r w:rsidRPr="00AE69A4">
        <w:rPr>
          <w:rFonts w:ascii="標楷體" w:eastAsia="標楷體" w:hAnsi="標楷體" w:hint="eastAsia"/>
        </w:rPr>
        <w:t>一、統計範圍及對象：凡在</w:t>
      </w:r>
      <w:r w:rsidR="002B4B5A">
        <w:rPr>
          <w:rFonts w:ascii="標楷體" w:eastAsia="標楷體" w:hAnsi="標楷體" w:hint="eastAsia"/>
        </w:rPr>
        <w:t>本縣</w:t>
      </w:r>
      <w:r w:rsidRPr="00AE69A4">
        <w:rPr>
          <w:rFonts w:ascii="標楷體" w:eastAsia="標楷體" w:hAnsi="標楷體" w:hint="eastAsia"/>
        </w:rPr>
        <w:t>轄內遭遇重大災害損失，予以救助者，均為統計對象。</w:t>
      </w:r>
    </w:p>
    <w:p w:rsidR="007218C3" w:rsidRPr="00AE69A4" w:rsidRDefault="007218C3" w:rsidP="007218C3">
      <w:pPr>
        <w:snapToGrid w:val="0"/>
        <w:spacing w:line="360" w:lineRule="auto"/>
        <w:ind w:left="480" w:hangingChars="200" w:hanging="480"/>
        <w:rPr>
          <w:rFonts w:ascii="標楷體" w:eastAsia="標楷體" w:hAnsi="標楷體"/>
        </w:rPr>
      </w:pPr>
      <w:r w:rsidRPr="00AE69A4">
        <w:rPr>
          <w:rFonts w:ascii="標楷體" w:eastAsia="標楷體" w:hAnsi="標楷體" w:hint="eastAsia"/>
        </w:rPr>
        <w:t>二、統計標準時間：</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(一)</w:t>
      </w:r>
      <w:r w:rsidR="00371A5C" w:rsidRPr="00371A5C">
        <w:rPr>
          <w:rFonts w:hint="eastAsia"/>
        </w:rPr>
        <w:t xml:space="preserve"> </w:t>
      </w:r>
      <w:r w:rsidR="00371A5C" w:rsidRPr="00C83604">
        <w:rPr>
          <w:rFonts w:ascii="標楷體" w:eastAsia="標楷體" w:hAnsi="標楷體" w:hint="eastAsia"/>
          <w:color w:val="FF0000"/>
          <w:u w:val="single"/>
        </w:rPr>
        <w:t>上半年以1至6月</w:t>
      </w:r>
      <w:r w:rsidR="00FB1745" w:rsidRPr="00C83604">
        <w:rPr>
          <w:rFonts w:ascii="標楷體" w:eastAsia="標楷體" w:hAnsi="標楷體" w:hint="eastAsia"/>
          <w:color w:val="FF0000"/>
          <w:u w:val="single"/>
        </w:rPr>
        <w:t>、</w:t>
      </w:r>
      <w:r w:rsidR="00371A5C" w:rsidRPr="00C83604">
        <w:rPr>
          <w:rFonts w:ascii="標楷體" w:eastAsia="標楷體" w:hAnsi="標楷體" w:hint="eastAsia"/>
          <w:color w:val="FF0000"/>
          <w:u w:val="single"/>
        </w:rPr>
        <w:t>下半年以7至12月之</w:t>
      </w:r>
      <w:r w:rsidRPr="00AE69A4">
        <w:rPr>
          <w:rFonts w:ascii="標楷體" w:eastAsia="標楷體" w:hAnsi="標楷體" w:hint="eastAsia"/>
          <w:snapToGrid w:val="0"/>
          <w:kern w:val="0"/>
        </w:rPr>
        <w:t>災害款項發放後之災害發生事實為準。</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(二)遇重大災害發生時得隨時要求提供資料。</w:t>
      </w:r>
    </w:p>
    <w:p w:rsidR="007218C3" w:rsidRPr="00AE69A4" w:rsidRDefault="007218C3" w:rsidP="007218C3">
      <w:pPr>
        <w:snapToGrid w:val="0"/>
        <w:spacing w:line="360" w:lineRule="auto"/>
        <w:ind w:left="480" w:hangingChars="200" w:hanging="480"/>
        <w:rPr>
          <w:rFonts w:ascii="標楷體" w:eastAsia="標楷體" w:hAnsi="標楷體"/>
        </w:rPr>
      </w:pPr>
      <w:r w:rsidRPr="00AE69A4">
        <w:rPr>
          <w:rFonts w:ascii="標楷體" w:eastAsia="標楷體" w:hAnsi="標楷體" w:hint="eastAsia"/>
        </w:rPr>
        <w:t>三、分類標準：</w:t>
      </w:r>
      <w:r w:rsidRPr="00AE69A4">
        <w:rPr>
          <w:rFonts w:ascii="標楷體" w:eastAsia="標楷體" w:hAnsi="標楷體" w:hint="eastAsia"/>
          <w:szCs w:val="24"/>
        </w:rPr>
        <w:t>橫項依「鄉鎮市區別」分；縱項依「收容所」、「受災人數」、「住屋毀損安遷救助」、「財物受損影響生計者」、「救助金額」分。</w:t>
      </w:r>
    </w:p>
    <w:p w:rsidR="007218C3" w:rsidRPr="00AE69A4" w:rsidRDefault="007218C3" w:rsidP="00EB3EB9">
      <w:pPr>
        <w:snapToGrid w:val="0"/>
        <w:spacing w:line="360" w:lineRule="auto"/>
        <w:ind w:left="480" w:hangingChars="200" w:hanging="480"/>
        <w:rPr>
          <w:rFonts w:ascii="標楷體" w:eastAsia="標楷體" w:hAnsi="標楷體"/>
        </w:rPr>
      </w:pPr>
      <w:r w:rsidRPr="00AE69A4">
        <w:rPr>
          <w:rFonts w:ascii="標楷體" w:eastAsia="標楷體" w:hAnsi="標楷體" w:hint="eastAsia"/>
        </w:rPr>
        <w:t>四、統計項目定義：</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(一)所數：指災害發生時，各鄉、鎮、市(區)實際開設收容場所總數。</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(二)臨時收容災民：指因災無處容身，由鄉鎮市區公所提供臨時居</w:t>
      </w:r>
      <w:bookmarkStart w:id="4" w:name="_GoBack"/>
      <w:bookmarkEnd w:id="4"/>
      <w:r w:rsidRPr="00AE69A4">
        <w:rPr>
          <w:rFonts w:ascii="標楷體" w:eastAsia="標楷體" w:hAnsi="標楷體" w:hint="eastAsia"/>
        </w:rPr>
        <w:t>住地點暫時收容安置者。</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(三)死亡：指因災致死或因災致重傷，於災害發生之日起30日內死亡者（符合死亡災害救助發放對象者）。</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(四)失蹤：指因災致行蹤不明者。</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(五)重傷：指因災致重傷或未致重傷，必須緊急救護住院治療，自住院之日起15日內(住院期間)所發生醫療費用總額達重傷救助金金額者。</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(六)其他：指上述4種災民以外，因災而需給予搶救或善後處理及提供膳食口糧等其他必要之被救助人員（含空投）。</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(七)住屋毀損安遷救助：指因災致住屋毀損達不堪居住程度之住戶。</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(八)財物受損影響生計者：指住屋遭水災、水淹或火災等災害，財物受損影響生計者。</w:t>
      </w:r>
    </w:p>
    <w:p w:rsidR="007218C3" w:rsidRPr="00AE69A4" w:rsidRDefault="007218C3" w:rsidP="007218C3">
      <w:pPr>
        <w:snapToGrid w:val="0"/>
        <w:spacing w:line="360" w:lineRule="auto"/>
        <w:ind w:leftChars="100" w:left="720" w:hangingChars="200" w:hanging="480"/>
        <w:rPr>
          <w:rFonts w:ascii="標楷體" w:eastAsia="標楷體" w:hAnsi="標楷體"/>
        </w:rPr>
      </w:pPr>
      <w:r w:rsidRPr="00AE69A4">
        <w:rPr>
          <w:rFonts w:ascii="標楷體" w:eastAsia="標楷體" w:hAnsi="標楷體" w:hint="eastAsia"/>
        </w:rPr>
        <w:t>(九)救助金額：指因災死亡、失蹤、重傷、住屋毀損或財物受損影響生計者，依據各項「災害救助種類及標準」所發放之金額及實物。</w:t>
      </w:r>
    </w:p>
    <w:p w:rsidR="007218C3" w:rsidRPr="00275DFF" w:rsidRDefault="007218C3" w:rsidP="007218C3">
      <w:pPr>
        <w:snapToGrid w:val="0"/>
        <w:spacing w:line="360" w:lineRule="auto"/>
        <w:ind w:leftChars="100" w:left="720" w:hangingChars="200" w:hanging="480"/>
        <w:rPr>
          <w:rFonts w:ascii="標楷體" w:eastAsia="標楷體" w:hAnsi="標楷體"/>
        </w:rPr>
      </w:pPr>
      <w:r w:rsidRPr="00275DFF">
        <w:rPr>
          <w:rFonts w:ascii="標楷體" w:eastAsia="標楷體" w:hAnsi="標楷體" w:hint="eastAsia"/>
        </w:rPr>
        <w:t>(十)原住民戶之認定如下：</w:t>
      </w:r>
    </w:p>
    <w:p w:rsidR="007218C3" w:rsidRDefault="007218C3" w:rsidP="007218C3">
      <w:pPr>
        <w:snapToGrid w:val="0"/>
        <w:spacing w:line="360" w:lineRule="auto"/>
        <w:ind w:leftChars="150" w:left="720" w:hangingChars="150" w:hanging="360"/>
        <w:rPr>
          <w:rFonts w:ascii="標楷體" w:eastAsia="標楷體" w:hAnsi="標楷體"/>
        </w:rPr>
      </w:pPr>
      <w:r w:rsidRPr="00275DFF">
        <w:rPr>
          <w:rFonts w:ascii="標楷體" w:eastAsia="標楷體" w:hAnsi="標楷體" w:hint="eastAsia"/>
        </w:rPr>
        <w:t>1.戶長為原住民者視為原住民戶。</w:t>
      </w:r>
    </w:p>
    <w:bookmarkEnd w:id="0"/>
    <w:p w:rsidR="009A6028" w:rsidRPr="00275DFF" w:rsidRDefault="009A6028" w:rsidP="007218C3">
      <w:pPr>
        <w:snapToGrid w:val="0"/>
        <w:spacing w:line="360" w:lineRule="auto"/>
        <w:ind w:leftChars="150" w:left="720" w:hangingChars="150" w:hanging="360"/>
        <w:rPr>
          <w:rFonts w:ascii="標楷體" w:eastAsia="標楷體" w:hAnsi="標楷體"/>
        </w:rPr>
      </w:pPr>
    </w:p>
    <w:p w:rsidR="007218C3" w:rsidRPr="00275DFF" w:rsidRDefault="007218C3" w:rsidP="009A6028">
      <w:pPr>
        <w:snapToGrid w:val="0"/>
        <w:spacing w:line="360" w:lineRule="auto"/>
        <w:ind w:leftChars="149" w:left="564" w:hangingChars="86" w:hanging="206"/>
        <w:rPr>
          <w:rFonts w:ascii="標楷體" w:eastAsia="標楷體" w:hAnsi="標楷體"/>
        </w:rPr>
      </w:pPr>
      <w:bookmarkStart w:id="5" w:name="OLE_LINK13"/>
      <w:r w:rsidRPr="00275DFF">
        <w:rPr>
          <w:rFonts w:ascii="標楷體" w:eastAsia="標楷體" w:hAnsi="標楷體" w:hint="eastAsia"/>
        </w:rPr>
        <w:lastRenderedPageBreak/>
        <w:t>2.戶長非原住民，如戶內原住民人口數較多時則判定為原住民戶。如原住民與非原住民之人口數相等時，則以年齡較長者是否具原住民</w:t>
      </w:r>
      <w:bookmarkEnd w:id="1"/>
      <w:bookmarkEnd w:id="2"/>
      <w:bookmarkEnd w:id="3"/>
      <w:r w:rsidRPr="00275DFF">
        <w:rPr>
          <w:rFonts w:ascii="標楷體" w:eastAsia="標楷體" w:hAnsi="標楷體" w:hint="eastAsia"/>
        </w:rPr>
        <w:t>身分判定為原住民戶或非原住民戶。</w:t>
      </w:r>
    </w:p>
    <w:p w:rsidR="007218C3" w:rsidRPr="00275DFF" w:rsidRDefault="007218C3" w:rsidP="007218C3">
      <w:pPr>
        <w:snapToGrid w:val="0"/>
        <w:spacing w:line="360" w:lineRule="auto"/>
        <w:ind w:leftChars="100" w:left="720" w:hangingChars="200" w:hanging="480"/>
        <w:rPr>
          <w:rFonts w:ascii="標楷體" w:eastAsia="標楷體" w:hAnsi="標楷體"/>
        </w:rPr>
      </w:pPr>
      <w:r w:rsidRPr="00275DFF">
        <w:rPr>
          <w:rFonts w:ascii="標楷體" w:eastAsia="標楷體" w:hAnsi="標楷體" w:hint="eastAsia"/>
        </w:rPr>
        <w:t>(十一)原住民之認定，係依</w:t>
      </w:r>
      <w:r w:rsidRPr="00275DFF">
        <w:rPr>
          <w:rFonts w:ascii="標楷體" w:eastAsia="標楷體" w:hAnsi="標楷體"/>
          <w:bCs/>
        </w:rPr>
        <w:t>原住民身分</w:t>
      </w:r>
      <w:r w:rsidRPr="00275DFF">
        <w:rPr>
          <w:rFonts w:ascii="標楷體" w:eastAsia="標楷體" w:hAnsi="標楷體" w:hint="eastAsia"/>
          <w:bCs/>
        </w:rPr>
        <w:t>法，</w:t>
      </w:r>
      <w:r w:rsidRPr="00275DFF">
        <w:rPr>
          <w:rFonts w:ascii="標楷體" w:eastAsia="標楷體" w:hAnsi="標楷體" w:hint="eastAsia"/>
        </w:rPr>
        <w:t>具原住民身分者即予以統計，而不論其是否隸屬於原住民戶。</w:t>
      </w:r>
    </w:p>
    <w:p w:rsidR="007218C3" w:rsidRPr="00275DFF" w:rsidRDefault="007218C3" w:rsidP="007218C3">
      <w:pPr>
        <w:snapToGrid w:val="0"/>
        <w:spacing w:line="360" w:lineRule="auto"/>
        <w:ind w:left="480" w:hangingChars="200" w:hanging="480"/>
        <w:rPr>
          <w:rFonts w:ascii="標楷體" w:eastAsia="標楷體" w:hAnsi="標楷體"/>
        </w:rPr>
      </w:pPr>
      <w:r w:rsidRPr="00275DFF">
        <w:rPr>
          <w:rFonts w:ascii="標楷體" w:eastAsia="標楷體" w:hAnsi="標楷體" w:hint="eastAsia"/>
        </w:rPr>
        <w:t>五、資料蒐集方法及編製程序：依據各公所當次災害情形，報送本府彙編。</w:t>
      </w:r>
    </w:p>
    <w:p w:rsidR="007218C3" w:rsidRPr="00D11BF6" w:rsidRDefault="007218C3" w:rsidP="007218C3">
      <w:pPr>
        <w:snapToGrid w:val="0"/>
        <w:spacing w:line="360" w:lineRule="auto"/>
        <w:ind w:left="480" w:hangingChars="200" w:hanging="480"/>
        <w:rPr>
          <w:rFonts w:ascii="標楷體" w:eastAsia="標楷體" w:hAnsi="標楷體"/>
          <w:color w:val="FF0000"/>
          <w:u w:val="single"/>
        </w:rPr>
      </w:pPr>
      <w:r w:rsidRPr="00275DFF">
        <w:rPr>
          <w:rFonts w:ascii="標楷體" w:eastAsia="標楷體" w:hAnsi="標楷體" w:hint="eastAsia"/>
        </w:rPr>
        <w:t>六、編送對象：本表編製2份</w:t>
      </w:r>
      <w:r w:rsidR="00097D12" w:rsidRPr="00097D12">
        <w:rPr>
          <w:rFonts w:ascii="標楷體" w:eastAsia="標楷體" w:hAnsi="標楷體" w:hint="eastAsia"/>
          <w:color w:val="FF0000"/>
          <w:szCs w:val="24"/>
          <w:u w:val="single"/>
        </w:rPr>
        <w:t>，1份送主計處</w:t>
      </w:r>
      <w:r w:rsidRPr="00275DFF">
        <w:rPr>
          <w:rFonts w:ascii="標楷體" w:eastAsia="標楷體" w:hAnsi="標楷體" w:hint="eastAsia"/>
        </w:rPr>
        <w:t>，1份自存外，應由網際網路線上傳送至衛生福利</w:t>
      </w:r>
      <w:r w:rsidRPr="00AE69A4">
        <w:rPr>
          <w:rFonts w:ascii="標楷體" w:eastAsia="標楷體" w:hAnsi="標楷體" w:hint="eastAsia"/>
        </w:rPr>
        <w:t>部統計處資料庫。</w:t>
      </w:r>
      <w:bookmarkEnd w:id="5"/>
    </w:p>
    <w:p w:rsidR="007218C3" w:rsidRPr="002C5069" w:rsidRDefault="007218C3" w:rsidP="007218C3"/>
    <w:p w:rsidR="009952FA" w:rsidRPr="007218C3" w:rsidRDefault="009952FA" w:rsidP="00DE43A0"/>
    <w:p w:rsidR="00DE43A0" w:rsidRPr="00097D12" w:rsidRDefault="00DE43A0" w:rsidP="00DE43A0"/>
    <w:sectPr w:rsidR="00DE43A0" w:rsidRPr="00097D12" w:rsidSect="007E2FDB">
      <w:pgSz w:w="16840"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BB" w:rsidRDefault="00B611BB" w:rsidP="006E2EDC">
      <w:r>
        <w:separator/>
      </w:r>
    </w:p>
  </w:endnote>
  <w:endnote w:type="continuationSeparator" w:id="0">
    <w:p w:rsidR="00B611BB" w:rsidRDefault="00B611BB" w:rsidP="006E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BB" w:rsidRDefault="00B611BB" w:rsidP="006E2EDC">
      <w:r>
        <w:separator/>
      </w:r>
    </w:p>
  </w:footnote>
  <w:footnote w:type="continuationSeparator" w:id="0">
    <w:p w:rsidR="00B611BB" w:rsidRDefault="00B611BB" w:rsidP="006E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5"/>
    <w:rsid w:val="00097D12"/>
    <w:rsid w:val="002371F3"/>
    <w:rsid w:val="00275DFF"/>
    <w:rsid w:val="002B2DE4"/>
    <w:rsid w:val="002B4B5A"/>
    <w:rsid w:val="00371A5C"/>
    <w:rsid w:val="00386F5F"/>
    <w:rsid w:val="00393445"/>
    <w:rsid w:val="00534EFD"/>
    <w:rsid w:val="00557913"/>
    <w:rsid w:val="00632BBF"/>
    <w:rsid w:val="006D252E"/>
    <w:rsid w:val="006E2EDC"/>
    <w:rsid w:val="007218C3"/>
    <w:rsid w:val="007D312E"/>
    <w:rsid w:val="007E2FDB"/>
    <w:rsid w:val="00813FE0"/>
    <w:rsid w:val="00881C86"/>
    <w:rsid w:val="008F1809"/>
    <w:rsid w:val="009952FA"/>
    <w:rsid w:val="009A6028"/>
    <w:rsid w:val="00AE1351"/>
    <w:rsid w:val="00B13665"/>
    <w:rsid w:val="00B24657"/>
    <w:rsid w:val="00B611BB"/>
    <w:rsid w:val="00C10CF5"/>
    <w:rsid w:val="00C83604"/>
    <w:rsid w:val="00DD5BEF"/>
    <w:rsid w:val="00DE43A0"/>
    <w:rsid w:val="00EB3EB9"/>
    <w:rsid w:val="00FB1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5B85A-0AC9-4A70-A927-86DC6FE6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EDC"/>
    <w:pPr>
      <w:tabs>
        <w:tab w:val="center" w:pos="4153"/>
        <w:tab w:val="right" w:pos="8306"/>
      </w:tabs>
      <w:snapToGrid w:val="0"/>
    </w:pPr>
    <w:rPr>
      <w:sz w:val="20"/>
    </w:rPr>
  </w:style>
  <w:style w:type="character" w:customStyle="1" w:styleId="a4">
    <w:name w:val="頁首 字元"/>
    <w:basedOn w:val="a0"/>
    <w:link w:val="a3"/>
    <w:uiPriority w:val="99"/>
    <w:rsid w:val="006E2EDC"/>
    <w:rPr>
      <w:rFonts w:ascii="Times New Roman" w:eastAsia="新細明體" w:hAnsi="Times New Roman" w:cs="Times New Roman"/>
      <w:sz w:val="20"/>
      <w:szCs w:val="20"/>
    </w:rPr>
  </w:style>
  <w:style w:type="paragraph" w:styleId="a5">
    <w:name w:val="footer"/>
    <w:basedOn w:val="a"/>
    <w:link w:val="a6"/>
    <w:uiPriority w:val="99"/>
    <w:unhideWhenUsed/>
    <w:rsid w:val="006E2EDC"/>
    <w:pPr>
      <w:tabs>
        <w:tab w:val="center" w:pos="4153"/>
        <w:tab w:val="right" w:pos="8306"/>
      </w:tabs>
      <w:snapToGrid w:val="0"/>
    </w:pPr>
    <w:rPr>
      <w:sz w:val="20"/>
    </w:rPr>
  </w:style>
  <w:style w:type="character" w:customStyle="1" w:styleId="a6">
    <w:name w:val="頁尾 字元"/>
    <w:basedOn w:val="a0"/>
    <w:link w:val="a5"/>
    <w:uiPriority w:val="99"/>
    <w:rsid w:val="006E2ED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126</Words>
  <Characters>719</Characters>
  <Application>Microsoft Office Word</Application>
  <DocSecurity>0</DocSecurity>
  <Lines>5</Lines>
  <Paragraphs>1</Paragraphs>
  <ScaleCrop>false</ScaleCrop>
  <Company>HP</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統計處李美鈴</dc:creator>
  <cp:lastModifiedBy>陳藝云</cp:lastModifiedBy>
  <cp:revision>10</cp:revision>
  <dcterms:created xsi:type="dcterms:W3CDTF">2022-07-04T04:05:00Z</dcterms:created>
  <dcterms:modified xsi:type="dcterms:W3CDTF">2022-12-22T02:12:00Z</dcterms:modified>
</cp:coreProperties>
</file>