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B1" w:rsidRPr="00830844" w:rsidRDefault="00C64013" w:rsidP="008F6FB1">
      <w:pPr>
        <w:pageBreakBefore/>
        <w:snapToGrid w:val="0"/>
        <w:spacing w:line="360" w:lineRule="auto"/>
        <w:jc w:val="center"/>
        <w:rPr>
          <w:rFonts w:ascii="標楷體" w:eastAsia="標楷體" w:hAnsi="標楷體"/>
          <w:sz w:val="40"/>
        </w:rPr>
      </w:pPr>
      <w:bookmarkStart w:id="0" w:name="OLE_LINK9"/>
      <w:bookmarkStart w:id="1" w:name="OLE_LINK1"/>
      <w:r>
        <w:rPr>
          <w:rFonts w:ascii="標楷體" w:eastAsia="標楷體" w:hAnsi="標楷體" w:hint="eastAsia"/>
          <w:sz w:val="40"/>
        </w:rPr>
        <w:t>金門縣</w:t>
      </w:r>
      <w:r w:rsidR="008F6FB1" w:rsidRPr="00830844">
        <w:rPr>
          <w:rFonts w:ascii="標楷體" w:eastAsia="標楷體" w:hAnsi="標楷體" w:hint="eastAsia"/>
          <w:sz w:val="40"/>
        </w:rPr>
        <w:t>弱勢兒童及少年扶助概況編製說明</w:t>
      </w:r>
    </w:p>
    <w:p w:rsidR="008F6FB1" w:rsidRPr="00830844" w:rsidRDefault="008F6FB1" w:rsidP="008F6FB1">
      <w:pPr>
        <w:snapToGrid w:val="0"/>
        <w:spacing w:line="360" w:lineRule="auto"/>
        <w:ind w:left="480" w:hangingChars="200" w:hanging="480"/>
        <w:rPr>
          <w:rFonts w:ascii="標楷體" w:eastAsia="標楷體" w:hAnsi="標楷體"/>
        </w:rPr>
      </w:pPr>
      <w:r w:rsidRPr="00830844">
        <w:rPr>
          <w:rFonts w:ascii="標楷體" w:eastAsia="標楷體" w:hAnsi="標楷體" w:hint="eastAsia"/>
        </w:rPr>
        <w:t>一、統計範圍及對象：凡</w:t>
      </w:r>
      <w:r w:rsidR="00C64013">
        <w:rPr>
          <w:rFonts w:ascii="標楷體" w:eastAsia="標楷體" w:hAnsi="標楷體" w:hint="eastAsia"/>
        </w:rPr>
        <w:t>本</w:t>
      </w:r>
      <w:bookmarkStart w:id="2" w:name="_GoBack"/>
      <w:bookmarkEnd w:id="2"/>
      <w:r w:rsidR="00260B1D" w:rsidRPr="00830844">
        <w:rPr>
          <w:rFonts w:ascii="標楷體" w:eastAsia="標楷體" w:hAnsi="標楷體" w:hint="eastAsia"/>
        </w:rPr>
        <w:t>縣</w:t>
      </w:r>
      <w:r w:rsidRPr="00830844">
        <w:rPr>
          <w:rFonts w:ascii="標楷體" w:eastAsia="標楷體" w:hAnsi="標楷體" w:hint="eastAsia"/>
        </w:rPr>
        <w:t>依據兒童及少年福利與權益保障法規定辦理之兒童及少年福利業務項目，均為統計對象。</w:t>
      </w:r>
    </w:p>
    <w:p w:rsidR="008D36DF" w:rsidRDefault="008F6FB1" w:rsidP="008F6FB1">
      <w:pPr>
        <w:snapToGrid w:val="0"/>
        <w:spacing w:line="360" w:lineRule="auto"/>
        <w:ind w:left="480" w:hangingChars="200" w:hanging="480"/>
        <w:rPr>
          <w:rFonts w:ascii="標楷體" w:eastAsia="標楷體" w:hAnsi="標楷體"/>
        </w:rPr>
      </w:pPr>
      <w:r w:rsidRPr="00830844">
        <w:rPr>
          <w:rFonts w:ascii="標楷體" w:eastAsia="標楷體" w:hAnsi="標楷體" w:hint="eastAsia"/>
        </w:rPr>
        <w:t>二、統計標準時間：</w:t>
      </w:r>
    </w:p>
    <w:p w:rsidR="008D36DF" w:rsidRPr="004B5D46" w:rsidRDefault="008D36DF" w:rsidP="008D36DF">
      <w:pPr>
        <w:snapToGrid w:val="0"/>
        <w:spacing w:line="360" w:lineRule="auto"/>
        <w:ind w:leftChars="100" w:left="720" w:hangingChars="200" w:hanging="480"/>
        <w:rPr>
          <w:rFonts w:ascii="標楷體" w:eastAsia="標楷體" w:hAnsi="標楷體"/>
          <w:color w:val="FF0000"/>
          <w:u w:val="single"/>
        </w:rPr>
      </w:pPr>
      <w:r w:rsidRPr="004B5D46">
        <w:rPr>
          <w:rFonts w:ascii="標楷體" w:eastAsia="標楷體" w:hAnsi="標楷體" w:hint="eastAsia"/>
          <w:color w:val="FF0000"/>
          <w:u w:val="single"/>
        </w:rPr>
        <w:t>(一</w:t>
      </w:r>
      <w:r w:rsidRPr="004B5D46">
        <w:rPr>
          <w:rFonts w:ascii="標楷體" w:eastAsia="標楷體" w:hAnsi="標楷體"/>
          <w:color w:val="FF0000"/>
          <w:u w:val="single"/>
        </w:rPr>
        <w:t>)</w:t>
      </w:r>
      <w:r w:rsidRPr="004B5D46">
        <w:rPr>
          <w:rFonts w:ascii="標楷體" w:eastAsia="標楷體" w:hAnsi="標楷體" w:hint="eastAsia"/>
          <w:color w:val="FF0000"/>
          <w:u w:val="single"/>
        </w:rPr>
        <w:t>動態資料：</w:t>
      </w:r>
    </w:p>
    <w:p w:rsidR="008D36DF" w:rsidRPr="004B5D46" w:rsidRDefault="008D36DF" w:rsidP="008D36DF">
      <w:pPr>
        <w:snapToGrid w:val="0"/>
        <w:spacing w:line="360" w:lineRule="auto"/>
        <w:ind w:leftChars="200" w:left="720" w:hangingChars="100" w:hanging="240"/>
        <w:rPr>
          <w:rFonts w:ascii="標楷體" w:eastAsia="標楷體" w:hAnsi="標楷體"/>
          <w:color w:val="FF0000"/>
          <w:u w:val="single"/>
        </w:rPr>
      </w:pPr>
      <w:r w:rsidRPr="004B5D46">
        <w:rPr>
          <w:rFonts w:ascii="標楷體" w:eastAsia="標楷體" w:hAnsi="標楷體" w:hint="eastAsia"/>
          <w:color w:val="FF0000"/>
          <w:u w:val="single"/>
        </w:rPr>
        <w:t>1</w:t>
      </w:r>
      <w:r w:rsidRPr="004B5D46">
        <w:rPr>
          <w:rFonts w:ascii="標楷體" w:eastAsia="標楷體" w:hAnsi="標楷體"/>
          <w:color w:val="FF0000"/>
          <w:u w:val="single"/>
        </w:rPr>
        <w:t>.</w:t>
      </w:r>
      <w:r w:rsidRPr="004B5D46">
        <w:rPr>
          <w:rFonts w:ascii="標楷體" w:eastAsia="標楷體" w:hAnsi="標楷體" w:hint="eastAsia"/>
          <w:color w:val="FF0000"/>
          <w:u w:val="single"/>
        </w:rPr>
        <w:t>本年累計至當期底人數：上半年以1至6月、下半年以1至12月之事實為準。</w:t>
      </w:r>
    </w:p>
    <w:p w:rsidR="008D36DF" w:rsidRPr="004B5D46" w:rsidRDefault="008D36DF" w:rsidP="008D36DF">
      <w:pPr>
        <w:snapToGrid w:val="0"/>
        <w:spacing w:line="360" w:lineRule="auto"/>
        <w:ind w:leftChars="200" w:left="720" w:hangingChars="100" w:hanging="240"/>
        <w:rPr>
          <w:rFonts w:ascii="標楷體" w:eastAsia="標楷體" w:hAnsi="標楷體"/>
          <w:color w:val="FF0000"/>
          <w:u w:val="single"/>
        </w:rPr>
      </w:pPr>
      <w:r w:rsidRPr="004B5D46">
        <w:rPr>
          <w:rFonts w:ascii="標楷體" w:eastAsia="標楷體" w:hAnsi="標楷體"/>
          <w:color w:val="FF0000"/>
          <w:u w:val="single"/>
        </w:rPr>
        <w:t>2.</w:t>
      </w:r>
      <w:r w:rsidRPr="004B5D46">
        <w:rPr>
          <w:rFonts w:ascii="標楷體" w:eastAsia="標楷體" w:hAnsi="標楷體" w:hint="eastAsia"/>
          <w:color w:val="FF0000"/>
          <w:u w:val="single"/>
        </w:rPr>
        <w:t>本期人次、本期金額：上半年以1至6月、下半年以</w:t>
      </w:r>
      <w:r w:rsidR="00C16597" w:rsidRPr="004B5D46">
        <w:rPr>
          <w:rFonts w:ascii="標楷體" w:eastAsia="標楷體" w:hAnsi="標楷體"/>
          <w:color w:val="FF0000"/>
          <w:u w:val="single"/>
        </w:rPr>
        <w:t>7</w:t>
      </w:r>
      <w:r w:rsidRPr="004B5D46">
        <w:rPr>
          <w:rFonts w:ascii="標楷體" w:eastAsia="標楷體" w:hAnsi="標楷體" w:hint="eastAsia"/>
          <w:color w:val="FF0000"/>
          <w:u w:val="single"/>
        </w:rPr>
        <w:t>至12月之事實為準。</w:t>
      </w:r>
    </w:p>
    <w:p w:rsidR="008D36DF" w:rsidRPr="00AB6893" w:rsidRDefault="008D36DF" w:rsidP="008D36DF">
      <w:pPr>
        <w:snapToGrid w:val="0"/>
        <w:spacing w:line="360" w:lineRule="auto"/>
        <w:ind w:leftChars="100" w:left="720" w:hangingChars="200" w:hanging="480"/>
        <w:rPr>
          <w:rFonts w:ascii="標楷體" w:eastAsia="標楷體" w:hAnsi="標楷體"/>
          <w:color w:val="FF0000"/>
        </w:rPr>
      </w:pPr>
      <w:r w:rsidRPr="004B5D46">
        <w:rPr>
          <w:rFonts w:ascii="標楷體" w:eastAsia="標楷體" w:hAnsi="標楷體"/>
          <w:color w:val="FF0000"/>
          <w:u w:val="single"/>
        </w:rPr>
        <w:t>(</w:t>
      </w:r>
      <w:r w:rsidRPr="004B5D46">
        <w:rPr>
          <w:rFonts w:ascii="標楷體" w:eastAsia="標楷體" w:hAnsi="標楷體" w:hint="eastAsia"/>
          <w:color w:val="FF0000"/>
          <w:u w:val="single"/>
        </w:rPr>
        <w:t>二</w:t>
      </w:r>
      <w:r w:rsidRPr="004B5D46">
        <w:rPr>
          <w:rFonts w:ascii="標楷體" w:eastAsia="標楷體" w:hAnsi="標楷體"/>
          <w:color w:val="FF0000"/>
          <w:u w:val="single"/>
        </w:rPr>
        <w:t>)</w:t>
      </w:r>
      <w:r w:rsidRPr="004B5D46">
        <w:rPr>
          <w:rFonts w:ascii="標楷體" w:eastAsia="標楷體" w:hAnsi="標楷體" w:hint="eastAsia"/>
          <w:color w:val="FF0000"/>
          <w:u w:val="single"/>
        </w:rPr>
        <w:t>靜態資料：期底人數以6月底、12月底之事實為準。</w:t>
      </w:r>
    </w:p>
    <w:p w:rsidR="008F6FB1" w:rsidRPr="00830844" w:rsidRDefault="008F6FB1" w:rsidP="008F6FB1">
      <w:pPr>
        <w:snapToGrid w:val="0"/>
        <w:spacing w:line="360" w:lineRule="auto"/>
        <w:ind w:left="480" w:hangingChars="200" w:hanging="480"/>
        <w:rPr>
          <w:rFonts w:ascii="標楷體" w:eastAsia="標楷體" w:hAnsi="標楷體"/>
        </w:rPr>
      </w:pPr>
      <w:r w:rsidRPr="00830844">
        <w:rPr>
          <w:rFonts w:ascii="標楷體" w:eastAsia="標楷體" w:hAnsi="標楷體" w:hint="eastAsia"/>
        </w:rPr>
        <w:t>三、分類標準：依弱勢兒童及少年「生活扶助」、「醫療補助」、「托育補助或津貼」及「緊急生活扶助」分。</w:t>
      </w:r>
    </w:p>
    <w:p w:rsidR="008F6FB1" w:rsidRPr="00830844" w:rsidRDefault="008F6FB1" w:rsidP="008F6FB1">
      <w:pPr>
        <w:snapToGrid w:val="0"/>
        <w:spacing w:line="360" w:lineRule="auto"/>
        <w:ind w:left="480" w:hangingChars="200" w:hanging="480"/>
        <w:rPr>
          <w:rFonts w:ascii="標楷體" w:eastAsia="標楷體" w:hAnsi="標楷體"/>
        </w:rPr>
      </w:pPr>
      <w:r w:rsidRPr="00830844">
        <w:rPr>
          <w:rFonts w:ascii="標楷體" w:eastAsia="標楷體" w:hAnsi="標楷體" w:hint="eastAsia"/>
        </w:rPr>
        <w:t xml:space="preserve">四、統計項目定義： </w:t>
      </w:r>
    </w:p>
    <w:p w:rsidR="008F6FB1" w:rsidRPr="00830844" w:rsidRDefault="008F6FB1" w:rsidP="008F6FB1">
      <w:pPr>
        <w:snapToGrid w:val="0"/>
        <w:spacing w:line="360" w:lineRule="auto"/>
        <w:ind w:leftChars="100" w:left="720" w:hangingChars="200" w:hanging="480"/>
        <w:rPr>
          <w:rFonts w:ascii="標楷體" w:eastAsia="標楷體" w:hAnsi="標楷體"/>
        </w:rPr>
      </w:pPr>
      <w:r w:rsidRPr="00830844">
        <w:rPr>
          <w:rFonts w:ascii="標楷體" w:eastAsia="標楷體" w:hAnsi="標楷體" w:hint="eastAsia"/>
        </w:rPr>
        <w:t>(一)生活扶助：係指當</w:t>
      </w:r>
      <w:r w:rsidR="00431BB4" w:rsidRPr="006273D9">
        <w:rPr>
          <w:rFonts w:ascii="標楷體" w:eastAsia="標楷體" w:hAnsi="標楷體" w:hint="eastAsia"/>
          <w:color w:val="FF0000"/>
          <w:u w:val="single"/>
        </w:rPr>
        <w:t>期</w:t>
      </w:r>
      <w:r w:rsidRPr="00830844">
        <w:rPr>
          <w:rFonts w:ascii="標楷體" w:eastAsia="標楷體" w:hAnsi="標楷體" w:hint="eastAsia"/>
        </w:rPr>
        <w:t>接受政府機關依據兒童及少年福利與權益保障法第23條補助之弱勢兒童及少年生活扶助措施經費總額及人數(次)。</w:t>
      </w:r>
    </w:p>
    <w:p w:rsidR="008F6FB1" w:rsidRPr="00830844" w:rsidRDefault="008F6FB1" w:rsidP="008F6FB1">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1.</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底人數：以核定在案，當</w:t>
      </w:r>
      <w:r w:rsidR="000B11A1" w:rsidRPr="006273D9">
        <w:rPr>
          <w:rFonts w:ascii="標楷體" w:eastAsia="標楷體" w:hAnsi="標楷體" w:hint="eastAsia"/>
          <w:color w:val="FF0000"/>
        </w:rPr>
        <w:t>期</w:t>
      </w:r>
      <w:r w:rsidRPr="00830844">
        <w:rPr>
          <w:rFonts w:ascii="標楷體" w:eastAsia="標楷體" w:hAnsi="標楷體" w:hint="eastAsia"/>
        </w:rPr>
        <w:t>底（6、12月底）接受弱勢兒童及少年生活扶助補助之同1位兒童及少年，不論補助幾個月，均以1人計算；請勿重複列計。</w:t>
      </w:r>
    </w:p>
    <w:p w:rsidR="008F6FB1" w:rsidRPr="00830844" w:rsidRDefault="008F6FB1" w:rsidP="008F6FB1">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2.本年累計至當</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底人數：以核定在案，累計至</w:t>
      </w:r>
      <w:r w:rsidRPr="006273D9">
        <w:rPr>
          <w:rFonts w:ascii="標楷體" w:eastAsia="標楷體" w:hAnsi="標楷體" w:hint="eastAsia"/>
          <w:color w:val="FF0000"/>
          <w:u w:val="single"/>
        </w:rPr>
        <w:t>當</w:t>
      </w:r>
      <w:r w:rsidR="000B11A1" w:rsidRPr="006273D9">
        <w:rPr>
          <w:rFonts w:ascii="標楷體" w:eastAsia="標楷體" w:hAnsi="標楷體" w:hint="eastAsia"/>
          <w:color w:val="FF0000"/>
          <w:u w:val="single"/>
        </w:rPr>
        <w:t>期</w:t>
      </w:r>
      <w:r w:rsidRPr="006273D9">
        <w:rPr>
          <w:rFonts w:ascii="標楷體" w:eastAsia="標楷體" w:hAnsi="標楷體" w:hint="eastAsia"/>
          <w:color w:val="FF0000"/>
          <w:u w:val="single"/>
        </w:rPr>
        <w:t>底（</w:t>
      </w:r>
      <w:r w:rsidR="000B11A1" w:rsidRPr="006273D9">
        <w:rPr>
          <w:rFonts w:ascii="標楷體" w:eastAsia="標楷體" w:hAnsi="標楷體" w:hint="eastAsia"/>
          <w:color w:val="FF0000"/>
          <w:u w:val="single"/>
        </w:rPr>
        <w:t>1-6月底、1-12月</w:t>
      </w:r>
      <w:r w:rsidRPr="006273D9">
        <w:rPr>
          <w:rFonts w:ascii="標楷體" w:eastAsia="標楷體" w:hAnsi="標楷體" w:hint="eastAsia"/>
          <w:color w:val="FF0000"/>
          <w:u w:val="single"/>
        </w:rPr>
        <w:t>底）</w:t>
      </w:r>
      <w:r w:rsidRPr="00830844">
        <w:rPr>
          <w:rFonts w:ascii="標楷體" w:eastAsia="標楷體" w:hAnsi="標楷體" w:hint="eastAsia"/>
        </w:rPr>
        <w:t>接受弱勢兒童及少年生活扶助之兒童及少年。例如1-3月底為30人，4月新增5人，5月新增10人，6月新增20人，則1-6月底為</w:t>
      </w:r>
      <w:r w:rsidR="000E21C2" w:rsidRPr="002B05B5">
        <w:rPr>
          <w:rFonts w:ascii="標楷體" w:eastAsia="標楷體" w:hAnsi="標楷體" w:hint="eastAsia"/>
        </w:rPr>
        <w:t>6</w:t>
      </w:r>
      <w:r w:rsidRPr="002B05B5">
        <w:rPr>
          <w:rFonts w:ascii="標楷體" w:eastAsia="標楷體" w:hAnsi="標楷體" w:hint="eastAsia"/>
        </w:rPr>
        <w:t>5</w:t>
      </w:r>
      <w:r w:rsidRPr="00830844">
        <w:rPr>
          <w:rFonts w:ascii="標楷體" w:eastAsia="標楷體" w:hAnsi="標楷體" w:hint="eastAsia"/>
        </w:rPr>
        <w:t>人(30+5+10+20)。</w:t>
      </w:r>
    </w:p>
    <w:p w:rsidR="008F6FB1" w:rsidRPr="00830844" w:rsidRDefault="008F6FB1" w:rsidP="008F6FB1">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3.本</w:t>
      </w:r>
      <w:r w:rsidR="000B11A1" w:rsidRPr="006273D9">
        <w:rPr>
          <w:rFonts w:ascii="標楷體" w:eastAsia="標楷體" w:hAnsi="標楷體" w:hint="eastAsia"/>
          <w:color w:val="FF0000"/>
          <w:u w:val="single"/>
        </w:rPr>
        <w:t>期</w:t>
      </w:r>
      <w:r w:rsidRPr="00830844">
        <w:rPr>
          <w:rFonts w:ascii="標楷體" w:eastAsia="標楷體" w:hAnsi="標楷體" w:hint="eastAsia"/>
        </w:rPr>
        <w:t>人次：弱勢兒童及少年生活扶助補助之兒童及少年，其接受1個月之補助算1人次（人×月）。</w:t>
      </w:r>
    </w:p>
    <w:p w:rsidR="008F6FB1" w:rsidRPr="00830844" w:rsidRDefault="008F6FB1" w:rsidP="008F6FB1">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4.本</w:t>
      </w:r>
      <w:r w:rsidR="000B11A1" w:rsidRPr="006273D9">
        <w:rPr>
          <w:rFonts w:ascii="標楷體" w:eastAsia="標楷體" w:hAnsi="標楷體" w:hint="eastAsia"/>
          <w:color w:val="FF0000"/>
          <w:u w:val="single"/>
        </w:rPr>
        <w:t>期</w:t>
      </w:r>
      <w:r w:rsidRPr="00830844">
        <w:rPr>
          <w:rFonts w:ascii="標楷體" w:eastAsia="標楷體" w:hAnsi="標楷體" w:hint="eastAsia"/>
        </w:rPr>
        <w:t>金額：指當</w:t>
      </w:r>
      <w:r w:rsidR="000B11A1" w:rsidRPr="006273D9">
        <w:rPr>
          <w:rFonts w:ascii="標楷體" w:eastAsia="標楷體" w:hAnsi="標楷體" w:hint="eastAsia"/>
          <w:color w:val="FF0000"/>
          <w:u w:val="single"/>
        </w:rPr>
        <w:t>期</w:t>
      </w:r>
      <w:r w:rsidRPr="00830844">
        <w:rPr>
          <w:rFonts w:ascii="標楷體" w:eastAsia="標楷體" w:hAnsi="標楷體" w:hint="eastAsia"/>
        </w:rPr>
        <w:t>發給之總額。</w:t>
      </w:r>
    </w:p>
    <w:p w:rsidR="008F6FB1" w:rsidRPr="00830844" w:rsidRDefault="008F6FB1" w:rsidP="008F6FB1">
      <w:pPr>
        <w:snapToGrid w:val="0"/>
        <w:spacing w:line="360" w:lineRule="auto"/>
        <w:ind w:leftChars="100" w:left="720" w:hangingChars="200" w:hanging="480"/>
        <w:rPr>
          <w:rFonts w:ascii="標楷體" w:eastAsia="標楷體" w:hAnsi="標楷體"/>
        </w:rPr>
      </w:pPr>
      <w:r w:rsidRPr="00830844">
        <w:rPr>
          <w:rFonts w:ascii="標楷體" w:eastAsia="標楷體" w:hAnsi="標楷體" w:hint="eastAsia"/>
        </w:rPr>
        <w:t>(二)醫療補助：係指當</w:t>
      </w:r>
      <w:r w:rsidR="00431BB4" w:rsidRPr="006273D9">
        <w:rPr>
          <w:rFonts w:ascii="標楷體" w:eastAsia="標楷體" w:hAnsi="標楷體" w:hint="eastAsia"/>
          <w:color w:val="FF0000"/>
          <w:u w:val="single"/>
        </w:rPr>
        <w:t>期</w:t>
      </w:r>
      <w:r w:rsidRPr="00830844">
        <w:rPr>
          <w:rFonts w:ascii="標楷體" w:eastAsia="標楷體" w:hAnsi="標楷體" w:hint="eastAsia"/>
        </w:rPr>
        <w:t>接受政府機關依據兒童及少年福利與權益保障法第23條補助之兒童及少年醫療補助經費總額及人數(次)。</w:t>
      </w:r>
    </w:p>
    <w:p w:rsidR="008F6FB1" w:rsidRPr="00830844" w:rsidRDefault="008F6FB1" w:rsidP="008F6FB1">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1.</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底人數：以核定在案，當</w:t>
      </w:r>
      <w:r w:rsidR="000B11A1" w:rsidRPr="006273D9">
        <w:rPr>
          <w:rFonts w:ascii="標楷體" w:eastAsia="標楷體" w:hAnsi="標楷體" w:hint="eastAsia"/>
          <w:color w:val="FF0000"/>
          <w:u w:val="single"/>
        </w:rPr>
        <w:t>期</w:t>
      </w:r>
      <w:r w:rsidRPr="00830844">
        <w:rPr>
          <w:rFonts w:ascii="標楷體" w:eastAsia="標楷體" w:hAnsi="標楷體" w:hint="eastAsia"/>
        </w:rPr>
        <w:t>底（6、12月底）接受兒童及少年醫療補助之同1位兒童及少年，不論補助幾次，均以1人計算；請勿重複列計。</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lastRenderedPageBreak/>
        <w:t>2.本年累計至當</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w:t>
      </w:r>
      <w:r w:rsidR="000B11A1" w:rsidRPr="00830844">
        <w:rPr>
          <w:rFonts w:ascii="標楷體" w:eastAsia="標楷體" w:hAnsi="標楷體" w:hint="eastAsia"/>
        </w:rPr>
        <w:t>累計至</w:t>
      </w:r>
      <w:r w:rsidR="000B11A1" w:rsidRPr="006273D9">
        <w:rPr>
          <w:rFonts w:ascii="標楷體" w:eastAsia="標楷體" w:hAnsi="標楷體" w:hint="eastAsia"/>
          <w:color w:val="FF0000"/>
          <w:u w:val="single"/>
        </w:rPr>
        <w:t>當期底（1-6月底、1-12月底）</w:t>
      </w:r>
      <w:r w:rsidRPr="00830844">
        <w:rPr>
          <w:rFonts w:ascii="標楷體" w:eastAsia="標楷體" w:hAnsi="標楷體" w:hint="eastAsia"/>
        </w:rPr>
        <w:t>接受醫療補助之兒童及少年。</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3.本</w:t>
      </w:r>
      <w:r w:rsidR="000B11A1" w:rsidRPr="006273D9">
        <w:rPr>
          <w:rFonts w:ascii="標楷體" w:eastAsia="標楷體" w:hAnsi="標楷體" w:hint="eastAsia"/>
          <w:color w:val="FF0000"/>
          <w:u w:val="single"/>
        </w:rPr>
        <w:t>期</w:t>
      </w:r>
      <w:r w:rsidRPr="00830844">
        <w:rPr>
          <w:rFonts w:ascii="標楷體" w:eastAsia="標楷體" w:hAnsi="標楷體" w:hint="eastAsia"/>
        </w:rPr>
        <w:t>人次：接受兒童及少年醫療補助之兒童及少年，於統計期間接受補助次數計算。</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4.本</w:t>
      </w:r>
      <w:r w:rsidR="000B11A1" w:rsidRPr="006273D9">
        <w:rPr>
          <w:rFonts w:ascii="標楷體" w:eastAsia="標楷體" w:hAnsi="標楷體" w:hint="eastAsia"/>
          <w:color w:val="FF0000"/>
          <w:u w:val="single"/>
        </w:rPr>
        <w:t>期</w:t>
      </w:r>
      <w:r w:rsidRPr="00830844">
        <w:rPr>
          <w:rFonts w:ascii="標楷體" w:eastAsia="標楷體" w:hAnsi="標楷體" w:hint="eastAsia"/>
        </w:rPr>
        <w:t>金額：指當</w:t>
      </w:r>
      <w:r w:rsidR="000B11A1" w:rsidRPr="006273D9">
        <w:rPr>
          <w:rFonts w:ascii="標楷體" w:eastAsia="標楷體" w:hAnsi="標楷體" w:hint="eastAsia"/>
          <w:color w:val="FF0000"/>
          <w:u w:val="single"/>
        </w:rPr>
        <w:t>期</w:t>
      </w:r>
      <w:r w:rsidRPr="00830844">
        <w:rPr>
          <w:rFonts w:ascii="標楷體" w:eastAsia="標楷體" w:hAnsi="標楷體" w:hint="eastAsia"/>
        </w:rPr>
        <w:t>發給之總額。</w:t>
      </w:r>
    </w:p>
    <w:p w:rsidR="004117CA" w:rsidRPr="00830844" w:rsidRDefault="004117CA" w:rsidP="004117CA">
      <w:pPr>
        <w:snapToGrid w:val="0"/>
        <w:spacing w:line="360" w:lineRule="auto"/>
        <w:ind w:leftChars="100" w:left="720" w:hangingChars="200" w:hanging="480"/>
        <w:rPr>
          <w:rFonts w:ascii="標楷體" w:eastAsia="標楷體" w:hAnsi="標楷體"/>
        </w:rPr>
      </w:pPr>
      <w:r w:rsidRPr="00830844">
        <w:rPr>
          <w:rFonts w:ascii="標楷體" w:eastAsia="標楷體" w:hAnsi="標楷體" w:hint="eastAsia"/>
        </w:rPr>
        <w:t>(三)托育補助或津貼：係指符合弱勢兒童及少年生活扶助與托育及醫療費用補助辦法第6條所定資格者，於當</w:t>
      </w:r>
      <w:r w:rsidR="0000675D" w:rsidRPr="008D36DF">
        <w:rPr>
          <w:rFonts w:ascii="標楷體" w:eastAsia="標楷體" w:hAnsi="標楷體" w:hint="eastAsia"/>
          <w:color w:val="FF0000"/>
          <w:u w:val="single"/>
        </w:rPr>
        <w:t>期</w:t>
      </w:r>
      <w:r w:rsidRPr="00830844">
        <w:rPr>
          <w:rFonts w:ascii="標楷體" w:eastAsia="標楷體" w:hAnsi="標楷體" w:hint="eastAsia"/>
        </w:rPr>
        <w:t>接受政府機關補助托育費用</w:t>
      </w:r>
      <w:bookmarkStart w:id="3" w:name="OLE_LINK10"/>
      <w:bookmarkStart w:id="4" w:name="OLE_LINK2"/>
      <w:bookmarkEnd w:id="0"/>
      <w:bookmarkEnd w:id="1"/>
      <w:r w:rsidRPr="00830844">
        <w:rPr>
          <w:rFonts w:ascii="標楷體" w:eastAsia="標楷體" w:hAnsi="標楷體" w:hint="eastAsia"/>
        </w:rPr>
        <w:t>之人數（次）及金額。</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1.</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底人數：以核定在案，當</w:t>
      </w:r>
      <w:r w:rsidR="00431BB4" w:rsidRPr="006273D9">
        <w:rPr>
          <w:rFonts w:ascii="標楷體" w:eastAsia="標楷體" w:hAnsi="標楷體" w:hint="eastAsia"/>
          <w:color w:val="FF0000"/>
          <w:u w:val="single"/>
        </w:rPr>
        <w:t>期</w:t>
      </w:r>
      <w:r w:rsidRPr="00830844">
        <w:rPr>
          <w:rFonts w:ascii="標楷體" w:eastAsia="標楷體" w:hAnsi="標楷體" w:hint="eastAsia"/>
        </w:rPr>
        <w:t>底（6、12月底）接受托育費用補助之同1位兒童，不論補助幾個月，均以1人計算；請勿重複列計。</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2.本年累計至當</w:t>
      </w:r>
      <w:r w:rsidR="000B11A1" w:rsidRPr="006273D9">
        <w:rPr>
          <w:rFonts w:ascii="標楷體" w:eastAsia="標楷體" w:hAnsi="標楷體" w:hint="eastAsia"/>
          <w:color w:val="FF0000"/>
          <w:u w:val="single"/>
        </w:rPr>
        <w:t>期</w:t>
      </w:r>
      <w:r w:rsidRPr="00830844">
        <w:rPr>
          <w:rFonts w:ascii="標楷體" w:eastAsia="標楷體" w:hAnsi="標楷體" w:hint="eastAsia"/>
        </w:rPr>
        <w:t>底人數：以核定在案，</w:t>
      </w:r>
      <w:r w:rsidR="00431BB4" w:rsidRPr="00830844">
        <w:rPr>
          <w:rFonts w:ascii="標楷體" w:eastAsia="標楷體" w:hAnsi="標楷體" w:hint="eastAsia"/>
        </w:rPr>
        <w:t>累計至</w:t>
      </w:r>
      <w:r w:rsidR="00431BB4" w:rsidRPr="006273D9">
        <w:rPr>
          <w:rFonts w:ascii="標楷體" w:eastAsia="標楷體" w:hAnsi="標楷體" w:hint="eastAsia"/>
          <w:color w:val="FF0000"/>
          <w:u w:val="single"/>
        </w:rPr>
        <w:t>當期底（1-6月底、1-12月底）</w:t>
      </w:r>
      <w:r w:rsidRPr="00830844">
        <w:rPr>
          <w:rFonts w:ascii="標楷體" w:eastAsia="標楷體" w:hAnsi="標楷體" w:hint="eastAsia"/>
        </w:rPr>
        <w:t>接受托育費用補助之兒童。</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3.本</w:t>
      </w:r>
      <w:r w:rsidR="000B11A1" w:rsidRPr="006273D9">
        <w:rPr>
          <w:rFonts w:ascii="標楷體" w:eastAsia="標楷體" w:hAnsi="標楷體" w:hint="eastAsia"/>
          <w:color w:val="FF0000"/>
          <w:u w:val="single"/>
        </w:rPr>
        <w:t>期</w:t>
      </w:r>
      <w:r w:rsidRPr="00830844">
        <w:rPr>
          <w:rFonts w:ascii="標楷體" w:eastAsia="標楷體" w:hAnsi="標楷體" w:hint="eastAsia"/>
        </w:rPr>
        <w:t>人次：接受托育費用補助之兒童，其接受1個月之補助算1人次（人×月），補助期間不滿1個月者以1個月計。</w:t>
      </w:r>
    </w:p>
    <w:p w:rsidR="004117CA" w:rsidRPr="00830844" w:rsidRDefault="004117CA" w:rsidP="004117CA">
      <w:pPr>
        <w:snapToGrid w:val="0"/>
        <w:spacing w:line="360" w:lineRule="auto"/>
        <w:ind w:leftChars="200" w:left="720" w:hangingChars="100" w:hanging="240"/>
        <w:rPr>
          <w:rFonts w:ascii="標楷體" w:eastAsia="標楷體" w:hAnsi="標楷體"/>
        </w:rPr>
      </w:pPr>
      <w:r w:rsidRPr="00830844">
        <w:rPr>
          <w:rFonts w:ascii="標楷體" w:eastAsia="標楷體" w:hAnsi="標楷體" w:hint="eastAsia"/>
        </w:rPr>
        <w:t>4.本</w:t>
      </w:r>
      <w:r w:rsidR="000B11A1" w:rsidRPr="006273D9">
        <w:rPr>
          <w:rFonts w:ascii="標楷體" w:eastAsia="標楷體" w:hAnsi="標楷體" w:hint="eastAsia"/>
          <w:color w:val="FF0000"/>
          <w:u w:val="single"/>
        </w:rPr>
        <w:t>期</w:t>
      </w:r>
      <w:r w:rsidRPr="00830844">
        <w:rPr>
          <w:rFonts w:ascii="標楷體" w:eastAsia="標楷體" w:hAnsi="標楷體" w:hint="eastAsia"/>
        </w:rPr>
        <w:t>金額：指當</w:t>
      </w:r>
      <w:r w:rsidR="00431BB4" w:rsidRPr="006273D9">
        <w:rPr>
          <w:rFonts w:ascii="標楷體" w:eastAsia="標楷體" w:hAnsi="標楷體" w:hint="eastAsia"/>
          <w:color w:val="FF0000"/>
          <w:u w:val="single"/>
        </w:rPr>
        <w:t>期</w:t>
      </w:r>
      <w:r w:rsidRPr="00830844">
        <w:rPr>
          <w:rFonts w:ascii="標楷體" w:eastAsia="標楷體" w:hAnsi="標楷體" w:hint="eastAsia"/>
        </w:rPr>
        <w:t>發給之總額。</w:t>
      </w:r>
    </w:p>
    <w:p w:rsidR="004117CA" w:rsidRPr="00830844" w:rsidRDefault="004117CA" w:rsidP="004117CA">
      <w:pPr>
        <w:snapToGrid w:val="0"/>
        <w:spacing w:line="360" w:lineRule="auto"/>
        <w:ind w:leftChars="100" w:left="720" w:hangingChars="200" w:hanging="480"/>
        <w:rPr>
          <w:rFonts w:ascii="標楷體" w:eastAsia="標楷體" w:hAnsi="標楷體"/>
        </w:rPr>
      </w:pPr>
      <w:r w:rsidRPr="00830844">
        <w:rPr>
          <w:rFonts w:ascii="標楷體" w:eastAsia="標楷體" w:hAnsi="標楷體" w:hint="eastAsia"/>
        </w:rPr>
        <w:t>(四)緊急生活扶助：係指當</w:t>
      </w:r>
      <w:r w:rsidR="00431BB4" w:rsidRPr="006273D9">
        <w:rPr>
          <w:rFonts w:ascii="標楷體" w:eastAsia="標楷體" w:hAnsi="標楷體" w:hint="eastAsia"/>
          <w:color w:val="FF0000"/>
          <w:u w:val="single"/>
        </w:rPr>
        <w:t>期</w:t>
      </w:r>
      <w:r w:rsidRPr="00830844">
        <w:rPr>
          <w:rFonts w:ascii="標楷體" w:eastAsia="標楷體" w:hAnsi="標楷體" w:hint="eastAsia"/>
        </w:rPr>
        <w:t>接受政府機關依據弱勢家庭兒童及少年緊急生活扶助計畫補助之經費總額及人數(次)。</w:t>
      </w:r>
    </w:p>
    <w:p w:rsidR="004117CA" w:rsidRPr="00830844" w:rsidRDefault="004117CA" w:rsidP="004117CA">
      <w:pPr>
        <w:snapToGrid w:val="0"/>
        <w:spacing w:line="360" w:lineRule="auto"/>
        <w:ind w:leftChars="250" w:left="840" w:hangingChars="100" w:hanging="240"/>
        <w:rPr>
          <w:rFonts w:ascii="標楷體" w:eastAsia="標楷體" w:hAnsi="標楷體"/>
        </w:rPr>
      </w:pPr>
      <w:r w:rsidRPr="00830844">
        <w:rPr>
          <w:rFonts w:ascii="標楷體" w:eastAsia="標楷體" w:hAnsi="標楷體" w:hint="eastAsia"/>
        </w:rPr>
        <w:t>1.</w:t>
      </w:r>
      <w:r w:rsidR="00431BB4" w:rsidRPr="006273D9">
        <w:rPr>
          <w:rFonts w:ascii="標楷體" w:eastAsia="標楷體" w:hAnsi="標楷體" w:hint="eastAsia"/>
          <w:color w:val="FF0000"/>
          <w:u w:val="single"/>
        </w:rPr>
        <w:t>期</w:t>
      </w:r>
      <w:r w:rsidRPr="00830844">
        <w:rPr>
          <w:rFonts w:ascii="標楷體" w:eastAsia="標楷體" w:hAnsi="標楷體" w:hint="eastAsia"/>
        </w:rPr>
        <w:t>底人數：以核定在案，當</w:t>
      </w:r>
      <w:r w:rsidR="00431BB4" w:rsidRPr="006273D9">
        <w:rPr>
          <w:rFonts w:ascii="標楷體" w:eastAsia="標楷體" w:hAnsi="標楷體" w:hint="eastAsia"/>
          <w:color w:val="FF0000"/>
          <w:u w:val="single"/>
        </w:rPr>
        <w:t>期</w:t>
      </w:r>
      <w:r w:rsidRPr="00830844">
        <w:rPr>
          <w:rFonts w:ascii="標楷體" w:eastAsia="標楷體" w:hAnsi="標楷體" w:hint="eastAsia"/>
        </w:rPr>
        <w:t>底（6、12月底）接</w:t>
      </w:r>
      <w:r w:rsidR="006A62A7" w:rsidRPr="00830844">
        <w:rPr>
          <w:rFonts w:ascii="標楷體" w:eastAsia="標楷體" w:hAnsi="標楷體" w:hint="eastAsia"/>
        </w:rPr>
        <w:t>受</w:t>
      </w:r>
      <w:r w:rsidRPr="00830844">
        <w:rPr>
          <w:rFonts w:ascii="標楷體" w:eastAsia="標楷體" w:hAnsi="標楷體" w:hint="eastAsia"/>
        </w:rPr>
        <w:t>緊急生活扶助計畫補助之同1位兒童及少年，不論補助幾個月，均以1人計算；請勿重複列計。</w:t>
      </w:r>
    </w:p>
    <w:p w:rsidR="004117CA" w:rsidRPr="00830844" w:rsidRDefault="004117CA" w:rsidP="004117CA">
      <w:pPr>
        <w:snapToGrid w:val="0"/>
        <w:spacing w:line="360" w:lineRule="auto"/>
        <w:ind w:leftChars="250" w:left="840" w:hangingChars="100" w:hanging="240"/>
        <w:rPr>
          <w:rFonts w:ascii="標楷體" w:eastAsia="標楷體" w:hAnsi="標楷體"/>
        </w:rPr>
      </w:pPr>
      <w:r w:rsidRPr="00830844">
        <w:rPr>
          <w:rFonts w:ascii="標楷體" w:eastAsia="標楷體" w:hAnsi="標楷體" w:hint="eastAsia"/>
        </w:rPr>
        <w:t>2.本年累計至當</w:t>
      </w:r>
      <w:r w:rsidR="00431BB4" w:rsidRPr="006273D9">
        <w:rPr>
          <w:rFonts w:ascii="標楷體" w:eastAsia="標楷體" w:hAnsi="標楷體" w:hint="eastAsia"/>
          <w:color w:val="FF0000"/>
          <w:u w:val="single"/>
        </w:rPr>
        <w:t>期</w:t>
      </w:r>
      <w:r w:rsidRPr="00830844">
        <w:rPr>
          <w:rFonts w:ascii="標楷體" w:eastAsia="標楷體" w:hAnsi="標楷體" w:hint="eastAsia"/>
        </w:rPr>
        <w:t>底人數：以核定在案，</w:t>
      </w:r>
      <w:r w:rsidR="00431BB4" w:rsidRPr="00830844">
        <w:rPr>
          <w:rFonts w:ascii="標楷體" w:eastAsia="標楷體" w:hAnsi="標楷體" w:hint="eastAsia"/>
        </w:rPr>
        <w:t>累計至</w:t>
      </w:r>
      <w:r w:rsidR="00431BB4" w:rsidRPr="006273D9">
        <w:rPr>
          <w:rFonts w:ascii="標楷體" w:eastAsia="標楷體" w:hAnsi="標楷體" w:hint="eastAsia"/>
          <w:color w:val="FF0000"/>
          <w:u w:val="single"/>
        </w:rPr>
        <w:t>當期底（1-6月底、1-12月底）</w:t>
      </w:r>
      <w:r w:rsidRPr="00830844">
        <w:rPr>
          <w:rFonts w:ascii="標楷體" w:eastAsia="標楷體" w:hAnsi="標楷體" w:hint="eastAsia"/>
        </w:rPr>
        <w:t>接受緊急生活扶助計畫補助之兒童及少年。</w:t>
      </w:r>
    </w:p>
    <w:p w:rsidR="004117CA" w:rsidRPr="00830844" w:rsidRDefault="004117CA" w:rsidP="004117CA">
      <w:pPr>
        <w:snapToGrid w:val="0"/>
        <w:spacing w:line="360" w:lineRule="auto"/>
        <w:ind w:leftChars="250" w:left="840" w:hangingChars="100" w:hanging="240"/>
        <w:rPr>
          <w:rFonts w:ascii="標楷體" w:eastAsia="標楷體" w:hAnsi="標楷體"/>
        </w:rPr>
      </w:pPr>
      <w:r w:rsidRPr="00830844">
        <w:rPr>
          <w:rFonts w:ascii="標楷體" w:eastAsia="標楷體" w:hAnsi="標楷體" w:hint="eastAsia"/>
        </w:rPr>
        <w:t>3.本</w:t>
      </w:r>
      <w:r w:rsidR="00431BB4" w:rsidRPr="006273D9">
        <w:rPr>
          <w:rFonts w:ascii="標楷體" w:eastAsia="標楷體" w:hAnsi="標楷體" w:hint="eastAsia"/>
          <w:color w:val="FF0000"/>
          <w:u w:val="single"/>
        </w:rPr>
        <w:t>期</w:t>
      </w:r>
      <w:r w:rsidRPr="00830844">
        <w:rPr>
          <w:rFonts w:ascii="標楷體" w:eastAsia="標楷體" w:hAnsi="標楷體" w:hint="eastAsia"/>
        </w:rPr>
        <w:t>人次：弱勢兒童及少年緊急生活扶助計畫補助之兒童及少年，其接受1個月之補助算1人次（人×月）。</w:t>
      </w:r>
    </w:p>
    <w:p w:rsidR="004117CA" w:rsidRPr="00830844" w:rsidRDefault="004117CA" w:rsidP="004117CA">
      <w:pPr>
        <w:snapToGrid w:val="0"/>
        <w:spacing w:line="360" w:lineRule="auto"/>
        <w:ind w:leftChars="250" w:left="840" w:hangingChars="100" w:hanging="240"/>
        <w:rPr>
          <w:rFonts w:ascii="標楷體" w:eastAsia="標楷體" w:hAnsi="標楷體"/>
        </w:rPr>
      </w:pPr>
      <w:r w:rsidRPr="00830844">
        <w:rPr>
          <w:rFonts w:ascii="標楷體" w:eastAsia="標楷體" w:hAnsi="標楷體" w:hint="eastAsia"/>
        </w:rPr>
        <w:t>4.本</w:t>
      </w:r>
      <w:r w:rsidR="00431BB4" w:rsidRPr="006273D9">
        <w:rPr>
          <w:rFonts w:ascii="標楷體" w:eastAsia="標楷體" w:hAnsi="標楷體" w:hint="eastAsia"/>
          <w:color w:val="FF0000"/>
          <w:u w:val="single"/>
        </w:rPr>
        <w:t>期</w:t>
      </w:r>
      <w:r w:rsidRPr="00830844">
        <w:rPr>
          <w:rFonts w:ascii="標楷體" w:eastAsia="標楷體" w:hAnsi="標楷體" w:hint="eastAsia"/>
        </w:rPr>
        <w:t>金額：指當</w:t>
      </w:r>
      <w:r w:rsidR="00431BB4" w:rsidRPr="006273D9">
        <w:rPr>
          <w:rFonts w:ascii="標楷體" w:eastAsia="標楷體" w:hAnsi="標楷體" w:hint="eastAsia"/>
          <w:color w:val="FF0000"/>
          <w:u w:val="single"/>
        </w:rPr>
        <w:t>期</w:t>
      </w:r>
      <w:r w:rsidRPr="00830844">
        <w:rPr>
          <w:rFonts w:ascii="標楷體" w:eastAsia="標楷體" w:hAnsi="標楷體" w:hint="eastAsia"/>
        </w:rPr>
        <w:t>發給之總額。</w:t>
      </w:r>
    </w:p>
    <w:p w:rsidR="00035365" w:rsidRPr="00830844" w:rsidRDefault="00035365" w:rsidP="00035365">
      <w:pPr>
        <w:snapToGrid w:val="0"/>
        <w:spacing w:line="360" w:lineRule="auto"/>
        <w:ind w:left="480" w:hangingChars="200" w:hanging="480"/>
        <w:rPr>
          <w:rFonts w:ascii="標楷體" w:eastAsia="標楷體" w:hAnsi="標楷體"/>
        </w:rPr>
      </w:pPr>
      <w:r w:rsidRPr="00830844">
        <w:rPr>
          <w:rFonts w:ascii="標楷體" w:eastAsia="標楷體" w:hAnsi="標楷體" w:hint="eastAsia"/>
        </w:rPr>
        <w:t>五、資料蒐集方法及編製程序：依據本府與所轄兒童及少年福利機構所辦理各項服務資料彙編。</w:t>
      </w:r>
    </w:p>
    <w:p w:rsidR="00035365" w:rsidRPr="00830844" w:rsidRDefault="00035365" w:rsidP="00035365">
      <w:pPr>
        <w:snapToGrid w:val="0"/>
        <w:spacing w:line="360" w:lineRule="auto"/>
        <w:ind w:left="480" w:hangingChars="200" w:hanging="480"/>
      </w:pPr>
      <w:r w:rsidRPr="00830844">
        <w:rPr>
          <w:rFonts w:ascii="標楷體" w:eastAsia="標楷體" w:hAnsi="標楷體" w:hint="eastAsia"/>
        </w:rPr>
        <w:t>六、編送對象：本表編製2份</w:t>
      </w:r>
      <w:r w:rsidRPr="002B05B5">
        <w:rPr>
          <w:rFonts w:ascii="標楷體" w:eastAsia="標楷體" w:hAnsi="標楷體" w:hint="eastAsia"/>
        </w:rPr>
        <w:t>，1份送主計處</w:t>
      </w:r>
      <w:r w:rsidRPr="00830844">
        <w:rPr>
          <w:rFonts w:ascii="標楷體" w:eastAsia="標楷體" w:hAnsi="標楷體" w:hint="eastAsia"/>
        </w:rPr>
        <w:t>，1份自存外，應由網際網路線上傳送至衛生福利部統計處資料庫。</w:t>
      </w:r>
      <w:bookmarkEnd w:id="3"/>
      <w:bookmarkEnd w:id="4"/>
    </w:p>
    <w:sectPr w:rsidR="00035365" w:rsidRPr="00830844" w:rsidSect="001A3579">
      <w:pgSz w:w="16840" w:h="11907" w:orient="landscape" w:code="9"/>
      <w:pgMar w:top="1134" w:right="902" w:bottom="113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5C" w:rsidRDefault="0041235C" w:rsidP="008F6FB1">
      <w:r>
        <w:separator/>
      </w:r>
    </w:p>
  </w:endnote>
  <w:endnote w:type="continuationSeparator" w:id="0">
    <w:p w:rsidR="0041235C" w:rsidRDefault="0041235C" w:rsidP="008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5C" w:rsidRDefault="0041235C" w:rsidP="008F6FB1">
      <w:r>
        <w:separator/>
      </w:r>
    </w:p>
  </w:footnote>
  <w:footnote w:type="continuationSeparator" w:id="0">
    <w:p w:rsidR="0041235C" w:rsidRDefault="0041235C" w:rsidP="008F6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024BB"/>
    <w:rsid w:val="00006068"/>
    <w:rsid w:val="0000675D"/>
    <w:rsid w:val="00035365"/>
    <w:rsid w:val="00082B00"/>
    <w:rsid w:val="000B11A1"/>
    <w:rsid w:val="000E21C2"/>
    <w:rsid w:val="00121EFE"/>
    <w:rsid w:val="0017299E"/>
    <w:rsid w:val="001A3579"/>
    <w:rsid w:val="00220A44"/>
    <w:rsid w:val="00222960"/>
    <w:rsid w:val="00234AA1"/>
    <w:rsid w:val="00260B1D"/>
    <w:rsid w:val="00265E23"/>
    <w:rsid w:val="002B05B5"/>
    <w:rsid w:val="003654DD"/>
    <w:rsid w:val="00393445"/>
    <w:rsid w:val="003B3F1F"/>
    <w:rsid w:val="003F3F4F"/>
    <w:rsid w:val="004117CA"/>
    <w:rsid w:val="0041235C"/>
    <w:rsid w:val="0043132C"/>
    <w:rsid w:val="00431BB4"/>
    <w:rsid w:val="004B5D46"/>
    <w:rsid w:val="005236A2"/>
    <w:rsid w:val="00546B86"/>
    <w:rsid w:val="00550E10"/>
    <w:rsid w:val="00565454"/>
    <w:rsid w:val="006273D9"/>
    <w:rsid w:val="0064192B"/>
    <w:rsid w:val="006603C0"/>
    <w:rsid w:val="006A62A7"/>
    <w:rsid w:val="00724FE6"/>
    <w:rsid w:val="007B247E"/>
    <w:rsid w:val="007C6D09"/>
    <w:rsid w:val="00801A0A"/>
    <w:rsid w:val="00805909"/>
    <w:rsid w:val="00830844"/>
    <w:rsid w:val="008B54BC"/>
    <w:rsid w:val="008D36DF"/>
    <w:rsid w:val="008E5733"/>
    <w:rsid w:val="008F6FB1"/>
    <w:rsid w:val="00937CE9"/>
    <w:rsid w:val="009B1CC4"/>
    <w:rsid w:val="00A30E4E"/>
    <w:rsid w:val="00A757C4"/>
    <w:rsid w:val="00AA3B92"/>
    <w:rsid w:val="00AB009F"/>
    <w:rsid w:val="00AD2A71"/>
    <w:rsid w:val="00AF3692"/>
    <w:rsid w:val="00C00E59"/>
    <w:rsid w:val="00C10CF5"/>
    <w:rsid w:val="00C16597"/>
    <w:rsid w:val="00C63EAD"/>
    <w:rsid w:val="00C64013"/>
    <w:rsid w:val="00C757A5"/>
    <w:rsid w:val="00D5731F"/>
    <w:rsid w:val="00E7080B"/>
    <w:rsid w:val="00EE1E19"/>
    <w:rsid w:val="00F23DE5"/>
    <w:rsid w:val="00F47D4D"/>
    <w:rsid w:val="00F5694E"/>
    <w:rsid w:val="00F76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0362"/>
  <w15:docId w15:val="{B587CE5E-9BF6-4AA5-954A-298E80C4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B1"/>
    <w:pPr>
      <w:tabs>
        <w:tab w:val="center" w:pos="4153"/>
        <w:tab w:val="right" w:pos="8306"/>
      </w:tabs>
      <w:snapToGrid w:val="0"/>
    </w:pPr>
    <w:rPr>
      <w:sz w:val="20"/>
    </w:rPr>
  </w:style>
  <w:style w:type="character" w:customStyle="1" w:styleId="a4">
    <w:name w:val="頁首 字元"/>
    <w:basedOn w:val="a0"/>
    <w:link w:val="a3"/>
    <w:uiPriority w:val="99"/>
    <w:rsid w:val="008F6FB1"/>
    <w:rPr>
      <w:rFonts w:ascii="Times New Roman" w:eastAsia="新細明體" w:hAnsi="Times New Roman" w:cs="Times New Roman"/>
      <w:sz w:val="20"/>
      <w:szCs w:val="20"/>
    </w:rPr>
  </w:style>
  <w:style w:type="paragraph" w:styleId="a5">
    <w:name w:val="footer"/>
    <w:basedOn w:val="a"/>
    <w:link w:val="a6"/>
    <w:uiPriority w:val="99"/>
    <w:unhideWhenUsed/>
    <w:rsid w:val="008F6FB1"/>
    <w:pPr>
      <w:tabs>
        <w:tab w:val="center" w:pos="4153"/>
        <w:tab w:val="right" w:pos="8306"/>
      </w:tabs>
      <w:snapToGrid w:val="0"/>
    </w:pPr>
    <w:rPr>
      <w:sz w:val="20"/>
    </w:rPr>
  </w:style>
  <w:style w:type="character" w:customStyle="1" w:styleId="a6">
    <w:name w:val="頁尾 字元"/>
    <w:basedOn w:val="a0"/>
    <w:link w:val="a5"/>
    <w:uiPriority w:val="99"/>
    <w:rsid w:val="008F6F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3338">
      <w:bodyDiv w:val="1"/>
      <w:marLeft w:val="0"/>
      <w:marRight w:val="0"/>
      <w:marTop w:val="0"/>
      <w:marBottom w:val="0"/>
      <w:divBdr>
        <w:top w:val="none" w:sz="0" w:space="0" w:color="auto"/>
        <w:left w:val="none" w:sz="0" w:space="0" w:color="auto"/>
        <w:bottom w:val="none" w:sz="0" w:space="0" w:color="auto"/>
        <w:right w:val="none" w:sz="0" w:space="0" w:color="auto"/>
      </w:divBdr>
    </w:div>
    <w:div w:id="513610582">
      <w:bodyDiv w:val="1"/>
      <w:marLeft w:val="0"/>
      <w:marRight w:val="0"/>
      <w:marTop w:val="0"/>
      <w:marBottom w:val="0"/>
      <w:divBdr>
        <w:top w:val="none" w:sz="0" w:space="0" w:color="auto"/>
        <w:left w:val="none" w:sz="0" w:space="0" w:color="auto"/>
        <w:bottom w:val="none" w:sz="0" w:space="0" w:color="auto"/>
        <w:right w:val="none" w:sz="0" w:space="0" w:color="auto"/>
      </w:divBdr>
    </w:div>
    <w:div w:id="11428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1204</Characters>
  <Application>Microsoft Office Word</Application>
  <DocSecurity>0</DocSecurity>
  <Lines>10</Lines>
  <Paragraphs>2</Paragraphs>
  <ScaleCrop>false</ScaleCrop>
  <Company>HP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6</cp:revision>
  <dcterms:created xsi:type="dcterms:W3CDTF">2021-09-30T08:29:00Z</dcterms:created>
  <dcterms:modified xsi:type="dcterms:W3CDTF">2022-01-03T08:28:00Z</dcterms:modified>
</cp:coreProperties>
</file>