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BF" w:rsidRPr="003B067D" w:rsidRDefault="00B43C81" w:rsidP="00CE1C6C">
      <w:pPr>
        <w:pageBreakBefore/>
        <w:snapToGrid w:val="0"/>
        <w:spacing w:line="360" w:lineRule="auto"/>
        <w:jc w:val="center"/>
        <w:rPr>
          <w:rFonts w:ascii="標楷體" w:eastAsia="標楷體" w:hAnsi="標楷體"/>
          <w:sz w:val="40"/>
        </w:rPr>
      </w:pPr>
      <w:bookmarkStart w:id="0" w:name="OLE_LINK15"/>
      <w:bookmarkStart w:id="1" w:name="OLE_LINK11"/>
      <w:bookmarkStart w:id="2" w:name="OLE_LINK13"/>
      <w:bookmarkStart w:id="3" w:name="OLE_LINK19"/>
      <w:bookmarkStart w:id="4" w:name="OLE_LINK20"/>
      <w:bookmarkStart w:id="5" w:name="OLE_LINK17"/>
      <w:bookmarkStart w:id="6" w:name="OLE_LINK10"/>
      <w:bookmarkStart w:id="7" w:name="OLE_LINK1"/>
      <w:bookmarkStart w:id="8" w:name="OLE_LINK2"/>
      <w:bookmarkStart w:id="9" w:name="OLE_LINK3"/>
      <w:bookmarkStart w:id="10" w:name="OLE_LINK9"/>
      <w:bookmarkStart w:id="11" w:name="OLE_LINK6"/>
      <w:bookmarkStart w:id="12" w:name="OLE_LINK7"/>
      <w:r>
        <w:rPr>
          <w:rFonts w:ascii="標楷體" w:eastAsia="標楷體" w:hAnsi="標楷體" w:hint="eastAsia"/>
          <w:kern w:val="0"/>
          <w:sz w:val="40"/>
        </w:rPr>
        <w:t>金門縣</w:t>
      </w:r>
      <w:r w:rsidR="00DB2EBF" w:rsidRPr="003B067D">
        <w:rPr>
          <w:rFonts w:ascii="標楷體" w:eastAsia="標楷體" w:hAnsi="標楷體" w:hint="eastAsia"/>
          <w:sz w:val="40"/>
        </w:rPr>
        <w:t>兒童及少年福利服務編製說明</w:t>
      </w:r>
    </w:p>
    <w:p w:rsidR="00DB2EBF" w:rsidRPr="003B067D" w:rsidRDefault="00DB2EBF" w:rsidP="00CC59A0">
      <w:pPr>
        <w:snapToGrid w:val="0"/>
        <w:spacing w:line="360" w:lineRule="auto"/>
        <w:ind w:left="480" w:hangingChars="200" w:hanging="480"/>
        <w:rPr>
          <w:rFonts w:ascii="標楷體" w:eastAsia="標楷體" w:hAnsi="標楷體"/>
        </w:rPr>
      </w:pPr>
      <w:r w:rsidRPr="003B067D">
        <w:rPr>
          <w:rFonts w:ascii="標楷體" w:eastAsia="標楷體" w:hAnsi="標楷體" w:hint="eastAsia"/>
        </w:rPr>
        <w:t>一、統計範圍及對象：凡</w:t>
      </w:r>
      <w:r w:rsidR="00B43C81">
        <w:rPr>
          <w:rFonts w:ascii="標楷體" w:eastAsia="標楷體" w:hAnsi="標楷體" w:hint="eastAsia"/>
        </w:rPr>
        <w:t>本縣</w:t>
      </w:r>
      <w:r w:rsidRPr="003B067D">
        <w:rPr>
          <w:rFonts w:ascii="標楷體" w:eastAsia="標楷體" w:hAnsi="標楷體" w:hint="eastAsia"/>
        </w:rPr>
        <w:t>依據兒童及少年福利與權益保障法規定辦理之兒童及少年福利業務項目，均為統計對象。</w:t>
      </w:r>
    </w:p>
    <w:p w:rsidR="00DB2EBF" w:rsidRPr="004E1FAE" w:rsidRDefault="00DB2EBF" w:rsidP="00CC59A0">
      <w:pPr>
        <w:snapToGrid w:val="0"/>
        <w:spacing w:line="360" w:lineRule="auto"/>
        <w:ind w:left="480" w:hangingChars="200" w:hanging="480"/>
        <w:rPr>
          <w:rFonts w:ascii="標楷體" w:eastAsia="標楷體" w:hAnsi="標楷體"/>
        </w:rPr>
      </w:pPr>
      <w:r w:rsidRPr="003B067D">
        <w:rPr>
          <w:rFonts w:ascii="標楷體" w:eastAsia="標楷體" w:hAnsi="標楷體" w:hint="eastAsia"/>
        </w:rPr>
        <w:t>二、統計標準時間：動態資料以當年1至12月之事實為準</w:t>
      </w:r>
      <w:r w:rsidRPr="004E1FAE">
        <w:rPr>
          <w:rFonts w:ascii="標楷體" w:eastAsia="標楷體" w:hAnsi="標楷體" w:hint="eastAsia"/>
        </w:rPr>
        <w:t>；靜態資料以12月底之事實為準。</w:t>
      </w:r>
    </w:p>
    <w:p w:rsidR="00DB2EBF" w:rsidRPr="00454CBC" w:rsidRDefault="00DB2EBF" w:rsidP="00CC59A0">
      <w:pPr>
        <w:snapToGrid w:val="0"/>
        <w:spacing w:line="360" w:lineRule="auto"/>
        <w:ind w:left="480" w:hangingChars="200" w:hanging="480"/>
        <w:rPr>
          <w:rFonts w:ascii="標楷體" w:eastAsia="標楷體" w:hAnsi="標楷體"/>
        </w:rPr>
      </w:pPr>
      <w:r w:rsidRPr="004E1FAE">
        <w:rPr>
          <w:rFonts w:ascii="標楷體" w:eastAsia="標楷體" w:hAnsi="標楷體" w:hint="eastAsia"/>
        </w:rPr>
        <w:t>三、</w:t>
      </w:r>
      <w:bookmarkStart w:id="13" w:name="_Hlk10190502"/>
      <w:r w:rsidRPr="004E1FAE">
        <w:rPr>
          <w:rFonts w:ascii="標楷體" w:eastAsia="標楷體" w:hAnsi="標楷體" w:hint="eastAsia"/>
        </w:rPr>
        <w:t>分類標準：依「兒童及少年代表人數」、</w:t>
      </w:r>
      <w:r w:rsidRPr="00F97EDF">
        <w:rPr>
          <w:rFonts w:ascii="標楷體" w:eastAsia="標楷體" w:hAnsi="標楷體" w:hint="eastAsia"/>
        </w:rPr>
        <w:t>「兒童及少年代表為委員人數」、「無依兒童及少年安置及處理人數」</w:t>
      </w:r>
      <w:r w:rsidRPr="004E1FAE">
        <w:rPr>
          <w:rFonts w:ascii="標楷體" w:eastAsia="標楷體" w:hAnsi="標楷體" w:hint="eastAsia"/>
        </w:rPr>
        <w:t>、「兒童及少年福利服務中心家數」、「個案服務」、「團體服務」、「社區服務」、「外展服務」、「轉介服務」、「親職教育」、「親子活動」</w:t>
      </w:r>
      <w:r w:rsidRPr="00454CBC">
        <w:rPr>
          <w:rFonts w:ascii="標楷體" w:eastAsia="標楷體" w:hAnsi="標楷體" w:hint="eastAsia"/>
          <w:color w:val="FF0000"/>
          <w:u w:val="single"/>
        </w:rPr>
        <w:t>、「其他福利服務」</w:t>
      </w:r>
      <w:r w:rsidRPr="00454CBC">
        <w:rPr>
          <w:rFonts w:ascii="標楷體" w:eastAsia="標楷體" w:hAnsi="標楷體" w:hint="eastAsia"/>
        </w:rPr>
        <w:t>分。</w:t>
      </w:r>
    </w:p>
    <w:p w:rsidR="00DB2EBF" w:rsidRPr="00454CBC" w:rsidRDefault="00DB2EBF" w:rsidP="00CC59A0">
      <w:pPr>
        <w:snapToGrid w:val="0"/>
        <w:spacing w:line="360" w:lineRule="auto"/>
        <w:ind w:left="480" w:hangingChars="200" w:hanging="480"/>
        <w:rPr>
          <w:rFonts w:ascii="標楷體" w:eastAsia="標楷體" w:hAnsi="標楷體"/>
        </w:rPr>
      </w:pPr>
      <w:r w:rsidRPr="00454CBC">
        <w:rPr>
          <w:rFonts w:ascii="標楷體" w:eastAsia="標楷體" w:hAnsi="標楷體" w:hint="eastAsia"/>
        </w:rPr>
        <w:t>四、統計項目定義：</w:t>
      </w:r>
    </w:p>
    <w:p w:rsidR="00DB2EBF" w:rsidRPr="00454CBC" w:rsidRDefault="00DB2EBF" w:rsidP="00CC59A0">
      <w:pPr>
        <w:snapToGrid w:val="0"/>
        <w:spacing w:line="360" w:lineRule="auto"/>
        <w:ind w:leftChars="100" w:left="720" w:hangingChars="200" w:hanging="480"/>
        <w:rPr>
          <w:rFonts w:ascii="標楷體" w:eastAsia="標楷體" w:hAnsi="標楷體"/>
        </w:rPr>
      </w:pPr>
      <w:r w:rsidRPr="00454CBC">
        <w:rPr>
          <w:rFonts w:ascii="標楷體" w:eastAsia="標楷體" w:hAnsi="標楷體" w:hint="eastAsia"/>
        </w:rPr>
        <w:t>(一)兒童及少年代表人數：為使兒童及少年代表參與兒少福利政策相關會議，以遴選、推薦、報名等各種機制決定之兒童及少年代表之人數，且以當年度最後一次辦理遴選、推薦、報名作業所決定有權參與兒少福利政策相關會議之兒童及少年代表人數計之。</w:t>
      </w:r>
    </w:p>
    <w:p w:rsidR="00DB2EBF" w:rsidRPr="00454CBC" w:rsidRDefault="00DB2EBF" w:rsidP="00CC59A0">
      <w:pPr>
        <w:snapToGrid w:val="0"/>
        <w:spacing w:line="360" w:lineRule="auto"/>
        <w:ind w:leftChars="100" w:left="720" w:hangingChars="200" w:hanging="480"/>
      </w:pPr>
      <w:r w:rsidRPr="00454CBC">
        <w:rPr>
          <w:rFonts w:ascii="標楷體" w:eastAsia="標楷體" w:hAnsi="標楷體" w:hint="eastAsia"/>
        </w:rPr>
        <w:t>(二)兒童及少年代表為委員人數：指依兒童及少年福利與權益保障法第10條，使兒童及少年代表為委員出席兒少福利政策相關會議之人數，且以兒少福利政策相關會議當年度最後一次委員組成之兒童及少年代表人數計之。</w:t>
      </w:r>
    </w:p>
    <w:p w:rsidR="00DB2EBF" w:rsidRPr="00454CBC" w:rsidRDefault="00DB2EBF" w:rsidP="00CC59A0">
      <w:pPr>
        <w:snapToGrid w:val="0"/>
        <w:spacing w:line="360" w:lineRule="auto"/>
        <w:ind w:leftChars="100" w:left="720" w:hangingChars="200" w:hanging="480"/>
        <w:rPr>
          <w:rFonts w:ascii="標楷體" w:eastAsia="標楷體" w:hAnsi="標楷體"/>
        </w:rPr>
      </w:pPr>
      <w:r w:rsidRPr="00454CBC">
        <w:rPr>
          <w:rFonts w:ascii="標楷體" w:eastAsia="標楷體" w:hAnsi="標楷體" w:hint="eastAsia"/>
        </w:rPr>
        <w:t>(三)無依兒童及少年安置及處理人數：指依無依兒童及少年安置及處理辦法（下稱該辦法）第3條第1項第1款所稱之被遺棄或走失之兒童及少年（下稱兒少）人數；另下列統計項目請勿重複計算，換言之，每名無依兒少僅得選擇一種情形計算。</w:t>
      </w:r>
    </w:p>
    <w:p w:rsidR="00DB2EBF" w:rsidRPr="00454CBC" w:rsidRDefault="00DB2EBF" w:rsidP="00CC59A0">
      <w:pPr>
        <w:snapToGrid w:val="0"/>
        <w:spacing w:line="360" w:lineRule="auto"/>
        <w:ind w:leftChars="400" w:left="960"/>
        <w:rPr>
          <w:rFonts w:ascii="標楷體" w:eastAsia="標楷體" w:hAnsi="標楷體" w:cs="新細明體"/>
          <w:kern w:val="0"/>
          <w:szCs w:val="24"/>
        </w:rPr>
      </w:pPr>
      <w:r w:rsidRPr="00454CBC">
        <w:rPr>
          <w:rFonts w:ascii="標楷體" w:eastAsia="標楷體" w:hAnsi="標楷體" w:hint="eastAsia"/>
        </w:rPr>
        <w:t>1.</w:t>
      </w:r>
      <w:r w:rsidRPr="00454CBC">
        <w:rPr>
          <w:rFonts w:ascii="標楷體" w:eastAsia="標楷體" w:hAnsi="標楷體" w:cs="新細明體" w:hint="eastAsia"/>
          <w:kern w:val="0"/>
          <w:szCs w:val="24"/>
        </w:rPr>
        <w:t>尋獲父母</w:t>
      </w:r>
      <w:r w:rsidRPr="00454CBC">
        <w:rPr>
          <w:rFonts w:ascii="標楷體" w:eastAsia="標楷體" w:hAnsi="標楷體" w:cs="Courier New" w:hint="eastAsia"/>
          <w:sz w:val="28"/>
          <w:szCs w:val="28"/>
        </w:rPr>
        <w:t>、</w:t>
      </w:r>
      <w:r w:rsidRPr="00454CBC">
        <w:rPr>
          <w:rFonts w:ascii="標楷體" w:eastAsia="標楷體" w:hAnsi="標楷體" w:cs="新細明體" w:hint="eastAsia"/>
          <w:kern w:val="0"/>
          <w:szCs w:val="24"/>
        </w:rPr>
        <w:t>監護人者：指直轄市、縣（市）主管機關尋獲父母</w:t>
      </w:r>
      <w:r w:rsidRPr="00454CBC">
        <w:rPr>
          <w:rFonts w:ascii="標楷體" w:eastAsia="標楷體" w:hAnsi="標楷體" w:cs="Courier New" w:hint="eastAsia"/>
          <w:sz w:val="28"/>
          <w:szCs w:val="28"/>
        </w:rPr>
        <w:t>、</w:t>
      </w:r>
      <w:r w:rsidRPr="00454CBC">
        <w:rPr>
          <w:rFonts w:ascii="標楷體" w:eastAsia="標楷體" w:hAnsi="標楷體" w:cs="新細明體" w:hint="eastAsia"/>
          <w:kern w:val="0"/>
          <w:szCs w:val="24"/>
        </w:rPr>
        <w:t>監護人之兒少人數。</w:t>
      </w:r>
    </w:p>
    <w:p w:rsidR="00DB2EBF" w:rsidRPr="00454CBC" w:rsidRDefault="00DB2EBF" w:rsidP="00CC59A0">
      <w:pPr>
        <w:snapToGrid w:val="0"/>
        <w:spacing w:line="360" w:lineRule="auto"/>
        <w:ind w:leftChars="400" w:left="960"/>
        <w:rPr>
          <w:rFonts w:ascii="標楷體" w:eastAsia="標楷體" w:hAnsi="標楷體" w:cs="新細明體"/>
          <w:kern w:val="0"/>
          <w:szCs w:val="24"/>
        </w:rPr>
      </w:pPr>
      <w:r w:rsidRPr="00454CBC">
        <w:rPr>
          <w:rFonts w:ascii="標楷體" w:eastAsia="標楷體" w:hAnsi="標楷體" w:cs="新細明體" w:hint="eastAsia"/>
          <w:kern w:val="0"/>
          <w:szCs w:val="24"/>
        </w:rPr>
        <w:t>2.逾法定期限未尋獲父母</w:t>
      </w:r>
      <w:r w:rsidRPr="00454CBC">
        <w:rPr>
          <w:rFonts w:ascii="標楷體" w:eastAsia="標楷體" w:hAnsi="標楷體" w:cs="Courier New" w:hint="eastAsia"/>
          <w:sz w:val="28"/>
          <w:szCs w:val="28"/>
        </w:rPr>
        <w:t>、</w:t>
      </w:r>
      <w:r w:rsidRPr="00454CBC">
        <w:rPr>
          <w:rFonts w:ascii="標楷體" w:eastAsia="標楷體" w:hAnsi="標楷體" w:cs="新細明體" w:hint="eastAsia"/>
          <w:kern w:val="0"/>
          <w:szCs w:val="24"/>
        </w:rPr>
        <w:t>監護人者：指直轄市、縣（市）主管機關，逾法定期限仍未尋獲父母、監護人之兒少人數。</w:t>
      </w:r>
    </w:p>
    <w:p w:rsidR="00DB2EBF" w:rsidRPr="00454CBC" w:rsidRDefault="00DB2EBF" w:rsidP="00CC59A0">
      <w:pPr>
        <w:snapToGrid w:val="0"/>
        <w:spacing w:line="360" w:lineRule="auto"/>
        <w:ind w:leftChars="400" w:left="960"/>
        <w:rPr>
          <w:rFonts w:ascii="標楷體" w:eastAsia="標楷體" w:hAnsi="標楷體" w:cs="新細明體"/>
          <w:kern w:val="0"/>
          <w:szCs w:val="24"/>
        </w:rPr>
      </w:pPr>
      <w:r w:rsidRPr="00454CBC">
        <w:rPr>
          <w:rFonts w:ascii="標楷體" w:eastAsia="標楷體" w:hAnsi="標楷體" w:cs="新細明體" w:hint="eastAsia"/>
          <w:kern w:val="0"/>
          <w:szCs w:val="24"/>
        </w:rPr>
        <w:t>3.法定期限內尚在協尋父母</w:t>
      </w:r>
      <w:r w:rsidRPr="00454CBC">
        <w:rPr>
          <w:rFonts w:ascii="標楷體" w:eastAsia="標楷體" w:hAnsi="標楷體" w:cs="Courier New" w:hint="eastAsia"/>
          <w:sz w:val="28"/>
          <w:szCs w:val="28"/>
        </w:rPr>
        <w:t>、</w:t>
      </w:r>
      <w:r w:rsidRPr="00454CBC">
        <w:rPr>
          <w:rFonts w:ascii="標楷體" w:eastAsia="標楷體" w:hAnsi="標楷體" w:cs="新細明體" w:hint="eastAsia"/>
          <w:kern w:val="0"/>
          <w:szCs w:val="24"/>
        </w:rPr>
        <w:t>監護人者：指直轄市、縣（市）主管機關，在法定期限內尚在協尋父母</w:t>
      </w:r>
      <w:r w:rsidRPr="00454CBC">
        <w:rPr>
          <w:rFonts w:ascii="標楷體" w:eastAsia="標楷體" w:hAnsi="標楷體" w:cs="Courier New" w:hint="eastAsia"/>
          <w:sz w:val="28"/>
          <w:szCs w:val="28"/>
        </w:rPr>
        <w:t>、</w:t>
      </w:r>
      <w:r w:rsidRPr="00454CBC">
        <w:rPr>
          <w:rFonts w:ascii="標楷體" w:eastAsia="標楷體" w:hAnsi="標楷體" w:cs="新細明體" w:hint="eastAsia"/>
          <w:kern w:val="0"/>
          <w:szCs w:val="24"/>
        </w:rPr>
        <w:t>監護人之兒少人數。</w:t>
      </w:r>
    </w:p>
    <w:p w:rsidR="00DB2EBF" w:rsidRPr="00454CBC" w:rsidRDefault="00DB2EBF" w:rsidP="00CC59A0">
      <w:pPr>
        <w:snapToGrid w:val="0"/>
        <w:spacing w:line="360" w:lineRule="auto"/>
        <w:ind w:leftChars="300" w:left="720"/>
        <w:rPr>
          <w:rFonts w:ascii="標楷體" w:eastAsia="標楷體" w:hAnsi="標楷體"/>
        </w:rPr>
      </w:pPr>
      <w:r w:rsidRPr="00454CBC">
        <w:rPr>
          <w:rFonts w:ascii="標楷體" w:eastAsia="標楷體" w:hAnsi="標楷體" w:hint="eastAsia"/>
        </w:rPr>
        <w:t>上述之「法內期限」，依該辦法第6條規定，係指直轄市、縣（市）主管機關接獲無依兒童及少年通報日起6個月後，仍未尋獲該兒童及少年之父母、監護人；但完全無法知悉父母、監護人身分者，得縮短為4個月。</w:t>
      </w:r>
    </w:p>
    <w:p w:rsidR="00DB2EBF" w:rsidRPr="00A07F0A" w:rsidRDefault="00DB2EBF" w:rsidP="00F742C4">
      <w:pPr>
        <w:snapToGrid w:val="0"/>
        <w:spacing w:line="360" w:lineRule="auto"/>
        <w:ind w:leftChars="100" w:left="720" w:hangingChars="200" w:hanging="480"/>
        <w:rPr>
          <w:rFonts w:ascii="標楷體" w:eastAsia="標楷體" w:hAnsi="標楷體"/>
          <w:color w:val="FF0000"/>
          <w:u w:val="single"/>
        </w:rPr>
      </w:pPr>
      <w:bookmarkStart w:id="14" w:name="OLE_LINK16"/>
      <w:bookmarkEnd w:id="0"/>
      <w:bookmarkEnd w:id="13"/>
      <w:r w:rsidRPr="00454CBC">
        <w:rPr>
          <w:rFonts w:ascii="標楷體" w:eastAsia="標楷體" w:hAnsi="標楷體" w:hint="eastAsia"/>
        </w:rPr>
        <w:t>(四)兒童及少年福利服務中心：</w:t>
      </w:r>
      <w:r w:rsidRPr="00454CBC">
        <w:rPr>
          <w:rFonts w:ascii="標楷體" w:eastAsia="標楷體" w:hAnsi="標楷體" w:hint="eastAsia"/>
          <w:color w:val="FF0000"/>
          <w:u w:val="single"/>
        </w:rPr>
        <w:t>係指社會局(處)設立或所轄之兒童及少年福利服務中心(不含社會福利服務中心、兒童及少年安置及教養機構、親子館)</w:t>
      </w:r>
      <w:r>
        <w:rPr>
          <w:rFonts w:ascii="標楷體" w:eastAsia="標楷體" w:hAnsi="標楷體" w:hint="eastAsia"/>
          <w:color w:val="FF0000"/>
          <w:u w:val="single"/>
        </w:rPr>
        <w:t>，</w:t>
      </w:r>
      <w:r w:rsidRPr="00A07F0A">
        <w:rPr>
          <w:rFonts w:ascii="標楷體" w:eastAsia="標楷體" w:hAnsi="標楷體" w:hint="eastAsia"/>
          <w:color w:val="FF0000"/>
          <w:u w:val="single"/>
        </w:rPr>
        <w:t>服務項目如下：</w:t>
      </w:r>
    </w:p>
    <w:p w:rsidR="00DB2EBF" w:rsidRPr="00A07F0A" w:rsidRDefault="00DB2EBF" w:rsidP="00DB2EBF">
      <w:pPr>
        <w:snapToGrid w:val="0"/>
        <w:spacing w:line="360" w:lineRule="auto"/>
        <w:ind w:leftChars="400" w:left="960"/>
        <w:rPr>
          <w:rFonts w:ascii="標楷體" w:eastAsia="標楷體" w:hAnsi="標楷體"/>
          <w:strike/>
        </w:rPr>
      </w:pPr>
      <w:r w:rsidRPr="00A07F0A">
        <w:rPr>
          <w:rFonts w:ascii="標楷體" w:eastAsia="標楷體" w:hAnsi="標楷體" w:hint="eastAsia"/>
          <w:color w:val="FF0000"/>
          <w:u w:val="single"/>
        </w:rPr>
        <w:t>1.</w:t>
      </w:r>
      <w:r w:rsidRPr="00A07F0A">
        <w:rPr>
          <w:rFonts w:ascii="標楷體" w:eastAsia="標楷體" w:hAnsi="標楷體" w:hint="eastAsia"/>
        </w:rPr>
        <w:t>個案服務：</w:t>
      </w:r>
      <w:r w:rsidRPr="00A07F0A">
        <w:rPr>
          <w:rFonts w:ascii="標楷體" w:eastAsia="標楷體" w:hAnsi="標楷體" w:hint="eastAsia"/>
          <w:color w:val="FF0000"/>
          <w:u w:val="single"/>
        </w:rPr>
        <w:t>由中心配置之社會工作專業人員以社會工作個案管理方法所提供之服務。</w:t>
      </w:r>
      <w:bookmarkStart w:id="15" w:name="OLE_LINK12"/>
      <w:bookmarkStart w:id="16" w:name="OLE_LINK14"/>
      <w:bookmarkEnd w:id="1"/>
      <w:bookmarkEnd w:id="2"/>
      <w:r w:rsidRPr="00A07F0A">
        <w:rPr>
          <w:rFonts w:ascii="標楷體" w:eastAsia="標楷體" w:hAnsi="標楷體" w:hint="eastAsia"/>
        </w:rPr>
        <w:t xml:space="preserve"> </w:t>
      </w:r>
      <w:bookmarkEnd w:id="3"/>
      <w:bookmarkEnd w:id="4"/>
    </w:p>
    <w:p w:rsidR="00DB2EBF" w:rsidRPr="00A07F0A" w:rsidRDefault="00DB2EBF" w:rsidP="00DB2EBF">
      <w:pPr>
        <w:snapToGrid w:val="0"/>
        <w:spacing w:line="360" w:lineRule="auto"/>
        <w:ind w:leftChars="400" w:left="960"/>
        <w:rPr>
          <w:rFonts w:ascii="標楷體" w:eastAsia="標楷體" w:hAnsi="標楷體"/>
        </w:rPr>
      </w:pPr>
      <w:bookmarkStart w:id="17" w:name="OLE_LINK18"/>
      <w:bookmarkStart w:id="18" w:name="OLE_LINK21"/>
      <w:bookmarkStart w:id="19" w:name="OLE_LINK22"/>
      <w:bookmarkEnd w:id="5"/>
      <w:r w:rsidRPr="00A07F0A">
        <w:rPr>
          <w:rFonts w:ascii="標楷體" w:eastAsia="標楷體" w:hAnsi="標楷體" w:hint="eastAsia"/>
          <w:color w:val="FF0000"/>
          <w:u w:val="single"/>
        </w:rPr>
        <w:lastRenderedPageBreak/>
        <w:t>2.</w:t>
      </w:r>
      <w:r w:rsidRPr="00A07F0A">
        <w:rPr>
          <w:rFonts w:ascii="標楷體" w:eastAsia="標楷體" w:hAnsi="標楷體" w:hint="eastAsia"/>
        </w:rPr>
        <w:t>團體服務：</w:t>
      </w:r>
      <w:r w:rsidRPr="00A07F0A">
        <w:rPr>
          <w:rFonts w:ascii="標楷體" w:eastAsia="標楷體" w:hAnsi="標楷體" w:hint="eastAsia"/>
          <w:color w:val="FF0000"/>
          <w:u w:val="single"/>
        </w:rPr>
        <w:t>提供兒少自我成長團體、支持性團體等團體方案之服務。</w:t>
      </w:r>
    </w:p>
    <w:p w:rsidR="00DB2EBF" w:rsidRPr="00A07F0A" w:rsidRDefault="00DB2EBF" w:rsidP="00DB2EBF">
      <w:pPr>
        <w:snapToGrid w:val="0"/>
        <w:spacing w:line="360" w:lineRule="auto"/>
        <w:ind w:leftChars="400" w:left="960"/>
        <w:rPr>
          <w:rFonts w:ascii="標楷體" w:eastAsia="標楷體" w:hAnsi="標楷體"/>
        </w:rPr>
      </w:pPr>
      <w:r w:rsidRPr="00A07F0A">
        <w:rPr>
          <w:rFonts w:ascii="標楷體" w:eastAsia="標楷體" w:hAnsi="標楷體" w:hint="eastAsia"/>
          <w:color w:val="FF0000"/>
          <w:u w:val="single"/>
        </w:rPr>
        <w:t>3.</w:t>
      </w:r>
      <w:r w:rsidRPr="00A07F0A">
        <w:rPr>
          <w:rFonts w:ascii="標楷體" w:eastAsia="標楷體" w:hAnsi="標楷體" w:hint="eastAsia"/>
        </w:rPr>
        <w:t>社區服務：指</w:t>
      </w:r>
      <w:r w:rsidRPr="00A07F0A">
        <w:rPr>
          <w:rFonts w:ascii="標楷體" w:eastAsia="標楷體" w:hAnsi="標楷體" w:hint="eastAsia"/>
          <w:color w:val="FF0000"/>
          <w:u w:val="single"/>
        </w:rPr>
        <w:t>由中心邀請兒童及少年以改善社區或增進社區福祉為目標，共同投入公共事務、服務學習、權益宣導等事項。</w:t>
      </w:r>
    </w:p>
    <w:p w:rsidR="00DB2EBF" w:rsidRPr="00A07F0A" w:rsidRDefault="00DB2EBF" w:rsidP="00DB2EBF">
      <w:pPr>
        <w:snapToGrid w:val="0"/>
        <w:spacing w:line="360" w:lineRule="auto"/>
        <w:ind w:leftChars="400" w:left="960"/>
        <w:rPr>
          <w:rFonts w:ascii="標楷體" w:eastAsia="標楷體" w:hAnsi="標楷體"/>
        </w:rPr>
      </w:pPr>
      <w:r w:rsidRPr="00A07F0A">
        <w:rPr>
          <w:rFonts w:ascii="標楷體" w:eastAsia="標楷體" w:hAnsi="標楷體" w:hint="eastAsia"/>
          <w:color w:val="FF0000"/>
          <w:u w:val="single"/>
        </w:rPr>
        <w:t>4.</w:t>
      </w:r>
      <w:r w:rsidRPr="00A07F0A">
        <w:rPr>
          <w:rFonts w:ascii="標楷體" w:eastAsia="標楷體" w:hAnsi="標楷體" w:hint="eastAsia"/>
        </w:rPr>
        <w:t>外展服務：指</w:t>
      </w:r>
      <w:r w:rsidRPr="00A07F0A">
        <w:rPr>
          <w:rFonts w:ascii="標楷體" w:eastAsia="標楷體" w:hAnsi="標楷體" w:hint="eastAsia"/>
          <w:color w:val="FF0000"/>
          <w:u w:val="single"/>
        </w:rPr>
        <w:t>由中心指派社會工作專業人員</w:t>
      </w:r>
      <w:r w:rsidRPr="00A07F0A">
        <w:rPr>
          <w:rFonts w:ascii="標楷體" w:eastAsia="標楷體" w:hAnsi="標楷體" w:hint="eastAsia"/>
        </w:rPr>
        <w:t>主動到少年經常流連聚集的場所，與少年接觸、建立關係，並提供輔導與指引。</w:t>
      </w:r>
    </w:p>
    <w:p w:rsidR="00DB2EBF" w:rsidRPr="00A07F0A" w:rsidRDefault="00DB2EBF" w:rsidP="00DB2EBF">
      <w:pPr>
        <w:snapToGrid w:val="0"/>
        <w:spacing w:line="360" w:lineRule="auto"/>
        <w:ind w:leftChars="400" w:left="960"/>
        <w:rPr>
          <w:rFonts w:ascii="標楷體" w:eastAsia="標楷體" w:hAnsi="標楷體"/>
          <w:color w:val="FF0000"/>
        </w:rPr>
      </w:pPr>
      <w:r w:rsidRPr="00A07F0A">
        <w:rPr>
          <w:rFonts w:ascii="標楷體" w:eastAsia="標楷體" w:hAnsi="標楷體" w:hint="eastAsia"/>
          <w:color w:val="FF0000"/>
          <w:u w:val="single"/>
        </w:rPr>
        <w:t>5.</w:t>
      </w:r>
      <w:r w:rsidRPr="00A07F0A">
        <w:rPr>
          <w:rFonts w:ascii="標楷體" w:eastAsia="標楷體" w:hAnsi="標楷體" w:hint="eastAsia"/>
        </w:rPr>
        <w:t>轉介服務：指</w:t>
      </w:r>
      <w:r w:rsidRPr="00A07F0A">
        <w:rPr>
          <w:rFonts w:ascii="標楷體" w:eastAsia="標楷體" w:hAnsi="標楷體" w:hint="eastAsia"/>
          <w:color w:val="FF0000"/>
          <w:u w:val="single"/>
        </w:rPr>
        <w:t>由中心配置之社會工作專業人員依循兒少個案需求轉介教育、社福、醫療等相關單位之服務。</w:t>
      </w:r>
    </w:p>
    <w:p w:rsidR="00DB2EBF" w:rsidRPr="00A07F0A" w:rsidRDefault="00DB2EBF" w:rsidP="00DB2EBF">
      <w:pPr>
        <w:snapToGrid w:val="0"/>
        <w:spacing w:line="360" w:lineRule="auto"/>
        <w:ind w:leftChars="400" w:left="960"/>
        <w:rPr>
          <w:rFonts w:ascii="標楷體" w:eastAsia="標楷體" w:hAnsi="標楷體"/>
          <w:color w:val="FF0000"/>
        </w:rPr>
      </w:pPr>
      <w:r w:rsidRPr="00A07F0A">
        <w:rPr>
          <w:rFonts w:ascii="標楷體" w:eastAsia="標楷體" w:hAnsi="標楷體" w:hint="eastAsia"/>
          <w:color w:val="FF0000"/>
          <w:u w:val="single"/>
        </w:rPr>
        <w:t>6.</w:t>
      </w:r>
      <w:r w:rsidRPr="00A07F0A">
        <w:rPr>
          <w:rFonts w:ascii="標楷體" w:eastAsia="標楷體" w:hAnsi="標楷體" w:hint="eastAsia"/>
        </w:rPr>
        <w:t>親職教育：指</w:t>
      </w:r>
      <w:r w:rsidRPr="00A07F0A">
        <w:rPr>
          <w:rFonts w:ascii="標楷體" w:eastAsia="標楷體" w:hAnsi="標楷體" w:hint="eastAsia"/>
          <w:color w:val="FF0000"/>
          <w:u w:val="single"/>
        </w:rPr>
        <w:t>辦理講座或活動教導家長有關兒少發展、親子教養等知識技巧。</w:t>
      </w:r>
    </w:p>
    <w:p w:rsidR="00DB2EBF" w:rsidRPr="00A07F0A" w:rsidRDefault="00DB2EBF" w:rsidP="00DB2EBF">
      <w:pPr>
        <w:snapToGrid w:val="0"/>
        <w:spacing w:line="360" w:lineRule="auto"/>
        <w:ind w:leftChars="400" w:left="960"/>
        <w:rPr>
          <w:rFonts w:ascii="標楷體" w:eastAsia="標楷體" w:hAnsi="標楷體"/>
          <w:color w:val="FF0000"/>
        </w:rPr>
      </w:pPr>
      <w:r w:rsidRPr="00A07F0A">
        <w:rPr>
          <w:rFonts w:ascii="標楷體" w:eastAsia="標楷體" w:hAnsi="標楷體" w:hint="eastAsia"/>
          <w:color w:val="FF0000"/>
          <w:u w:val="single"/>
        </w:rPr>
        <w:t>7.</w:t>
      </w:r>
      <w:r w:rsidRPr="00A07F0A">
        <w:rPr>
          <w:rFonts w:ascii="標楷體" w:eastAsia="標楷體" w:hAnsi="標楷體" w:hint="eastAsia"/>
        </w:rPr>
        <w:t>親子活動：指</w:t>
      </w:r>
      <w:r w:rsidRPr="00A07F0A">
        <w:rPr>
          <w:rFonts w:ascii="標楷體" w:eastAsia="標楷體" w:hAnsi="標楷體" w:hint="eastAsia"/>
          <w:color w:val="FF0000"/>
          <w:u w:val="single"/>
        </w:rPr>
        <w:t>辦理增進兒少及其家長正向親子互動之活動。</w:t>
      </w:r>
    </w:p>
    <w:p w:rsidR="00DB2EBF" w:rsidRPr="00454CBC" w:rsidRDefault="00DB2EBF" w:rsidP="00DB2EBF">
      <w:pPr>
        <w:snapToGrid w:val="0"/>
        <w:spacing w:line="360" w:lineRule="auto"/>
        <w:ind w:leftChars="400" w:left="960"/>
        <w:rPr>
          <w:rFonts w:ascii="標楷體" w:eastAsia="標楷體" w:hAnsi="標楷體"/>
          <w:color w:val="FF0000"/>
          <w:u w:val="single"/>
        </w:rPr>
      </w:pPr>
      <w:r w:rsidRPr="00A07F0A">
        <w:rPr>
          <w:rFonts w:ascii="標楷體" w:eastAsia="標楷體" w:hAnsi="標楷體" w:hint="eastAsia"/>
          <w:color w:val="FF0000"/>
          <w:u w:val="single"/>
        </w:rPr>
        <w:t>8.其他福利服務：指</w:t>
      </w:r>
      <w:r w:rsidRPr="00454CBC">
        <w:rPr>
          <w:rFonts w:ascii="標楷體" w:eastAsia="標楷體" w:hAnsi="標楷體" w:hint="eastAsia"/>
          <w:color w:val="FF0000"/>
          <w:u w:val="single"/>
        </w:rPr>
        <w:t>前述以外之其他福利服務。</w:t>
      </w:r>
    </w:p>
    <w:p w:rsidR="00DB2EBF" w:rsidRPr="00F742C4" w:rsidRDefault="00DB2EBF" w:rsidP="00DB2EBF">
      <w:pPr>
        <w:snapToGrid w:val="0"/>
        <w:spacing w:line="360" w:lineRule="auto"/>
        <w:ind w:leftChars="400" w:left="960"/>
        <w:rPr>
          <w:rFonts w:ascii="標楷體" w:eastAsia="標楷體" w:hAnsi="標楷體"/>
          <w:color w:val="FF0000"/>
        </w:rPr>
      </w:pPr>
      <w:r w:rsidRPr="00454CBC">
        <w:rPr>
          <w:rFonts w:ascii="標楷體" w:eastAsia="標楷體" w:hAnsi="標楷體" w:hint="eastAsia"/>
          <w:color w:val="FF0000"/>
          <w:u w:val="single"/>
        </w:rPr>
        <w:t>另，計算各項服務人次時，倘該服務有重複性質，請將該人次單獨列計於比例偏重之1項服務內，勿重複列計於多項服務。</w:t>
      </w:r>
      <w:r w:rsidRPr="00A67493">
        <w:rPr>
          <w:rFonts w:ascii="標楷體" w:eastAsia="標楷體" w:hAnsi="標楷體" w:hint="eastAsia"/>
        </w:rPr>
        <w:t xml:space="preserve">  </w:t>
      </w:r>
    </w:p>
    <w:p w:rsidR="00DB2EBF" w:rsidRPr="004E1FAE" w:rsidRDefault="00DB2EBF" w:rsidP="00CC59A0">
      <w:pPr>
        <w:snapToGrid w:val="0"/>
        <w:spacing w:line="360" w:lineRule="auto"/>
        <w:ind w:left="480" w:hangingChars="200" w:hanging="480"/>
        <w:rPr>
          <w:rFonts w:ascii="標楷體" w:eastAsia="標楷體" w:hAnsi="標楷體"/>
        </w:rPr>
      </w:pPr>
      <w:bookmarkStart w:id="20" w:name="OLE_LINK4"/>
      <w:bookmarkStart w:id="21" w:name="OLE_LINK5"/>
      <w:bookmarkStart w:id="22" w:name="OLE_LINK8"/>
      <w:bookmarkEnd w:id="11"/>
      <w:bookmarkEnd w:id="12"/>
      <w:r w:rsidRPr="00A67493">
        <w:rPr>
          <w:rFonts w:ascii="標楷體" w:eastAsia="標楷體" w:hAnsi="標楷體" w:hint="eastAsia"/>
        </w:rPr>
        <w:t>五、資料</w:t>
      </w:r>
      <w:r w:rsidRPr="004E1FAE">
        <w:rPr>
          <w:rFonts w:ascii="標楷體" w:eastAsia="標楷體" w:hAnsi="標楷體" w:hint="eastAsia"/>
        </w:rPr>
        <w:t>蒐集方法及編製程序：依據本縣與所轄兒童及少年福利服務中心所辦理各項服務資料彙編。</w:t>
      </w:r>
    </w:p>
    <w:bookmarkEnd w:id="6"/>
    <w:p w:rsidR="00E62C6E" w:rsidRPr="004E1FAE" w:rsidRDefault="00DB2EBF" w:rsidP="005D7322">
      <w:pPr>
        <w:snapToGrid w:val="0"/>
        <w:spacing w:line="360" w:lineRule="auto"/>
        <w:ind w:left="475" w:hangingChars="198" w:hanging="475"/>
      </w:pPr>
      <w:r w:rsidRPr="004E1FAE">
        <w:rPr>
          <w:rFonts w:ascii="標楷體" w:eastAsia="標楷體" w:hAnsi="標楷體" w:hint="eastAsia"/>
        </w:rPr>
        <w:t>六、編送對象：本表編製2份，1份送主計處</w:t>
      </w:r>
      <w:bookmarkStart w:id="23" w:name="_GoBack"/>
      <w:bookmarkEnd w:id="23"/>
      <w:r w:rsidRPr="004E1FAE">
        <w:rPr>
          <w:rFonts w:ascii="標楷體" w:eastAsia="標楷體" w:hAnsi="標楷體" w:hint="eastAsia"/>
        </w:rPr>
        <w:t>，1份自存外，應由網際網路線上傳送至衛生福利部統計處資料庫。</w:t>
      </w:r>
      <w:bookmarkEnd w:id="7"/>
      <w:bookmarkEnd w:id="8"/>
      <w:bookmarkEnd w:id="9"/>
      <w:bookmarkEnd w:id="10"/>
      <w:bookmarkEnd w:id="14"/>
      <w:bookmarkEnd w:id="15"/>
      <w:bookmarkEnd w:id="16"/>
      <w:bookmarkEnd w:id="17"/>
      <w:bookmarkEnd w:id="18"/>
      <w:bookmarkEnd w:id="19"/>
      <w:bookmarkEnd w:id="20"/>
      <w:bookmarkEnd w:id="21"/>
      <w:bookmarkEnd w:id="22"/>
    </w:p>
    <w:sectPr w:rsidR="00E62C6E" w:rsidRPr="004E1FAE" w:rsidSect="00C8349D">
      <w:pgSz w:w="16840" w:h="11907" w:orient="landscape" w:code="9"/>
      <w:pgMar w:top="992" w:right="1134" w:bottom="90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72B" w:rsidRDefault="006F372B" w:rsidP="00E52F8E">
      <w:r>
        <w:separator/>
      </w:r>
    </w:p>
  </w:endnote>
  <w:endnote w:type="continuationSeparator" w:id="0">
    <w:p w:rsidR="006F372B" w:rsidRDefault="006F372B" w:rsidP="00E5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72B" w:rsidRDefault="006F372B" w:rsidP="00E52F8E">
      <w:r>
        <w:separator/>
      </w:r>
    </w:p>
  </w:footnote>
  <w:footnote w:type="continuationSeparator" w:id="0">
    <w:p w:rsidR="006F372B" w:rsidRDefault="006F372B" w:rsidP="00E52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3E76"/>
    <w:multiLevelType w:val="hybridMultilevel"/>
    <w:tmpl w:val="4ABEE5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16"/>
    <w:rsid w:val="00030CF8"/>
    <w:rsid w:val="00033F26"/>
    <w:rsid w:val="00037BA3"/>
    <w:rsid w:val="00045F9A"/>
    <w:rsid w:val="00053105"/>
    <w:rsid w:val="00056DF6"/>
    <w:rsid w:val="000727B8"/>
    <w:rsid w:val="000801EF"/>
    <w:rsid w:val="0008129F"/>
    <w:rsid w:val="00090671"/>
    <w:rsid w:val="000913C9"/>
    <w:rsid w:val="000917C0"/>
    <w:rsid w:val="000B3BCF"/>
    <w:rsid w:val="000E0A5C"/>
    <w:rsid w:val="000F1E70"/>
    <w:rsid w:val="00103242"/>
    <w:rsid w:val="0010416E"/>
    <w:rsid w:val="001063E6"/>
    <w:rsid w:val="00127485"/>
    <w:rsid w:val="001355C0"/>
    <w:rsid w:val="00150544"/>
    <w:rsid w:val="001620E6"/>
    <w:rsid w:val="001735F2"/>
    <w:rsid w:val="00180D0D"/>
    <w:rsid w:val="00193EDC"/>
    <w:rsid w:val="001E75C2"/>
    <w:rsid w:val="002077DD"/>
    <w:rsid w:val="0021062D"/>
    <w:rsid w:val="00214623"/>
    <w:rsid w:val="002168A1"/>
    <w:rsid w:val="00245675"/>
    <w:rsid w:val="00251DDC"/>
    <w:rsid w:val="00252CA7"/>
    <w:rsid w:val="00260C10"/>
    <w:rsid w:val="00266E05"/>
    <w:rsid w:val="00273F7C"/>
    <w:rsid w:val="0028407C"/>
    <w:rsid w:val="002C10D5"/>
    <w:rsid w:val="002D1B10"/>
    <w:rsid w:val="002E0040"/>
    <w:rsid w:val="002E20EA"/>
    <w:rsid w:val="002F2B42"/>
    <w:rsid w:val="00315F93"/>
    <w:rsid w:val="003261AD"/>
    <w:rsid w:val="00334900"/>
    <w:rsid w:val="00344BB7"/>
    <w:rsid w:val="0035361E"/>
    <w:rsid w:val="003540AB"/>
    <w:rsid w:val="0035620A"/>
    <w:rsid w:val="00361835"/>
    <w:rsid w:val="00377C3D"/>
    <w:rsid w:val="00394A7E"/>
    <w:rsid w:val="003A44FE"/>
    <w:rsid w:val="003A62E7"/>
    <w:rsid w:val="003B067D"/>
    <w:rsid w:val="003F5BC0"/>
    <w:rsid w:val="004073B7"/>
    <w:rsid w:val="00413977"/>
    <w:rsid w:val="00415649"/>
    <w:rsid w:val="00420CBE"/>
    <w:rsid w:val="00425A6A"/>
    <w:rsid w:val="00436C16"/>
    <w:rsid w:val="00452C69"/>
    <w:rsid w:val="00454CBC"/>
    <w:rsid w:val="004844EE"/>
    <w:rsid w:val="004975F5"/>
    <w:rsid w:val="004A44D9"/>
    <w:rsid w:val="004A73E7"/>
    <w:rsid w:val="004E1FAE"/>
    <w:rsid w:val="004F528A"/>
    <w:rsid w:val="004F5AA2"/>
    <w:rsid w:val="004F75AA"/>
    <w:rsid w:val="00530660"/>
    <w:rsid w:val="005309F3"/>
    <w:rsid w:val="00545F9F"/>
    <w:rsid w:val="00555D94"/>
    <w:rsid w:val="00577BDE"/>
    <w:rsid w:val="0059724B"/>
    <w:rsid w:val="005B474A"/>
    <w:rsid w:val="005B7A5F"/>
    <w:rsid w:val="005D25A3"/>
    <w:rsid w:val="005D30CE"/>
    <w:rsid w:val="005D7322"/>
    <w:rsid w:val="005E1FEF"/>
    <w:rsid w:val="005E3FB3"/>
    <w:rsid w:val="005F3E5F"/>
    <w:rsid w:val="005F4411"/>
    <w:rsid w:val="00624978"/>
    <w:rsid w:val="0063643E"/>
    <w:rsid w:val="00641CDD"/>
    <w:rsid w:val="006505F4"/>
    <w:rsid w:val="0065089E"/>
    <w:rsid w:val="00686FFF"/>
    <w:rsid w:val="006A3B22"/>
    <w:rsid w:val="006A4F1A"/>
    <w:rsid w:val="006B22E8"/>
    <w:rsid w:val="006E607F"/>
    <w:rsid w:val="006F372B"/>
    <w:rsid w:val="00704CCD"/>
    <w:rsid w:val="0071091C"/>
    <w:rsid w:val="00717702"/>
    <w:rsid w:val="00727F16"/>
    <w:rsid w:val="00734EE6"/>
    <w:rsid w:val="00756691"/>
    <w:rsid w:val="007631CE"/>
    <w:rsid w:val="007663E3"/>
    <w:rsid w:val="00767825"/>
    <w:rsid w:val="00776360"/>
    <w:rsid w:val="0078498A"/>
    <w:rsid w:val="0079070B"/>
    <w:rsid w:val="00790A05"/>
    <w:rsid w:val="007E2197"/>
    <w:rsid w:val="007E510B"/>
    <w:rsid w:val="00850009"/>
    <w:rsid w:val="00881D13"/>
    <w:rsid w:val="00894C13"/>
    <w:rsid w:val="008B6013"/>
    <w:rsid w:val="008D3B15"/>
    <w:rsid w:val="008D7D62"/>
    <w:rsid w:val="00901DC4"/>
    <w:rsid w:val="00913283"/>
    <w:rsid w:val="00920577"/>
    <w:rsid w:val="0092629A"/>
    <w:rsid w:val="00931DA7"/>
    <w:rsid w:val="009407CB"/>
    <w:rsid w:val="00954174"/>
    <w:rsid w:val="00955F5D"/>
    <w:rsid w:val="00957910"/>
    <w:rsid w:val="009937CF"/>
    <w:rsid w:val="009A5B08"/>
    <w:rsid w:val="009E442D"/>
    <w:rsid w:val="009E50CA"/>
    <w:rsid w:val="009F5FC6"/>
    <w:rsid w:val="00A0499C"/>
    <w:rsid w:val="00A07F0A"/>
    <w:rsid w:val="00A41C75"/>
    <w:rsid w:val="00A530F0"/>
    <w:rsid w:val="00A67493"/>
    <w:rsid w:val="00A937C0"/>
    <w:rsid w:val="00A975A0"/>
    <w:rsid w:val="00AA6954"/>
    <w:rsid w:val="00AC00D3"/>
    <w:rsid w:val="00AD67A0"/>
    <w:rsid w:val="00AE32DC"/>
    <w:rsid w:val="00AE3E79"/>
    <w:rsid w:val="00AE4E39"/>
    <w:rsid w:val="00B05079"/>
    <w:rsid w:val="00B138C5"/>
    <w:rsid w:val="00B20EF0"/>
    <w:rsid w:val="00B36A36"/>
    <w:rsid w:val="00B43C81"/>
    <w:rsid w:val="00B47830"/>
    <w:rsid w:val="00B51076"/>
    <w:rsid w:val="00B541EB"/>
    <w:rsid w:val="00B65E7E"/>
    <w:rsid w:val="00BC23E5"/>
    <w:rsid w:val="00BC48EE"/>
    <w:rsid w:val="00BE1BCF"/>
    <w:rsid w:val="00C13549"/>
    <w:rsid w:val="00C23D67"/>
    <w:rsid w:val="00C26BC8"/>
    <w:rsid w:val="00C41C39"/>
    <w:rsid w:val="00C47333"/>
    <w:rsid w:val="00C676A4"/>
    <w:rsid w:val="00C71FD7"/>
    <w:rsid w:val="00C82166"/>
    <w:rsid w:val="00C8349D"/>
    <w:rsid w:val="00C848C0"/>
    <w:rsid w:val="00C92099"/>
    <w:rsid w:val="00C95C3E"/>
    <w:rsid w:val="00CA1AFA"/>
    <w:rsid w:val="00CB5804"/>
    <w:rsid w:val="00CC570A"/>
    <w:rsid w:val="00CC59A0"/>
    <w:rsid w:val="00CE1C6C"/>
    <w:rsid w:val="00CF100E"/>
    <w:rsid w:val="00CF351D"/>
    <w:rsid w:val="00CF6EF6"/>
    <w:rsid w:val="00D24FA2"/>
    <w:rsid w:val="00D642DB"/>
    <w:rsid w:val="00D64F3D"/>
    <w:rsid w:val="00D93789"/>
    <w:rsid w:val="00DA4440"/>
    <w:rsid w:val="00DA70EC"/>
    <w:rsid w:val="00DB2EBF"/>
    <w:rsid w:val="00DC57CA"/>
    <w:rsid w:val="00DD421A"/>
    <w:rsid w:val="00DD4DC3"/>
    <w:rsid w:val="00DD7D2A"/>
    <w:rsid w:val="00DE781E"/>
    <w:rsid w:val="00DF46A6"/>
    <w:rsid w:val="00E1623B"/>
    <w:rsid w:val="00E410E5"/>
    <w:rsid w:val="00E42F08"/>
    <w:rsid w:val="00E4314D"/>
    <w:rsid w:val="00E52F8E"/>
    <w:rsid w:val="00E619D6"/>
    <w:rsid w:val="00E6228F"/>
    <w:rsid w:val="00E62C6E"/>
    <w:rsid w:val="00E76DEA"/>
    <w:rsid w:val="00E85C30"/>
    <w:rsid w:val="00EC0BB1"/>
    <w:rsid w:val="00ED2D58"/>
    <w:rsid w:val="00EE3404"/>
    <w:rsid w:val="00EE6606"/>
    <w:rsid w:val="00EF7253"/>
    <w:rsid w:val="00F011D8"/>
    <w:rsid w:val="00F31C9D"/>
    <w:rsid w:val="00F43D6F"/>
    <w:rsid w:val="00F647AB"/>
    <w:rsid w:val="00F71FE0"/>
    <w:rsid w:val="00F742C4"/>
    <w:rsid w:val="00F8216C"/>
    <w:rsid w:val="00F903DC"/>
    <w:rsid w:val="00F97EDF"/>
    <w:rsid w:val="00FB5197"/>
    <w:rsid w:val="00FB75D6"/>
    <w:rsid w:val="00FD5E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184CA"/>
  <w15:docId w15:val="{A8978F3E-52CB-457C-A2CE-00C30B52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F1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F8E"/>
    <w:pPr>
      <w:tabs>
        <w:tab w:val="center" w:pos="4153"/>
        <w:tab w:val="right" w:pos="8306"/>
      </w:tabs>
      <w:snapToGrid w:val="0"/>
    </w:pPr>
    <w:rPr>
      <w:sz w:val="20"/>
    </w:rPr>
  </w:style>
  <w:style w:type="character" w:customStyle="1" w:styleId="a4">
    <w:name w:val="頁首 字元"/>
    <w:basedOn w:val="a0"/>
    <w:link w:val="a3"/>
    <w:uiPriority w:val="99"/>
    <w:rsid w:val="00E52F8E"/>
    <w:rPr>
      <w:rFonts w:ascii="Times New Roman" w:eastAsia="新細明體" w:hAnsi="Times New Roman" w:cs="Times New Roman"/>
      <w:sz w:val="20"/>
      <w:szCs w:val="20"/>
    </w:rPr>
  </w:style>
  <w:style w:type="paragraph" w:styleId="a5">
    <w:name w:val="footer"/>
    <w:basedOn w:val="a"/>
    <w:link w:val="a6"/>
    <w:uiPriority w:val="99"/>
    <w:unhideWhenUsed/>
    <w:rsid w:val="00E52F8E"/>
    <w:pPr>
      <w:tabs>
        <w:tab w:val="center" w:pos="4153"/>
        <w:tab w:val="right" w:pos="8306"/>
      </w:tabs>
      <w:snapToGrid w:val="0"/>
    </w:pPr>
    <w:rPr>
      <w:sz w:val="20"/>
    </w:rPr>
  </w:style>
  <w:style w:type="character" w:customStyle="1" w:styleId="a6">
    <w:name w:val="頁尾 字元"/>
    <w:basedOn w:val="a0"/>
    <w:link w:val="a5"/>
    <w:uiPriority w:val="99"/>
    <w:rsid w:val="00E52F8E"/>
    <w:rPr>
      <w:rFonts w:ascii="Times New Roman" w:eastAsia="新細明體" w:hAnsi="Times New Roman" w:cs="Times New Roman"/>
      <w:sz w:val="20"/>
      <w:szCs w:val="20"/>
    </w:rPr>
  </w:style>
  <w:style w:type="paragraph" w:styleId="a7">
    <w:name w:val="List Paragraph"/>
    <w:basedOn w:val="a"/>
    <w:uiPriority w:val="34"/>
    <w:qFormat/>
    <w:rsid w:val="00E62C6E"/>
    <w:pPr>
      <w:ind w:leftChars="200" w:left="480"/>
    </w:pPr>
  </w:style>
  <w:style w:type="character" w:styleId="a8">
    <w:name w:val="Strong"/>
    <w:qFormat/>
    <w:rsid w:val="00CA1AFA"/>
    <w:rPr>
      <w:b/>
      <w:bCs/>
    </w:rPr>
  </w:style>
  <w:style w:type="paragraph" w:styleId="a9">
    <w:name w:val="Body Text Indent"/>
    <w:basedOn w:val="a"/>
    <w:link w:val="aa"/>
    <w:rsid w:val="00CA1AFA"/>
    <w:pPr>
      <w:spacing w:after="120"/>
      <w:ind w:leftChars="200" w:left="480"/>
    </w:pPr>
  </w:style>
  <w:style w:type="character" w:customStyle="1" w:styleId="aa">
    <w:name w:val="本文縮排 字元"/>
    <w:basedOn w:val="a0"/>
    <w:link w:val="a9"/>
    <w:rsid w:val="00CA1AFA"/>
    <w:rPr>
      <w:rFonts w:ascii="Times New Roman" w:eastAsia="新細明體" w:hAnsi="Times New Roman" w:cs="Times New Roman"/>
      <w:szCs w:val="20"/>
    </w:rPr>
  </w:style>
  <w:style w:type="paragraph" w:styleId="HTML">
    <w:name w:val="HTML Preformatted"/>
    <w:basedOn w:val="a"/>
    <w:link w:val="HTML0"/>
    <w:uiPriority w:val="99"/>
    <w:semiHidden/>
    <w:unhideWhenUsed/>
    <w:rsid w:val="00CF35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CF351D"/>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018">
      <w:bodyDiv w:val="1"/>
      <w:marLeft w:val="0"/>
      <w:marRight w:val="0"/>
      <w:marTop w:val="0"/>
      <w:marBottom w:val="0"/>
      <w:divBdr>
        <w:top w:val="none" w:sz="0" w:space="0" w:color="auto"/>
        <w:left w:val="none" w:sz="0" w:space="0" w:color="auto"/>
        <w:bottom w:val="none" w:sz="0" w:space="0" w:color="auto"/>
        <w:right w:val="none" w:sz="0" w:space="0" w:color="auto"/>
      </w:divBdr>
    </w:div>
    <w:div w:id="1016930632">
      <w:bodyDiv w:val="1"/>
      <w:marLeft w:val="0"/>
      <w:marRight w:val="0"/>
      <w:marTop w:val="0"/>
      <w:marBottom w:val="0"/>
      <w:divBdr>
        <w:top w:val="none" w:sz="0" w:space="0" w:color="auto"/>
        <w:left w:val="none" w:sz="0" w:space="0" w:color="auto"/>
        <w:bottom w:val="none" w:sz="0" w:space="0" w:color="auto"/>
        <w:right w:val="none" w:sz="0" w:space="0" w:color="auto"/>
      </w:divBdr>
    </w:div>
    <w:div w:id="138386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205</Words>
  <Characters>1175</Characters>
  <Application>Microsoft Office Word</Application>
  <DocSecurity>0</DocSecurity>
  <Lines>9</Lines>
  <Paragraphs>2</Paragraphs>
  <ScaleCrop>false</ScaleCrop>
  <Company>SYNNEX</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統計處李美鈴</dc:creator>
  <cp:lastModifiedBy>陳藝云</cp:lastModifiedBy>
  <cp:revision>9</cp:revision>
  <cp:lastPrinted>2016-12-28T09:59:00Z</cp:lastPrinted>
  <dcterms:created xsi:type="dcterms:W3CDTF">2022-08-09T00:43:00Z</dcterms:created>
  <dcterms:modified xsi:type="dcterms:W3CDTF">2022-12-22T02:16:00Z</dcterms:modified>
</cp:coreProperties>
</file>