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FA53" w14:textId="5659F7E1" w:rsidR="004F4188" w:rsidRPr="00205D89" w:rsidRDefault="00205D89" w:rsidP="00205D89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205D89">
        <w:rPr>
          <w:rFonts w:ascii="標楷體" w:eastAsia="標楷體" w:hAnsi="標楷體" w:hint="eastAsia"/>
          <w:b/>
          <w:bCs/>
          <w:sz w:val="40"/>
          <w:szCs w:val="36"/>
        </w:rPr>
        <w:t>金門縣各級學校學生人數編製說明</w:t>
      </w:r>
    </w:p>
    <w:p w14:paraId="548753FF" w14:textId="1AFE69C3" w:rsidR="00205D89" w:rsidRPr="00205D89" w:rsidRDefault="00205D89">
      <w:pPr>
        <w:rPr>
          <w:rFonts w:ascii="標楷體" w:eastAsia="標楷體" w:hAnsi="標楷體"/>
        </w:rPr>
      </w:pPr>
      <w:bookmarkStart w:id="0" w:name="_GoBack"/>
      <w:bookmarkEnd w:id="0"/>
    </w:p>
    <w:p w14:paraId="2D2C11FE" w14:textId="2D97222F" w:rsidR="00205D89" w:rsidRPr="00205D89" w:rsidRDefault="00205D89" w:rsidP="00205D89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205D89">
        <w:rPr>
          <w:rFonts w:ascii="標楷體" w:eastAsia="標楷體" w:hAnsi="標楷體" w:hint="eastAsia"/>
          <w:sz w:val="28"/>
          <w:szCs w:val="24"/>
        </w:rPr>
        <w:t>統計範圍及對象：凡在本縣(市)轄區內之公私立大學、學院、專科學校、高級中等學校、國中、國小、特殊教育學校、幼兒園、進修學校及補習進修學校之學生均為統計對象。</w:t>
      </w:r>
    </w:p>
    <w:p w14:paraId="72E11ECD" w14:textId="05D0290D" w:rsidR="00205D89" w:rsidRPr="00205D89" w:rsidRDefault="00205D89" w:rsidP="00205D89">
      <w:pPr>
        <w:pStyle w:val="a3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>統計標準時間：以每學年度第1學期9月底之事實為準。</w:t>
      </w:r>
    </w:p>
    <w:p w14:paraId="49CD5BD7" w14:textId="67AD6CD5" w:rsidR="00205D89" w:rsidRPr="00205D89" w:rsidRDefault="00205D89" w:rsidP="00205D89">
      <w:pPr>
        <w:spacing w:line="5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205D89">
        <w:rPr>
          <w:rFonts w:ascii="標楷體" w:eastAsia="標楷體" w:hAnsi="標楷體" w:hint="eastAsia"/>
          <w:sz w:val="28"/>
          <w:szCs w:val="24"/>
        </w:rPr>
        <w:t>分類標準：</w:t>
      </w:r>
    </w:p>
    <w:p w14:paraId="2E8227D7" w14:textId="55502CB2" w:rsidR="00205D89" w:rsidRPr="00205D89" w:rsidRDefault="00205D89" w:rsidP="00205D89">
      <w:pPr>
        <w:spacing w:line="560" w:lineRule="exact"/>
        <w:ind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(一)</w:t>
      </w:r>
      <w:r w:rsidRPr="00205D89">
        <w:rPr>
          <w:rFonts w:ascii="標楷體" w:eastAsia="標楷體" w:hAnsi="標楷體" w:hint="eastAsia"/>
          <w:sz w:val="28"/>
          <w:szCs w:val="24"/>
        </w:rPr>
        <w:t xml:space="preserve">縱項目：按設立別及性別分。  </w:t>
      </w:r>
    </w:p>
    <w:p w14:paraId="7C7128EA" w14:textId="714A7782" w:rsidR="00205D89" w:rsidRPr="00205D89" w:rsidRDefault="00205D89" w:rsidP="00205D89">
      <w:pPr>
        <w:spacing w:line="560" w:lineRule="exact"/>
        <w:ind w:left="480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Pr="00205D89">
        <w:rPr>
          <w:rFonts w:ascii="標楷體" w:eastAsia="標楷體" w:hAnsi="標楷體" w:hint="eastAsia"/>
          <w:sz w:val="28"/>
          <w:szCs w:val="24"/>
        </w:rPr>
        <w:t>橫項目：</w:t>
      </w:r>
    </w:p>
    <w:p w14:paraId="1C3B9B50" w14:textId="617FDC8C" w:rsidR="00205D89" w:rsidRPr="00205D89" w:rsidRDefault="00205D89" w:rsidP="00205D89">
      <w:pPr>
        <w:spacing w:line="560" w:lineRule="exact"/>
        <w:ind w:left="480"/>
        <w:rPr>
          <w:rFonts w:ascii="標楷體" w:eastAsia="標楷體" w:hAnsi="標楷體" w:hint="eastAsia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05D89">
        <w:rPr>
          <w:rFonts w:ascii="標楷體" w:eastAsia="標楷體" w:hAnsi="標楷體" w:hint="eastAsia"/>
          <w:sz w:val="28"/>
          <w:szCs w:val="24"/>
        </w:rPr>
        <w:t>1.按大專校院、高級中等學校、國民中學、國民小學、特殊教育學校、幼兒園、進修學校及補習學校分。</w:t>
      </w:r>
    </w:p>
    <w:p w14:paraId="35C1FABE" w14:textId="152928A3" w:rsidR="00205D89" w:rsidRPr="00205D89" w:rsidRDefault="00205D89" w:rsidP="00205D89">
      <w:pPr>
        <w:pStyle w:val="a3"/>
        <w:spacing w:line="560" w:lineRule="exact"/>
        <w:ind w:leftChars="0" w:left="870"/>
        <w:rPr>
          <w:rFonts w:ascii="標楷體" w:eastAsia="標楷體" w:hAnsi="標楷體" w:hint="eastAsia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5D89">
        <w:rPr>
          <w:rFonts w:ascii="標楷體" w:eastAsia="標楷體" w:hAnsi="標楷體" w:hint="eastAsia"/>
          <w:sz w:val="28"/>
          <w:szCs w:val="24"/>
        </w:rPr>
        <w:t>2.大專校院按大學、學院及專科學校分。</w:t>
      </w:r>
    </w:p>
    <w:p w14:paraId="6DBD2B14" w14:textId="0AB07393" w:rsidR="00205D89" w:rsidRPr="00205D89" w:rsidRDefault="00205D89" w:rsidP="00205D89">
      <w:pPr>
        <w:pStyle w:val="a3"/>
        <w:spacing w:line="560" w:lineRule="exact"/>
        <w:ind w:leftChars="0" w:left="870"/>
        <w:rPr>
          <w:rFonts w:ascii="標楷體" w:eastAsia="標楷體" w:hAnsi="標楷體" w:hint="eastAsia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5D89">
        <w:rPr>
          <w:rFonts w:ascii="標楷體" w:eastAsia="標楷體" w:hAnsi="標楷體" w:hint="eastAsia"/>
          <w:sz w:val="28"/>
          <w:szCs w:val="24"/>
        </w:rPr>
        <w:t>3.高級中等學校按普通科、綜合高中、專業群(職業)科、實用技能學程及進修部(學校)分。</w:t>
      </w:r>
    </w:p>
    <w:p w14:paraId="0D2A993A" w14:textId="1346F885" w:rsidR="00205D89" w:rsidRPr="00205D89" w:rsidRDefault="00205D89" w:rsidP="00205D89">
      <w:pPr>
        <w:pStyle w:val="a3"/>
        <w:spacing w:line="560" w:lineRule="exact"/>
        <w:ind w:leftChars="0" w:left="870"/>
        <w:rPr>
          <w:rFonts w:ascii="標楷體" w:eastAsia="標楷體" w:hAnsi="標楷體" w:hint="eastAsia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5D89">
        <w:rPr>
          <w:rFonts w:ascii="標楷體" w:eastAsia="標楷體" w:hAnsi="標楷體" w:hint="eastAsia"/>
          <w:sz w:val="28"/>
          <w:szCs w:val="24"/>
        </w:rPr>
        <w:t>4.特殊教育學校按高中(職)部、國中部、國小部及幼兒部分。</w:t>
      </w:r>
    </w:p>
    <w:p w14:paraId="3644FC65" w14:textId="5DE4B09B" w:rsidR="00205D89" w:rsidRPr="00205D89" w:rsidRDefault="00205D89" w:rsidP="00205D89">
      <w:pPr>
        <w:pStyle w:val="a3"/>
        <w:spacing w:line="560" w:lineRule="exact"/>
        <w:ind w:leftChars="0" w:left="870"/>
        <w:rPr>
          <w:rFonts w:ascii="標楷體" w:eastAsia="標楷體" w:hAnsi="標楷體" w:hint="eastAsia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5D89">
        <w:rPr>
          <w:rFonts w:ascii="標楷體" w:eastAsia="標楷體" w:hAnsi="標楷體" w:hint="eastAsia"/>
          <w:sz w:val="28"/>
          <w:szCs w:val="24"/>
        </w:rPr>
        <w:t>5.進修學校按進修學院及專科進修學校分。</w:t>
      </w:r>
    </w:p>
    <w:p w14:paraId="2D6D283C" w14:textId="71907197" w:rsidR="00205D89" w:rsidRPr="00205D89" w:rsidRDefault="00205D89" w:rsidP="00205D89">
      <w:pPr>
        <w:pStyle w:val="a3"/>
        <w:spacing w:line="560" w:lineRule="exact"/>
        <w:ind w:leftChars="0" w:left="870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5D89">
        <w:rPr>
          <w:rFonts w:ascii="標楷體" w:eastAsia="標楷體" w:hAnsi="標楷體" w:hint="eastAsia"/>
          <w:sz w:val="28"/>
          <w:szCs w:val="24"/>
        </w:rPr>
        <w:t>6.補習學校按國中補校及國小補校分。</w:t>
      </w:r>
    </w:p>
    <w:p w14:paraId="4D62B2A1" w14:textId="0E10C377" w:rsidR="00205D89" w:rsidRPr="00205D89" w:rsidRDefault="00205D89" w:rsidP="00205D89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lastRenderedPageBreak/>
        <w:t>四、</w:t>
      </w:r>
      <w:r w:rsidRPr="00205D89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34276A1F" w14:textId="4D32DD0B" w:rsidR="00205D89" w:rsidRPr="00205D89" w:rsidRDefault="00205D89" w:rsidP="00205D89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05D89">
        <w:rPr>
          <w:rFonts w:ascii="標楷體" w:eastAsia="標楷體" w:hAnsi="標楷體" w:hint="eastAsia"/>
          <w:sz w:val="28"/>
          <w:szCs w:val="24"/>
        </w:rPr>
        <w:t>(一)學生數係各該級學校具有學籍之學生。</w:t>
      </w:r>
    </w:p>
    <w:p w14:paraId="3356DE57" w14:textId="6BE5ACE0" w:rsidR="00205D89" w:rsidRPr="00205D89" w:rsidRDefault="00205D89" w:rsidP="00205D89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05D89">
        <w:rPr>
          <w:rFonts w:ascii="標楷體" w:eastAsia="標楷體" w:hAnsi="標楷體" w:hint="eastAsia"/>
          <w:sz w:val="28"/>
          <w:szCs w:val="24"/>
        </w:rPr>
        <w:t>(二)高級中等學校：依高級中等教育法及其施行細則、高級中等學校組織設置及員額編制標準設立之學校。</w:t>
      </w:r>
    </w:p>
    <w:p w14:paraId="652601D0" w14:textId="3F461C56" w:rsidR="00205D89" w:rsidRPr="00205D89" w:rsidRDefault="00205D89" w:rsidP="00205D89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05D89">
        <w:rPr>
          <w:rFonts w:ascii="標楷體" w:eastAsia="標楷體" w:hAnsi="標楷體" w:hint="eastAsia"/>
          <w:sz w:val="28"/>
          <w:szCs w:val="24"/>
        </w:rPr>
        <w:t>(三)特殊教育學校：依特殊教育法及其施行細則，針對身心障礙教育設立之學校，包含特教、啟智、啟明、啟聰等學校。</w:t>
      </w:r>
    </w:p>
    <w:p w14:paraId="7FB9E974" w14:textId="0C7705EE" w:rsidR="00205D89" w:rsidRPr="00205D89" w:rsidRDefault="00205D89" w:rsidP="00205D89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05D89">
        <w:rPr>
          <w:rFonts w:ascii="標楷體" w:eastAsia="標楷體" w:hAnsi="標楷體" w:hint="eastAsia"/>
          <w:sz w:val="28"/>
          <w:szCs w:val="24"/>
        </w:rPr>
        <w:t>(四)高級中等學校為提供已受國民教育者繼續學習之教育機會，經各該主管機關核定，得設進修部，辦理繼續進修教育。</w:t>
      </w:r>
    </w:p>
    <w:p w14:paraId="4D2B4531" w14:textId="650E7541" w:rsidR="00205D89" w:rsidRPr="00205D89" w:rsidRDefault="00205D89" w:rsidP="00205D89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05D89">
        <w:rPr>
          <w:rFonts w:ascii="標楷體" w:eastAsia="標楷體" w:hAnsi="標楷體" w:hint="eastAsia"/>
          <w:sz w:val="28"/>
          <w:szCs w:val="24"/>
        </w:rPr>
        <w:t>(五)進修、補習學校：依補習及進修教育法設立之學校。</w:t>
      </w:r>
    </w:p>
    <w:p w14:paraId="76B5287C" w14:textId="6B556C67" w:rsidR="00205D89" w:rsidRPr="00205D89" w:rsidRDefault="00205D89" w:rsidP="00205D89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>五、</w:t>
      </w:r>
      <w:r w:rsidRPr="00205D89">
        <w:rPr>
          <w:rFonts w:ascii="標楷體" w:eastAsia="標楷體" w:hAnsi="標楷體" w:hint="eastAsia"/>
          <w:sz w:val="28"/>
          <w:szCs w:val="24"/>
        </w:rPr>
        <w:t>資料蒐集方法及編製程序：依據教育部發布之大專校院資料、本縣(市)轄區內高級中等學校(含特殊教育學校及進修學校)填報教</w:t>
      </w:r>
      <w:r w:rsidRPr="00205D89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5D89">
        <w:rPr>
          <w:rFonts w:ascii="標楷體" w:eastAsia="標楷體" w:hAnsi="標楷體" w:hint="eastAsia"/>
          <w:sz w:val="28"/>
          <w:szCs w:val="24"/>
        </w:rPr>
        <w:t>育部「高級中等學校公務與調查統計網路報送系統」、國中小(含補習學校)填報教育部「國中小定期公務統計報表網路填報作業系統」及幼兒園之全國幼兒園幼生管理系統資料，經審核後彙編。</w:t>
      </w:r>
    </w:p>
    <w:p w14:paraId="472C966A" w14:textId="1754C1AE" w:rsidR="00205D89" w:rsidRPr="00205D89" w:rsidRDefault="00205D89" w:rsidP="00205D89">
      <w:pPr>
        <w:spacing w:line="560" w:lineRule="exact"/>
        <w:ind w:left="560" w:hangingChars="200" w:hanging="560"/>
        <w:rPr>
          <w:rFonts w:ascii="標楷體" w:eastAsia="標楷體" w:hAnsi="標楷體" w:hint="eastAsia"/>
          <w:sz w:val="28"/>
          <w:szCs w:val="24"/>
        </w:rPr>
      </w:pPr>
      <w:r w:rsidRPr="00205D89">
        <w:rPr>
          <w:rFonts w:ascii="標楷體" w:eastAsia="標楷體" w:hAnsi="標楷體" w:hint="eastAsia"/>
          <w:sz w:val="28"/>
          <w:szCs w:val="24"/>
        </w:rPr>
        <w:t>六、</w:t>
      </w:r>
      <w:r w:rsidRPr="00205D89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sectPr w:rsidR="00205D89" w:rsidRPr="00205D89" w:rsidSect="00205D8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30F"/>
    <w:multiLevelType w:val="hybridMultilevel"/>
    <w:tmpl w:val="633085B4"/>
    <w:lvl w:ilvl="0" w:tplc="D2C2112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8C6629"/>
    <w:multiLevelType w:val="hybridMultilevel"/>
    <w:tmpl w:val="8C2CF302"/>
    <w:lvl w:ilvl="0" w:tplc="4540F3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764CFD"/>
    <w:multiLevelType w:val="hybridMultilevel"/>
    <w:tmpl w:val="8F229980"/>
    <w:lvl w:ilvl="0" w:tplc="E056D2D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FF10A9"/>
    <w:multiLevelType w:val="hybridMultilevel"/>
    <w:tmpl w:val="19808148"/>
    <w:lvl w:ilvl="0" w:tplc="3AF65D2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3"/>
    <w:rsid w:val="00205D89"/>
    <w:rsid w:val="004F4188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C6D7"/>
  <w15:chartTrackingRefBased/>
  <w15:docId w15:val="{35E22A6A-A84D-4704-9510-E6529D3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2</cp:revision>
  <dcterms:created xsi:type="dcterms:W3CDTF">2019-10-21T03:47:00Z</dcterms:created>
  <dcterms:modified xsi:type="dcterms:W3CDTF">2019-10-21T03:55:00Z</dcterms:modified>
</cp:coreProperties>
</file>