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6ADB" w14:textId="59BEEA9A" w:rsidR="004F4188" w:rsidRDefault="00492B92" w:rsidP="00492B92">
      <w:pPr>
        <w:jc w:val="center"/>
        <w:rPr>
          <w:b/>
          <w:bCs/>
          <w:sz w:val="40"/>
          <w:szCs w:val="36"/>
        </w:rPr>
      </w:pPr>
      <w:r w:rsidRPr="00492B92">
        <w:rPr>
          <w:rFonts w:hint="eastAsia"/>
          <w:b/>
          <w:bCs/>
          <w:sz w:val="40"/>
          <w:szCs w:val="36"/>
        </w:rPr>
        <w:t>金門縣各級學校畢業生人數編製說明</w:t>
      </w:r>
    </w:p>
    <w:p w14:paraId="0C3B0AE9" w14:textId="77777777" w:rsidR="00492B92" w:rsidRDefault="00492B92" w:rsidP="00492B92">
      <w:pPr>
        <w:jc w:val="center"/>
        <w:rPr>
          <w:rFonts w:hint="eastAsia"/>
          <w:b/>
          <w:bCs/>
          <w:sz w:val="40"/>
          <w:szCs w:val="36"/>
        </w:rPr>
      </w:pPr>
    </w:p>
    <w:p w14:paraId="78E187B5" w14:textId="7FAD84D1" w:rsidR="00492B92" w:rsidRPr="00492B92" w:rsidRDefault="00492B92" w:rsidP="00492B92">
      <w:pPr>
        <w:spacing w:line="500" w:lineRule="exact"/>
        <w:ind w:left="560" w:hangingChars="200" w:hanging="56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一、</w:t>
      </w:r>
      <w:r w:rsidRPr="00492B92">
        <w:rPr>
          <w:rFonts w:ascii="標楷體" w:eastAsia="標楷體" w:hAnsi="標楷體" w:cs="Arial"/>
          <w:sz w:val="28"/>
          <w:szCs w:val="24"/>
        </w:rPr>
        <w:t>統計範圍及對象：凡在本縣轄區內之公私立大學、學院、專科學校、高級中等學校、國中、國小、特殊教育學校、進修學校及補習進修學校之畢業生均為統計對象。</w:t>
      </w:r>
    </w:p>
    <w:p w14:paraId="491C07B4" w14:textId="1AA90CC2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二、</w:t>
      </w:r>
      <w:r w:rsidRPr="00492B92">
        <w:rPr>
          <w:rFonts w:ascii="標楷體" w:eastAsia="標楷體" w:hAnsi="標楷體" w:cs="Arial"/>
          <w:sz w:val="28"/>
          <w:szCs w:val="24"/>
        </w:rPr>
        <w:t>統計標準時間：以上學年度之事實為準。</w:t>
      </w:r>
    </w:p>
    <w:p w14:paraId="08BCD47D" w14:textId="4AD85BC7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三、</w:t>
      </w:r>
      <w:r w:rsidRPr="00492B92">
        <w:rPr>
          <w:rFonts w:ascii="標楷體" w:eastAsia="標楷體" w:hAnsi="標楷體" w:cs="Arial"/>
          <w:sz w:val="28"/>
          <w:szCs w:val="24"/>
        </w:rPr>
        <w:t>分類標準：</w:t>
      </w:r>
      <w:bookmarkStart w:id="0" w:name="_GoBack"/>
      <w:bookmarkEnd w:id="0"/>
    </w:p>
    <w:p w14:paraId="792E0912" w14:textId="6D61ADA6" w:rsidR="00492B92" w:rsidRPr="00492B92" w:rsidRDefault="00492B92" w:rsidP="00492B9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縱項目：按設立別及性別分。</w:t>
      </w:r>
    </w:p>
    <w:p w14:paraId="70C995AB" w14:textId="77777777" w:rsidR="00492B92" w:rsidRPr="00492B92" w:rsidRDefault="00492B92" w:rsidP="00492B92">
      <w:pPr>
        <w:spacing w:line="500" w:lineRule="exact"/>
        <w:ind w:left="285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(二)橫項目：</w:t>
      </w:r>
    </w:p>
    <w:p w14:paraId="007FAD19" w14:textId="3991008B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1.按大專校院、高級中等學校、國民中學、國民小學、特殊教育學校、進修學校及補習學校分。</w:t>
      </w:r>
    </w:p>
    <w:p w14:paraId="3D2041D1" w14:textId="0ACEB190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2.大專校院按大學、學院及專科學校分。</w:t>
      </w:r>
    </w:p>
    <w:p w14:paraId="1989CF70" w14:textId="367E855B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3.高級中等學校按普通科、綜合高中、專業群(職業)科、實用技能學程及進修部(學校)分。</w:t>
      </w:r>
    </w:p>
    <w:p w14:paraId="56E7B8D4" w14:textId="2ECEB5B2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4.特殊教育學校按高中(職)部、國中部及國小部分。</w:t>
      </w:r>
    </w:p>
    <w:p w14:paraId="12AA7F40" w14:textId="4B1D4C00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5.進修學校按進修學院及專科進修學校分。</w:t>
      </w:r>
    </w:p>
    <w:p w14:paraId="4616A26B" w14:textId="245BBF9A" w:rsidR="00492B92" w:rsidRPr="00492B92" w:rsidRDefault="00492B92" w:rsidP="00492B92">
      <w:pPr>
        <w:pStyle w:val="a3"/>
        <w:spacing w:line="500" w:lineRule="exact"/>
        <w:ind w:leftChars="0" w:left="75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6.補習學校按國中補校及國小補校分。</w:t>
      </w:r>
    </w:p>
    <w:p w14:paraId="6ED23548" w14:textId="71E1F556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四、</w:t>
      </w:r>
      <w:r w:rsidRPr="00492B92">
        <w:rPr>
          <w:rFonts w:ascii="標楷體" w:eastAsia="標楷體" w:hAnsi="標楷體" w:cs="Arial"/>
          <w:sz w:val="28"/>
          <w:szCs w:val="24"/>
        </w:rPr>
        <w:t>統計項目定義：</w:t>
      </w:r>
    </w:p>
    <w:p w14:paraId="1E0CAC60" w14:textId="02134DCB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lastRenderedPageBreak/>
        <w:t xml:space="preserve">  </w:t>
      </w:r>
      <w:r w:rsidRPr="00492B92">
        <w:rPr>
          <w:rFonts w:ascii="標楷體" w:eastAsia="標楷體" w:hAnsi="標楷體" w:cs="Arial"/>
          <w:sz w:val="28"/>
          <w:szCs w:val="24"/>
        </w:rPr>
        <w:t>(一)學生數係各該級學校具有學籍之學生。</w:t>
      </w:r>
    </w:p>
    <w:p w14:paraId="399C063D" w14:textId="30D096D7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 xml:space="preserve">  </w:t>
      </w:r>
      <w:r w:rsidRPr="00492B92">
        <w:rPr>
          <w:rFonts w:ascii="標楷體" w:eastAsia="標楷體" w:hAnsi="標楷體" w:cs="Arial"/>
          <w:sz w:val="28"/>
          <w:szCs w:val="24"/>
        </w:rPr>
        <w:t>(二)高級中等學校：依高級中等教育法及其施行細則、高級中等學校組織設置及員額編制標準設立之學校。</w:t>
      </w:r>
    </w:p>
    <w:p w14:paraId="4D379377" w14:textId="14BDFE24" w:rsidR="00492B92" w:rsidRPr="00492B92" w:rsidRDefault="00492B92" w:rsidP="00492B92">
      <w:pPr>
        <w:spacing w:line="500" w:lineRule="exact"/>
        <w:ind w:left="700" w:hangingChars="250" w:hanging="70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 xml:space="preserve">  </w:t>
      </w:r>
      <w:r w:rsidRPr="00492B92">
        <w:rPr>
          <w:rFonts w:ascii="標楷體" w:eastAsia="標楷體" w:hAnsi="標楷體" w:cs="Arial"/>
          <w:sz w:val="28"/>
          <w:szCs w:val="24"/>
        </w:rPr>
        <w:t>(三)特殊教育學校：依特殊教育法及其施行細則，針對身心障礙教育設立之學校，包含特教、啟智、啟明、啟聰等學校。</w:t>
      </w:r>
    </w:p>
    <w:p w14:paraId="57CB69A4" w14:textId="6B4A9AD7" w:rsidR="00492B92" w:rsidRPr="00492B92" w:rsidRDefault="00492B92" w:rsidP="00492B92">
      <w:pPr>
        <w:spacing w:line="500" w:lineRule="exact"/>
        <w:ind w:left="700" w:hangingChars="250" w:hanging="70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 xml:space="preserve">  </w:t>
      </w:r>
      <w:r w:rsidRPr="00492B92">
        <w:rPr>
          <w:rFonts w:ascii="標楷體" w:eastAsia="標楷體" w:hAnsi="標楷體" w:cs="Arial"/>
          <w:sz w:val="28"/>
          <w:szCs w:val="24"/>
        </w:rPr>
        <w:t>(四)高級中等學校為提供已受國民教育者繼續學習之教育機會，經各該主管機關核定，得設進修部，辦理繼續進修教育。</w:t>
      </w:r>
    </w:p>
    <w:p w14:paraId="28232391" w14:textId="3B265E9D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 xml:space="preserve">  </w:t>
      </w:r>
      <w:r w:rsidRPr="00492B92">
        <w:rPr>
          <w:rFonts w:ascii="標楷體" w:eastAsia="標楷體" w:hAnsi="標楷體" w:cs="Arial"/>
          <w:sz w:val="28"/>
          <w:szCs w:val="24"/>
        </w:rPr>
        <w:t>(五)進修、補習學校：依補習及進修教育法設立之學校。</w:t>
      </w:r>
    </w:p>
    <w:p w14:paraId="3C5B7615" w14:textId="286129AC" w:rsidR="00492B92" w:rsidRPr="00492B92" w:rsidRDefault="00492B92" w:rsidP="00492B92">
      <w:pPr>
        <w:spacing w:line="500" w:lineRule="exact"/>
        <w:ind w:left="560" w:hangingChars="200" w:hanging="560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五、</w:t>
      </w:r>
      <w:r w:rsidRPr="00492B92">
        <w:rPr>
          <w:rFonts w:ascii="標楷體" w:eastAsia="標楷體" w:hAnsi="標楷體" w:cs="Arial"/>
          <w:sz w:val="28"/>
          <w:szCs w:val="24"/>
        </w:rPr>
        <w:t>資料蒐集方法及編製程序：依據教育部發布之大專校院資料、本縣(市)轄區內高級中等學校(含特殊教育學校及進修學校)填報教育部「高級中等學校公務與調查統計網路報送系統」、國中小(含補習學校)填報教育部「國中小定期公務統計報表網路填報作業系統」資料，經審核後彙編。</w:t>
      </w:r>
    </w:p>
    <w:p w14:paraId="38BBA9FA" w14:textId="5F6FA94D" w:rsidR="00492B92" w:rsidRPr="00492B92" w:rsidRDefault="00492B92" w:rsidP="00492B92">
      <w:pPr>
        <w:spacing w:line="500" w:lineRule="exact"/>
        <w:rPr>
          <w:rFonts w:ascii="標楷體" w:eastAsia="標楷體" w:hAnsi="標楷體" w:cs="Arial"/>
          <w:sz w:val="28"/>
          <w:szCs w:val="24"/>
        </w:rPr>
      </w:pPr>
      <w:r w:rsidRPr="00492B92">
        <w:rPr>
          <w:rFonts w:ascii="標楷體" w:eastAsia="標楷體" w:hAnsi="標楷體" w:cs="Arial"/>
          <w:sz w:val="28"/>
          <w:szCs w:val="24"/>
        </w:rPr>
        <w:t>六、</w:t>
      </w:r>
      <w:r w:rsidRPr="00492B92">
        <w:rPr>
          <w:rFonts w:ascii="標楷體" w:eastAsia="標楷體" w:hAnsi="標楷體" w:cs="Arial"/>
          <w:sz w:val="28"/>
          <w:szCs w:val="24"/>
        </w:rPr>
        <w:t>編送對象：本表編製一式2份，1份送本府主計處，1份自存。</w:t>
      </w:r>
    </w:p>
    <w:sectPr w:rsidR="00492B92" w:rsidRPr="00492B92" w:rsidSect="00492B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7BC8"/>
    <w:multiLevelType w:val="hybridMultilevel"/>
    <w:tmpl w:val="E6920870"/>
    <w:lvl w:ilvl="0" w:tplc="AC9A1766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0"/>
    <w:rsid w:val="00492B92"/>
    <w:rsid w:val="004F4188"/>
    <w:rsid w:val="008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BF07"/>
  <w15:chartTrackingRefBased/>
  <w15:docId w15:val="{4E18B221-2779-4DEC-BDD2-F091D99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2</cp:revision>
  <dcterms:created xsi:type="dcterms:W3CDTF">2019-10-21T05:53:00Z</dcterms:created>
  <dcterms:modified xsi:type="dcterms:W3CDTF">2019-10-21T06:01:00Z</dcterms:modified>
</cp:coreProperties>
</file>