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30" w:rsidRPr="002D04BF" w:rsidRDefault="00913130" w:rsidP="00913130">
      <w:pPr>
        <w:ind w:rightChars="-73" w:right="-175" w:firstLineChars="50" w:firstLine="240"/>
        <w:jc w:val="center"/>
        <w:rPr>
          <w:rFonts w:eastAsia="標楷體"/>
          <w:sz w:val="48"/>
        </w:rPr>
      </w:pPr>
      <w:r w:rsidRPr="002D04BF">
        <w:rPr>
          <w:rFonts w:eastAsia="標楷體" w:hint="eastAsia"/>
          <w:sz w:val="48"/>
        </w:rPr>
        <w:t>金門縣議會第七屆第</w:t>
      </w:r>
      <w:r w:rsidR="00EA5E35">
        <w:rPr>
          <w:rFonts w:eastAsia="標楷體" w:hint="eastAsia"/>
          <w:sz w:val="48"/>
        </w:rPr>
        <w:t>六</w:t>
      </w:r>
      <w:r w:rsidRPr="002D04BF">
        <w:rPr>
          <w:rFonts w:eastAsia="標楷體" w:hint="eastAsia"/>
          <w:sz w:val="48"/>
        </w:rPr>
        <w:t>次定期會</w:t>
      </w: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13130">
      <w:pPr>
        <w:snapToGrid w:val="0"/>
        <w:spacing w:line="800" w:lineRule="exact"/>
        <w:jc w:val="center"/>
        <w:rPr>
          <w:rFonts w:ascii="標楷體" w:eastAsia="標楷體" w:hAnsi="標楷體"/>
          <w:b/>
          <w:sz w:val="56"/>
          <w:szCs w:val="32"/>
        </w:rPr>
      </w:pPr>
    </w:p>
    <w:p w:rsidR="00EA5E35" w:rsidRDefault="00EA5E35" w:rsidP="00913130">
      <w:pPr>
        <w:ind w:rightChars="-73" w:right="-175" w:firstLineChars="49" w:firstLine="275"/>
        <w:jc w:val="center"/>
        <w:rPr>
          <w:rFonts w:eastAsia="標楷體"/>
          <w:b/>
          <w:bCs/>
          <w:sz w:val="56"/>
          <w:szCs w:val="72"/>
        </w:rPr>
      </w:pPr>
      <w:bookmarkStart w:id="0" w:name="_Hlk88146610"/>
      <w:r w:rsidRPr="00EA5E35">
        <w:rPr>
          <w:rFonts w:eastAsia="標楷體" w:hint="eastAsia"/>
          <w:b/>
          <w:bCs/>
          <w:sz w:val="56"/>
          <w:szCs w:val="72"/>
        </w:rPr>
        <w:t>金門縣各營業基金及非營業基金</w:t>
      </w:r>
    </w:p>
    <w:p w:rsidR="00913130" w:rsidRPr="002D04BF" w:rsidRDefault="00EA5E35" w:rsidP="00913130">
      <w:pPr>
        <w:ind w:rightChars="-73" w:right="-175" w:firstLineChars="49" w:firstLine="275"/>
        <w:jc w:val="center"/>
        <w:rPr>
          <w:rFonts w:eastAsia="標楷體"/>
          <w:b/>
          <w:bCs/>
          <w:sz w:val="56"/>
          <w:szCs w:val="72"/>
        </w:rPr>
      </w:pPr>
      <w:r w:rsidRPr="00EA5E35">
        <w:rPr>
          <w:rFonts w:eastAsia="標楷體" w:hint="eastAsia"/>
          <w:b/>
          <w:bCs/>
          <w:sz w:val="56"/>
          <w:szCs w:val="72"/>
        </w:rPr>
        <w:t>設置效益及存廢檢討專案報告</w:t>
      </w:r>
    </w:p>
    <w:bookmarkEnd w:id="0"/>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20AED">
      <w:pPr>
        <w:snapToGrid w:val="0"/>
        <w:spacing w:line="600" w:lineRule="exact"/>
        <w:jc w:val="center"/>
        <w:rPr>
          <w:rFonts w:ascii="標楷體" w:eastAsia="標楷體" w:hAnsi="標楷體"/>
          <w:sz w:val="40"/>
          <w:szCs w:val="32"/>
        </w:rPr>
      </w:pPr>
    </w:p>
    <w:p w:rsidR="00913130" w:rsidRPr="002D04BF" w:rsidRDefault="00913130" w:rsidP="00913130">
      <w:pPr>
        <w:snapToGrid w:val="0"/>
        <w:spacing w:line="600" w:lineRule="exact"/>
        <w:jc w:val="center"/>
        <w:rPr>
          <w:rFonts w:ascii="標楷體" w:eastAsia="標楷體" w:hAnsi="標楷體"/>
          <w:sz w:val="52"/>
          <w:szCs w:val="32"/>
        </w:rPr>
      </w:pPr>
      <w:r w:rsidRPr="002D04BF">
        <w:rPr>
          <w:rFonts w:ascii="標楷體" w:eastAsia="標楷體" w:hAnsi="標楷體" w:hint="eastAsia"/>
          <w:sz w:val="52"/>
          <w:szCs w:val="32"/>
        </w:rPr>
        <w:t>中華民國</w:t>
      </w:r>
      <w:r w:rsidRPr="002D04BF">
        <w:rPr>
          <w:rFonts w:ascii="標楷體" w:eastAsia="標楷體" w:hAnsi="標楷體"/>
          <w:sz w:val="52"/>
          <w:szCs w:val="32"/>
        </w:rPr>
        <w:t>1</w:t>
      </w:r>
      <w:r w:rsidR="00EA5E35">
        <w:rPr>
          <w:rFonts w:ascii="標楷體" w:eastAsia="標楷體" w:hAnsi="標楷體"/>
          <w:sz w:val="52"/>
          <w:szCs w:val="32"/>
        </w:rPr>
        <w:t>10</w:t>
      </w:r>
      <w:r w:rsidRPr="002D04BF">
        <w:rPr>
          <w:rFonts w:ascii="標楷體" w:eastAsia="標楷體" w:hAnsi="標楷體"/>
          <w:sz w:val="52"/>
          <w:szCs w:val="32"/>
        </w:rPr>
        <w:t>年</w:t>
      </w:r>
      <w:r w:rsidR="000B4E1E" w:rsidRPr="002D04BF">
        <w:rPr>
          <w:rFonts w:ascii="標楷體" w:eastAsia="標楷體" w:hAnsi="標楷體" w:hint="eastAsia"/>
          <w:sz w:val="52"/>
          <w:szCs w:val="32"/>
        </w:rPr>
        <w:t>11</w:t>
      </w:r>
      <w:r w:rsidRPr="002D04BF">
        <w:rPr>
          <w:rFonts w:ascii="標楷體" w:eastAsia="標楷體" w:hAnsi="標楷體"/>
          <w:sz w:val="52"/>
          <w:szCs w:val="32"/>
        </w:rPr>
        <w:t>月</w:t>
      </w:r>
    </w:p>
    <w:p w:rsidR="002D04BF" w:rsidRDefault="00913130" w:rsidP="00F3144E">
      <w:pPr>
        <w:snapToGrid w:val="0"/>
        <w:spacing w:line="600" w:lineRule="exact"/>
        <w:jc w:val="center"/>
        <w:rPr>
          <w:rFonts w:ascii="標楷體" w:eastAsia="標楷體" w:hAnsi="標楷體"/>
          <w:sz w:val="52"/>
          <w:szCs w:val="32"/>
        </w:rPr>
      </w:pPr>
      <w:r w:rsidRPr="002D04BF">
        <w:rPr>
          <w:rFonts w:ascii="標楷體" w:eastAsia="標楷體" w:hAnsi="標楷體" w:hint="eastAsia"/>
          <w:sz w:val="52"/>
          <w:szCs w:val="32"/>
        </w:rPr>
        <w:t>報告人</w:t>
      </w:r>
      <w:r w:rsidRPr="002D04BF">
        <w:rPr>
          <w:rFonts w:ascii="標楷體" w:eastAsia="標楷體" w:hAnsi="標楷體"/>
          <w:sz w:val="52"/>
          <w:szCs w:val="32"/>
        </w:rPr>
        <w:t>：王崑龍</w:t>
      </w:r>
    </w:p>
    <w:p w:rsidR="002D04BF" w:rsidRDefault="002D04BF">
      <w:pPr>
        <w:widowControl/>
        <w:rPr>
          <w:rFonts w:ascii="標楷體" w:eastAsia="標楷體" w:hAnsi="標楷體"/>
          <w:sz w:val="52"/>
          <w:szCs w:val="32"/>
        </w:rPr>
      </w:pPr>
      <w:r>
        <w:rPr>
          <w:rFonts w:ascii="標楷體" w:eastAsia="標楷體" w:hAnsi="標楷體"/>
          <w:sz w:val="52"/>
          <w:szCs w:val="32"/>
        </w:rPr>
        <w:br w:type="page"/>
      </w:r>
    </w:p>
    <w:p w:rsidR="00F3144E" w:rsidRPr="002D04BF" w:rsidRDefault="00F3144E" w:rsidP="00F3144E">
      <w:pPr>
        <w:snapToGrid w:val="0"/>
        <w:spacing w:line="600" w:lineRule="exact"/>
        <w:jc w:val="center"/>
        <w:rPr>
          <w:rFonts w:ascii="標楷體" w:eastAsia="標楷體" w:hAnsi="標楷體"/>
          <w:sz w:val="52"/>
          <w:szCs w:val="32"/>
        </w:rPr>
        <w:sectPr w:rsidR="00F3144E" w:rsidRPr="002D04BF" w:rsidSect="00F3144E">
          <w:footerReference w:type="even" r:id="rId8"/>
          <w:footerReference w:type="default" r:id="rId9"/>
          <w:pgSz w:w="11906" w:h="16838" w:code="9"/>
          <w:pgMar w:top="851" w:right="1418" w:bottom="851" w:left="1418" w:header="851" w:footer="992" w:gutter="0"/>
          <w:pgNumType w:start="1"/>
          <w:cols w:space="425"/>
          <w:titlePg/>
          <w:docGrid w:type="lines" w:linePitch="360"/>
        </w:sectPr>
      </w:pPr>
    </w:p>
    <w:p w:rsidR="00E426BF" w:rsidRPr="00691F6C" w:rsidRDefault="002D04BF" w:rsidP="00B028A0">
      <w:pPr>
        <w:pStyle w:val="11"/>
        <w:spacing w:line="600" w:lineRule="exact"/>
      </w:pPr>
      <w:r w:rsidRPr="00691F6C">
        <w:rPr>
          <w:rFonts w:hint="eastAsia"/>
        </w:rPr>
        <w:lastRenderedPageBreak/>
        <w:t>目  錄</w:t>
      </w:r>
    </w:p>
    <w:p w:rsidR="00C12084" w:rsidRDefault="0020733B" w:rsidP="00C12084">
      <w:pPr>
        <w:pStyle w:val="11"/>
        <w:spacing w:line="520" w:lineRule="exact"/>
        <w:rPr>
          <w:rFonts w:asciiTheme="minorHAnsi" w:eastAsiaTheme="minorEastAsia" w:hAnsiTheme="minorHAnsi" w:cstheme="minorBidi"/>
          <w:sz w:val="24"/>
          <w:szCs w:val="22"/>
        </w:rPr>
      </w:pPr>
      <w:r w:rsidRPr="008C10AA">
        <w:rPr>
          <w:b/>
          <w:sz w:val="28"/>
          <w:szCs w:val="28"/>
        </w:rPr>
        <w:fldChar w:fldCharType="begin"/>
      </w:r>
      <w:r w:rsidRPr="008C10AA">
        <w:rPr>
          <w:b/>
          <w:sz w:val="28"/>
          <w:szCs w:val="28"/>
        </w:rPr>
        <w:instrText xml:space="preserve"> TOC \o "1-3" \h \z \u </w:instrText>
      </w:r>
      <w:r w:rsidRPr="008C10AA">
        <w:rPr>
          <w:b/>
          <w:sz w:val="28"/>
          <w:szCs w:val="28"/>
        </w:rPr>
        <w:fldChar w:fldCharType="separate"/>
      </w:r>
      <w:hyperlink w:anchor="_Toc88635723" w:history="1">
        <w:r w:rsidR="00C12084" w:rsidRPr="00CF2EF0">
          <w:rPr>
            <w:rStyle w:val="ad"/>
            <w:rFonts w:hint="eastAsia"/>
          </w:rPr>
          <w:t>壹、本縣營業基金簡介：</w:t>
        </w:r>
        <w:r w:rsidR="00C12084">
          <w:rPr>
            <w:webHidden/>
          </w:rPr>
          <w:tab/>
        </w:r>
        <w:r w:rsidR="00C12084">
          <w:rPr>
            <w:webHidden/>
          </w:rPr>
          <w:fldChar w:fldCharType="begin"/>
        </w:r>
        <w:r w:rsidR="00C12084">
          <w:rPr>
            <w:webHidden/>
          </w:rPr>
          <w:instrText xml:space="preserve"> PAGEREF _Toc88635723 \h </w:instrText>
        </w:r>
        <w:r w:rsidR="00C12084">
          <w:rPr>
            <w:webHidden/>
          </w:rPr>
        </w:r>
        <w:r w:rsidR="00C12084">
          <w:rPr>
            <w:webHidden/>
          </w:rPr>
          <w:fldChar w:fldCharType="separate"/>
        </w:r>
        <w:r w:rsidR="00FD2554">
          <w:rPr>
            <w:webHidden/>
          </w:rPr>
          <w:t>1</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24" w:history="1">
        <w:r w:rsidR="00C12084" w:rsidRPr="00CF2EF0">
          <w:rPr>
            <w:rStyle w:val="ad"/>
            <w:rFonts w:hint="eastAsia"/>
          </w:rPr>
          <w:t>一、金門酒廠實業股份有限公司</w:t>
        </w:r>
        <w:r w:rsidR="00C12084">
          <w:rPr>
            <w:webHidden/>
          </w:rPr>
          <w:tab/>
        </w:r>
        <w:r w:rsidR="00C12084">
          <w:rPr>
            <w:webHidden/>
          </w:rPr>
          <w:fldChar w:fldCharType="begin"/>
        </w:r>
        <w:r w:rsidR="00C12084">
          <w:rPr>
            <w:webHidden/>
          </w:rPr>
          <w:instrText xml:space="preserve"> PAGEREF _Toc88635724 \h </w:instrText>
        </w:r>
        <w:r w:rsidR="00C12084">
          <w:rPr>
            <w:webHidden/>
          </w:rPr>
        </w:r>
        <w:r w:rsidR="00C12084">
          <w:rPr>
            <w:webHidden/>
          </w:rPr>
          <w:fldChar w:fldCharType="separate"/>
        </w:r>
        <w:r w:rsidR="00FD2554">
          <w:rPr>
            <w:webHidden/>
          </w:rPr>
          <w:t>1</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25" w:history="1">
        <w:r w:rsidR="00C12084" w:rsidRPr="00CF2EF0">
          <w:rPr>
            <w:rStyle w:val="ad"/>
            <w:rFonts w:hint="eastAsia"/>
          </w:rPr>
          <w:t>二、金門縣陶瓷廠</w:t>
        </w:r>
        <w:r w:rsidR="00C12084">
          <w:rPr>
            <w:webHidden/>
          </w:rPr>
          <w:tab/>
        </w:r>
        <w:r w:rsidR="00C12084">
          <w:rPr>
            <w:webHidden/>
          </w:rPr>
          <w:fldChar w:fldCharType="begin"/>
        </w:r>
        <w:r w:rsidR="00C12084">
          <w:rPr>
            <w:webHidden/>
          </w:rPr>
          <w:instrText xml:space="preserve"> PAGEREF _Toc88635725 \h </w:instrText>
        </w:r>
        <w:r w:rsidR="00C12084">
          <w:rPr>
            <w:webHidden/>
          </w:rPr>
        </w:r>
        <w:r w:rsidR="00C12084">
          <w:rPr>
            <w:webHidden/>
          </w:rPr>
          <w:fldChar w:fldCharType="separate"/>
        </w:r>
        <w:r w:rsidR="00FD2554">
          <w:rPr>
            <w:webHidden/>
          </w:rPr>
          <w:t>1</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26" w:history="1">
        <w:r w:rsidR="00C12084" w:rsidRPr="00CF2EF0">
          <w:rPr>
            <w:rStyle w:val="ad"/>
            <w:rFonts w:hint="eastAsia"/>
          </w:rPr>
          <w:t>三、金門縣金門日報社</w:t>
        </w:r>
        <w:r w:rsidR="00C12084">
          <w:rPr>
            <w:webHidden/>
          </w:rPr>
          <w:tab/>
        </w:r>
        <w:r w:rsidR="00C12084">
          <w:rPr>
            <w:webHidden/>
          </w:rPr>
          <w:fldChar w:fldCharType="begin"/>
        </w:r>
        <w:r w:rsidR="00C12084">
          <w:rPr>
            <w:webHidden/>
          </w:rPr>
          <w:instrText xml:space="preserve"> PAGEREF _Toc88635726 \h </w:instrText>
        </w:r>
        <w:r w:rsidR="00C12084">
          <w:rPr>
            <w:webHidden/>
          </w:rPr>
        </w:r>
        <w:r w:rsidR="00C12084">
          <w:rPr>
            <w:webHidden/>
          </w:rPr>
          <w:fldChar w:fldCharType="separate"/>
        </w:r>
        <w:r w:rsidR="00FD2554">
          <w:rPr>
            <w:webHidden/>
          </w:rPr>
          <w:t>2</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27" w:history="1">
        <w:r w:rsidR="00C12084" w:rsidRPr="00CF2EF0">
          <w:rPr>
            <w:rStyle w:val="ad"/>
            <w:rFonts w:hint="eastAsia"/>
          </w:rPr>
          <w:t>四、金門縣公共車船管理處</w:t>
        </w:r>
        <w:r w:rsidR="00C12084">
          <w:rPr>
            <w:webHidden/>
          </w:rPr>
          <w:tab/>
        </w:r>
        <w:r w:rsidR="00C12084">
          <w:rPr>
            <w:webHidden/>
          </w:rPr>
          <w:fldChar w:fldCharType="begin"/>
        </w:r>
        <w:r w:rsidR="00C12084">
          <w:rPr>
            <w:webHidden/>
          </w:rPr>
          <w:instrText xml:space="preserve"> PAGEREF _Toc88635727 \h </w:instrText>
        </w:r>
        <w:r w:rsidR="00C12084">
          <w:rPr>
            <w:webHidden/>
          </w:rPr>
        </w:r>
        <w:r w:rsidR="00C12084">
          <w:rPr>
            <w:webHidden/>
          </w:rPr>
          <w:fldChar w:fldCharType="separate"/>
        </w:r>
        <w:r w:rsidR="00FD2554">
          <w:rPr>
            <w:webHidden/>
          </w:rPr>
          <w:t>2</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28" w:history="1">
        <w:r w:rsidR="00C12084" w:rsidRPr="00CF2EF0">
          <w:rPr>
            <w:rStyle w:val="ad"/>
            <w:rFonts w:hint="eastAsia"/>
          </w:rPr>
          <w:t>五、浯江輪渡有限公司</w:t>
        </w:r>
        <w:r w:rsidR="00C12084">
          <w:rPr>
            <w:webHidden/>
          </w:rPr>
          <w:tab/>
        </w:r>
        <w:r w:rsidR="00C12084">
          <w:rPr>
            <w:webHidden/>
          </w:rPr>
          <w:fldChar w:fldCharType="begin"/>
        </w:r>
        <w:r w:rsidR="00C12084">
          <w:rPr>
            <w:webHidden/>
          </w:rPr>
          <w:instrText xml:space="preserve"> PAGEREF _Toc88635728 \h </w:instrText>
        </w:r>
        <w:r w:rsidR="00C12084">
          <w:rPr>
            <w:webHidden/>
          </w:rPr>
        </w:r>
        <w:r w:rsidR="00C12084">
          <w:rPr>
            <w:webHidden/>
          </w:rPr>
          <w:fldChar w:fldCharType="separate"/>
        </w:r>
        <w:r w:rsidR="00FD2554">
          <w:rPr>
            <w:webHidden/>
          </w:rPr>
          <w:t>2</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29" w:history="1">
        <w:r w:rsidR="00C12084" w:rsidRPr="00CF2EF0">
          <w:rPr>
            <w:rStyle w:val="ad"/>
            <w:rFonts w:hint="eastAsia"/>
          </w:rPr>
          <w:t>六、金門縣自來水廠</w:t>
        </w:r>
        <w:r w:rsidR="00C12084">
          <w:rPr>
            <w:webHidden/>
          </w:rPr>
          <w:tab/>
        </w:r>
        <w:r w:rsidR="00C12084">
          <w:rPr>
            <w:webHidden/>
          </w:rPr>
          <w:fldChar w:fldCharType="begin"/>
        </w:r>
        <w:r w:rsidR="00C12084">
          <w:rPr>
            <w:webHidden/>
          </w:rPr>
          <w:instrText xml:space="preserve"> PAGEREF _Toc88635729 \h </w:instrText>
        </w:r>
        <w:r w:rsidR="00C12084">
          <w:rPr>
            <w:webHidden/>
          </w:rPr>
        </w:r>
        <w:r w:rsidR="00C12084">
          <w:rPr>
            <w:webHidden/>
          </w:rPr>
          <w:fldChar w:fldCharType="separate"/>
        </w:r>
        <w:r w:rsidR="00FD2554">
          <w:rPr>
            <w:webHidden/>
          </w:rPr>
          <w:t>2</w:t>
        </w:r>
        <w:r w:rsidR="00C12084">
          <w:rPr>
            <w:webHidden/>
          </w:rPr>
          <w:fldChar w:fldCharType="end"/>
        </w:r>
      </w:hyperlink>
    </w:p>
    <w:p w:rsidR="00C12084" w:rsidRDefault="004A16CB" w:rsidP="00C12084">
      <w:pPr>
        <w:pStyle w:val="11"/>
        <w:spacing w:line="520" w:lineRule="exact"/>
        <w:rPr>
          <w:rFonts w:asciiTheme="minorHAnsi" w:eastAsiaTheme="minorEastAsia" w:hAnsiTheme="minorHAnsi" w:cstheme="minorBidi"/>
          <w:sz w:val="24"/>
          <w:szCs w:val="22"/>
        </w:rPr>
      </w:pPr>
      <w:hyperlink w:anchor="_Toc88635730" w:history="1">
        <w:r w:rsidR="00C12084" w:rsidRPr="00CF2EF0">
          <w:rPr>
            <w:rStyle w:val="ad"/>
            <w:rFonts w:hint="eastAsia"/>
          </w:rPr>
          <w:t>貳、營業基金歷年損益概述：</w:t>
        </w:r>
        <w:r w:rsidR="00C12084">
          <w:rPr>
            <w:webHidden/>
          </w:rPr>
          <w:tab/>
        </w:r>
        <w:r w:rsidR="00C12084">
          <w:rPr>
            <w:webHidden/>
          </w:rPr>
          <w:fldChar w:fldCharType="begin"/>
        </w:r>
        <w:r w:rsidR="00C12084">
          <w:rPr>
            <w:webHidden/>
          </w:rPr>
          <w:instrText xml:space="preserve"> PAGEREF _Toc88635730 \h </w:instrText>
        </w:r>
        <w:r w:rsidR="00C12084">
          <w:rPr>
            <w:webHidden/>
          </w:rPr>
        </w:r>
        <w:r w:rsidR="00C12084">
          <w:rPr>
            <w:webHidden/>
          </w:rPr>
          <w:fldChar w:fldCharType="separate"/>
        </w:r>
        <w:r w:rsidR="00FD2554">
          <w:rPr>
            <w:webHidden/>
          </w:rPr>
          <w:t>3</w:t>
        </w:r>
        <w:r w:rsidR="00C12084">
          <w:rPr>
            <w:webHidden/>
          </w:rPr>
          <w:fldChar w:fldCharType="end"/>
        </w:r>
      </w:hyperlink>
    </w:p>
    <w:p w:rsidR="00C12084" w:rsidRDefault="004A16CB" w:rsidP="00C12084">
      <w:pPr>
        <w:pStyle w:val="11"/>
        <w:spacing w:line="520" w:lineRule="exact"/>
        <w:rPr>
          <w:rFonts w:asciiTheme="minorHAnsi" w:eastAsiaTheme="minorEastAsia" w:hAnsiTheme="minorHAnsi" w:cstheme="minorBidi"/>
          <w:sz w:val="24"/>
          <w:szCs w:val="22"/>
        </w:rPr>
      </w:pPr>
      <w:hyperlink w:anchor="_Toc88635732" w:history="1">
        <w:r w:rsidR="00C12084" w:rsidRPr="00CF2EF0">
          <w:rPr>
            <w:rStyle w:val="ad"/>
            <w:rFonts w:hint="eastAsia"/>
            <w:lang w:eastAsia="zh-HK"/>
          </w:rPr>
          <w:t>參</w:t>
        </w:r>
        <w:r w:rsidR="00C12084" w:rsidRPr="00CF2EF0">
          <w:rPr>
            <w:rStyle w:val="ad"/>
            <w:rFonts w:hint="eastAsia"/>
          </w:rPr>
          <w:t>、營業基金設置效益及存廢檢討</w:t>
        </w:r>
        <w:r w:rsidR="00C12084">
          <w:rPr>
            <w:webHidden/>
          </w:rPr>
          <w:tab/>
        </w:r>
        <w:r w:rsidR="00C12084">
          <w:rPr>
            <w:webHidden/>
          </w:rPr>
          <w:fldChar w:fldCharType="begin"/>
        </w:r>
        <w:r w:rsidR="00C12084">
          <w:rPr>
            <w:webHidden/>
          </w:rPr>
          <w:instrText xml:space="preserve"> PAGEREF _Toc88635732 \h </w:instrText>
        </w:r>
        <w:r w:rsidR="00C12084">
          <w:rPr>
            <w:webHidden/>
          </w:rPr>
        </w:r>
        <w:r w:rsidR="00C12084">
          <w:rPr>
            <w:webHidden/>
          </w:rPr>
          <w:fldChar w:fldCharType="separate"/>
        </w:r>
        <w:r w:rsidR="00FD2554">
          <w:rPr>
            <w:webHidden/>
          </w:rPr>
          <w:t>4</w:t>
        </w:r>
        <w:r w:rsidR="00C12084">
          <w:rPr>
            <w:webHidden/>
          </w:rPr>
          <w:fldChar w:fldCharType="end"/>
        </w:r>
      </w:hyperlink>
    </w:p>
    <w:p w:rsidR="00C12084" w:rsidRDefault="004A16CB" w:rsidP="00C12084">
      <w:pPr>
        <w:pStyle w:val="11"/>
        <w:spacing w:line="520" w:lineRule="exact"/>
        <w:rPr>
          <w:rFonts w:asciiTheme="minorHAnsi" w:eastAsiaTheme="minorEastAsia" w:hAnsiTheme="minorHAnsi" w:cstheme="minorBidi"/>
          <w:sz w:val="24"/>
          <w:szCs w:val="22"/>
        </w:rPr>
      </w:pPr>
      <w:hyperlink w:anchor="_Toc88635734" w:history="1">
        <w:r w:rsidR="00C12084" w:rsidRPr="00CF2EF0">
          <w:rPr>
            <w:rStyle w:val="ad"/>
            <w:rFonts w:hint="eastAsia"/>
          </w:rPr>
          <w:t>肆、本縣非營業基金簡介：</w:t>
        </w:r>
        <w:r w:rsidR="00C12084">
          <w:rPr>
            <w:webHidden/>
          </w:rPr>
          <w:tab/>
        </w:r>
        <w:r w:rsidR="00C12084">
          <w:rPr>
            <w:webHidden/>
          </w:rPr>
          <w:fldChar w:fldCharType="begin"/>
        </w:r>
        <w:r w:rsidR="00C12084">
          <w:rPr>
            <w:webHidden/>
          </w:rPr>
          <w:instrText xml:space="preserve"> PAGEREF _Toc88635734 \h </w:instrText>
        </w:r>
        <w:r w:rsidR="00C12084">
          <w:rPr>
            <w:webHidden/>
          </w:rPr>
        </w:r>
        <w:r w:rsidR="00C12084">
          <w:rPr>
            <w:webHidden/>
          </w:rPr>
          <w:fldChar w:fldCharType="separate"/>
        </w:r>
        <w:r w:rsidR="00FD2554">
          <w:rPr>
            <w:webHidden/>
          </w:rPr>
          <w:t>5</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35" w:history="1">
        <w:r w:rsidR="00C12084" w:rsidRPr="00CF2EF0">
          <w:rPr>
            <w:rStyle w:val="ad"/>
            <w:rFonts w:hint="eastAsia"/>
          </w:rPr>
          <w:t>一、作業基金部份：</w:t>
        </w:r>
        <w:r w:rsidR="00C12084">
          <w:rPr>
            <w:webHidden/>
          </w:rPr>
          <w:tab/>
        </w:r>
        <w:r w:rsidR="00C12084">
          <w:rPr>
            <w:webHidden/>
          </w:rPr>
          <w:fldChar w:fldCharType="begin"/>
        </w:r>
        <w:r w:rsidR="00C12084">
          <w:rPr>
            <w:webHidden/>
          </w:rPr>
          <w:instrText xml:space="preserve"> PAGEREF _Toc88635735 \h </w:instrText>
        </w:r>
        <w:r w:rsidR="00C12084">
          <w:rPr>
            <w:webHidden/>
          </w:rPr>
        </w:r>
        <w:r w:rsidR="00C12084">
          <w:rPr>
            <w:webHidden/>
          </w:rPr>
          <w:fldChar w:fldCharType="separate"/>
        </w:r>
        <w:r w:rsidR="00FD2554">
          <w:rPr>
            <w:webHidden/>
          </w:rPr>
          <w:t>5</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36" w:history="1">
        <w:r w:rsidR="00C12084" w:rsidRPr="00CF2EF0">
          <w:rPr>
            <w:rStyle w:val="ad"/>
            <w:rFonts w:hint="eastAsia"/>
          </w:rPr>
          <w:t>二、特別收入基金：</w:t>
        </w:r>
        <w:r w:rsidR="00C12084">
          <w:rPr>
            <w:webHidden/>
          </w:rPr>
          <w:tab/>
        </w:r>
        <w:r w:rsidR="00C12084">
          <w:rPr>
            <w:webHidden/>
          </w:rPr>
          <w:fldChar w:fldCharType="begin"/>
        </w:r>
        <w:r w:rsidR="00C12084">
          <w:rPr>
            <w:webHidden/>
          </w:rPr>
          <w:instrText xml:space="preserve"> PAGEREF _Toc88635736 \h </w:instrText>
        </w:r>
        <w:r w:rsidR="00C12084">
          <w:rPr>
            <w:webHidden/>
          </w:rPr>
        </w:r>
        <w:r w:rsidR="00C12084">
          <w:rPr>
            <w:webHidden/>
          </w:rPr>
          <w:fldChar w:fldCharType="separate"/>
        </w:r>
        <w:r w:rsidR="00FD2554">
          <w:rPr>
            <w:webHidden/>
          </w:rPr>
          <w:t>8</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37" w:history="1">
        <w:r w:rsidR="00C12084" w:rsidRPr="00CF2EF0">
          <w:rPr>
            <w:rStyle w:val="ad"/>
            <w:rFonts w:hint="eastAsia"/>
          </w:rPr>
          <w:t>三、資本計畫基金：</w:t>
        </w:r>
        <w:r w:rsidR="00C12084">
          <w:rPr>
            <w:webHidden/>
          </w:rPr>
          <w:tab/>
        </w:r>
        <w:r w:rsidR="00C12084">
          <w:rPr>
            <w:webHidden/>
          </w:rPr>
          <w:fldChar w:fldCharType="begin"/>
        </w:r>
        <w:r w:rsidR="00C12084">
          <w:rPr>
            <w:webHidden/>
          </w:rPr>
          <w:instrText xml:space="preserve"> PAGEREF _Toc88635737 \h </w:instrText>
        </w:r>
        <w:r w:rsidR="00C12084">
          <w:rPr>
            <w:webHidden/>
          </w:rPr>
        </w:r>
        <w:r w:rsidR="00C12084">
          <w:rPr>
            <w:webHidden/>
          </w:rPr>
          <w:fldChar w:fldCharType="separate"/>
        </w:r>
        <w:r w:rsidR="00FD2554">
          <w:rPr>
            <w:webHidden/>
          </w:rPr>
          <w:t>12</w:t>
        </w:r>
        <w:r w:rsidR="00C12084">
          <w:rPr>
            <w:webHidden/>
          </w:rPr>
          <w:fldChar w:fldCharType="end"/>
        </w:r>
      </w:hyperlink>
    </w:p>
    <w:p w:rsidR="00C12084" w:rsidRDefault="004A16CB" w:rsidP="00C12084">
      <w:pPr>
        <w:pStyle w:val="11"/>
        <w:spacing w:line="520" w:lineRule="exact"/>
        <w:rPr>
          <w:rFonts w:asciiTheme="minorHAnsi" w:eastAsiaTheme="minorEastAsia" w:hAnsiTheme="minorHAnsi" w:cstheme="minorBidi"/>
          <w:sz w:val="24"/>
          <w:szCs w:val="22"/>
        </w:rPr>
      </w:pPr>
      <w:hyperlink w:anchor="_Toc88635738" w:history="1">
        <w:r w:rsidR="00C12084" w:rsidRPr="00CF2EF0">
          <w:rPr>
            <w:rStyle w:val="ad"/>
            <w:rFonts w:hint="eastAsia"/>
          </w:rPr>
          <w:t>伍、非營業基金執行狀況：</w:t>
        </w:r>
        <w:r w:rsidR="00C12084">
          <w:rPr>
            <w:webHidden/>
          </w:rPr>
          <w:tab/>
        </w:r>
        <w:r w:rsidR="00C12084">
          <w:rPr>
            <w:webHidden/>
          </w:rPr>
          <w:fldChar w:fldCharType="begin"/>
        </w:r>
        <w:r w:rsidR="00C12084">
          <w:rPr>
            <w:webHidden/>
          </w:rPr>
          <w:instrText xml:space="preserve"> PAGEREF _Toc88635738 \h </w:instrText>
        </w:r>
        <w:r w:rsidR="00C12084">
          <w:rPr>
            <w:webHidden/>
          </w:rPr>
        </w:r>
        <w:r w:rsidR="00C12084">
          <w:rPr>
            <w:webHidden/>
          </w:rPr>
          <w:fldChar w:fldCharType="separate"/>
        </w:r>
        <w:r w:rsidR="00FD2554">
          <w:rPr>
            <w:webHidden/>
          </w:rPr>
          <w:t>12</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40" w:history="1">
        <w:r w:rsidR="00C12084" w:rsidRPr="00CF2EF0">
          <w:rPr>
            <w:rStyle w:val="ad"/>
            <w:rFonts w:hint="eastAsia"/>
            <w:lang w:eastAsia="zh-HK"/>
          </w:rPr>
          <w:t>一、</w:t>
        </w:r>
        <w:r w:rsidR="00C12084" w:rsidRPr="00CF2EF0">
          <w:rPr>
            <w:rStyle w:val="ad"/>
            <w:rFonts w:hint="eastAsia"/>
          </w:rPr>
          <w:t>作業基金成本與費用較預算執行率低於</w:t>
        </w:r>
        <w:r w:rsidR="00C12084" w:rsidRPr="00CF2EF0">
          <w:rPr>
            <w:rStyle w:val="ad"/>
          </w:rPr>
          <w:t>80%</w:t>
        </w:r>
        <w:r w:rsidR="00C12084" w:rsidRPr="00CF2EF0">
          <w:rPr>
            <w:rStyle w:val="ad"/>
            <w:rFonts w:hint="eastAsia"/>
          </w:rPr>
          <w:t>者：</w:t>
        </w:r>
        <w:r w:rsidR="00C12084">
          <w:rPr>
            <w:webHidden/>
          </w:rPr>
          <w:tab/>
        </w:r>
        <w:r w:rsidR="00C12084">
          <w:rPr>
            <w:webHidden/>
          </w:rPr>
          <w:fldChar w:fldCharType="begin"/>
        </w:r>
        <w:r w:rsidR="00C12084">
          <w:rPr>
            <w:webHidden/>
          </w:rPr>
          <w:instrText xml:space="preserve"> PAGEREF _Toc88635740 \h </w:instrText>
        </w:r>
        <w:r w:rsidR="00C12084">
          <w:rPr>
            <w:webHidden/>
          </w:rPr>
        </w:r>
        <w:r w:rsidR="00C12084">
          <w:rPr>
            <w:webHidden/>
          </w:rPr>
          <w:fldChar w:fldCharType="separate"/>
        </w:r>
        <w:r w:rsidR="00FD2554">
          <w:rPr>
            <w:webHidden/>
          </w:rPr>
          <w:t>12</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41" w:history="1">
        <w:r w:rsidR="00C12084" w:rsidRPr="00CF2EF0">
          <w:rPr>
            <w:rStyle w:val="ad"/>
            <w:rFonts w:hint="eastAsia"/>
            <w:lang w:eastAsia="zh-HK"/>
          </w:rPr>
          <w:t>二、</w:t>
        </w:r>
        <w:r w:rsidR="00C12084" w:rsidRPr="00CF2EF0">
          <w:rPr>
            <w:rStyle w:val="ad"/>
            <w:rFonts w:hint="eastAsia"/>
          </w:rPr>
          <w:t>特別收入基金用途較預算執行率低於</w:t>
        </w:r>
        <w:r w:rsidR="00C12084" w:rsidRPr="00CF2EF0">
          <w:rPr>
            <w:rStyle w:val="ad"/>
          </w:rPr>
          <w:t>80%</w:t>
        </w:r>
        <w:r w:rsidR="00C12084" w:rsidRPr="00CF2EF0">
          <w:rPr>
            <w:rStyle w:val="ad"/>
            <w:rFonts w:hint="eastAsia"/>
          </w:rPr>
          <w:t>者：</w:t>
        </w:r>
        <w:r w:rsidR="00C12084">
          <w:rPr>
            <w:webHidden/>
          </w:rPr>
          <w:tab/>
        </w:r>
        <w:r w:rsidR="00C12084">
          <w:rPr>
            <w:webHidden/>
          </w:rPr>
          <w:fldChar w:fldCharType="begin"/>
        </w:r>
        <w:r w:rsidR="00C12084">
          <w:rPr>
            <w:webHidden/>
          </w:rPr>
          <w:instrText xml:space="preserve"> PAGEREF _Toc88635741 \h </w:instrText>
        </w:r>
        <w:r w:rsidR="00C12084">
          <w:rPr>
            <w:webHidden/>
          </w:rPr>
        </w:r>
        <w:r w:rsidR="00C12084">
          <w:rPr>
            <w:webHidden/>
          </w:rPr>
          <w:fldChar w:fldCharType="separate"/>
        </w:r>
        <w:r w:rsidR="00FD2554">
          <w:rPr>
            <w:webHidden/>
          </w:rPr>
          <w:t>13</w:t>
        </w:r>
        <w:r w:rsidR="00C12084">
          <w:rPr>
            <w:webHidden/>
          </w:rPr>
          <w:fldChar w:fldCharType="end"/>
        </w:r>
      </w:hyperlink>
    </w:p>
    <w:p w:rsidR="00C12084" w:rsidRDefault="004A16CB" w:rsidP="00C12084">
      <w:pPr>
        <w:pStyle w:val="11"/>
        <w:spacing w:line="520" w:lineRule="exact"/>
        <w:rPr>
          <w:rFonts w:asciiTheme="minorHAnsi" w:eastAsiaTheme="minorEastAsia" w:hAnsiTheme="minorHAnsi" w:cstheme="minorBidi"/>
          <w:sz w:val="24"/>
          <w:szCs w:val="22"/>
        </w:rPr>
      </w:pPr>
      <w:hyperlink w:anchor="_Toc88635742" w:history="1">
        <w:r w:rsidR="00C12084" w:rsidRPr="00CF2EF0">
          <w:rPr>
            <w:rStyle w:val="ad"/>
            <w:rFonts w:hint="eastAsia"/>
            <w:lang w:eastAsia="zh-HK"/>
          </w:rPr>
          <w:t>陸</w:t>
        </w:r>
        <w:r w:rsidR="00C12084" w:rsidRPr="00CF2EF0">
          <w:rPr>
            <w:rStyle w:val="ad"/>
            <w:rFonts w:hint="eastAsia"/>
          </w:rPr>
          <w:t>、非營業基金設置效益及存廢檢討：</w:t>
        </w:r>
        <w:r w:rsidR="00C12084">
          <w:rPr>
            <w:webHidden/>
          </w:rPr>
          <w:tab/>
        </w:r>
        <w:r w:rsidR="00C12084">
          <w:rPr>
            <w:webHidden/>
          </w:rPr>
          <w:fldChar w:fldCharType="begin"/>
        </w:r>
        <w:r w:rsidR="00C12084">
          <w:rPr>
            <w:webHidden/>
          </w:rPr>
          <w:instrText xml:space="preserve"> PAGEREF _Toc88635742 \h </w:instrText>
        </w:r>
        <w:r w:rsidR="00C12084">
          <w:rPr>
            <w:webHidden/>
          </w:rPr>
        </w:r>
        <w:r w:rsidR="00C12084">
          <w:rPr>
            <w:webHidden/>
          </w:rPr>
          <w:fldChar w:fldCharType="separate"/>
        </w:r>
        <w:r w:rsidR="00FD2554">
          <w:rPr>
            <w:webHidden/>
          </w:rPr>
          <w:t>13</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43" w:history="1">
        <w:r w:rsidR="00C12084" w:rsidRPr="00CF2EF0">
          <w:rPr>
            <w:rStyle w:val="ad"/>
            <w:rFonts w:hint="eastAsia"/>
          </w:rPr>
          <w:t>一、依財政紀律法第八條規定：</w:t>
        </w:r>
        <w:r w:rsidR="00C12084">
          <w:rPr>
            <w:webHidden/>
          </w:rPr>
          <w:tab/>
        </w:r>
        <w:r w:rsidR="00C12084">
          <w:rPr>
            <w:webHidden/>
          </w:rPr>
          <w:fldChar w:fldCharType="begin"/>
        </w:r>
        <w:r w:rsidR="00C12084">
          <w:rPr>
            <w:webHidden/>
          </w:rPr>
          <w:instrText xml:space="preserve"> PAGEREF _Toc88635743 \h </w:instrText>
        </w:r>
        <w:r w:rsidR="00C12084">
          <w:rPr>
            <w:webHidden/>
          </w:rPr>
        </w:r>
        <w:r w:rsidR="00C12084">
          <w:rPr>
            <w:webHidden/>
          </w:rPr>
          <w:fldChar w:fldCharType="separate"/>
        </w:r>
        <w:r w:rsidR="00FD2554">
          <w:rPr>
            <w:webHidden/>
          </w:rPr>
          <w:t>13</w:t>
        </w:r>
        <w:r w:rsidR="00C12084">
          <w:rPr>
            <w:webHidden/>
          </w:rPr>
          <w:fldChar w:fldCharType="end"/>
        </w:r>
      </w:hyperlink>
    </w:p>
    <w:p w:rsidR="00C12084" w:rsidRDefault="004A16CB" w:rsidP="00C12084">
      <w:pPr>
        <w:pStyle w:val="20"/>
        <w:rPr>
          <w:rFonts w:asciiTheme="minorHAnsi" w:eastAsiaTheme="minorEastAsia" w:hAnsiTheme="minorHAnsi" w:cstheme="minorBidi"/>
          <w:sz w:val="24"/>
          <w:szCs w:val="22"/>
        </w:rPr>
      </w:pPr>
      <w:hyperlink w:anchor="_Toc88635744" w:history="1">
        <w:r w:rsidR="00C12084" w:rsidRPr="00CF2EF0">
          <w:rPr>
            <w:rStyle w:val="ad"/>
            <w:rFonts w:hint="eastAsia"/>
          </w:rPr>
          <w:t>二、現有非營業基金</w:t>
        </w:r>
        <w:r w:rsidR="00C12084" w:rsidRPr="00CF2EF0">
          <w:rPr>
            <w:rStyle w:val="ad"/>
            <w:rFonts w:hint="eastAsia"/>
            <w:lang w:eastAsia="zh-HK"/>
          </w:rPr>
          <w:t>檢討</w:t>
        </w:r>
        <w:r w:rsidR="00C12084" w:rsidRPr="00CF2EF0">
          <w:rPr>
            <w:rStyle w:val="ad"/>
            <w:rFonts w:hint="eastAsia"/>
          </w:rPr>
          <w:t>：</w:t>
        </w:r>
        <w:r w:rsidR="00C12084">
          <w:rPr>
            <w:webHidden/>
          </w:rPr>
          <w:tab/>
        </w:r>
        <w:r w:rsidR="00C12084">
          <w:rPr>
            <w:webHidden/>
          </w:rPr>
          <w:fldChar w:fldCharType="begin"/>
        </w:r>
        <w:r w:rsidR="00C12084">
          <w:rPr>
            <w:webHidden/>
          </w:rPr>
          <w:instrText xml:space="preserve"> PAGEREF _Toc88635744 \h </w:instrText>
        </w:r>
        <w:r w:rsidR="00C12084">
          <w:rPr>
            <w:webHidden/>
          </w:rPr>
        </w:r>
        <w:r w:rsidR="00C12084">
          <w:rPr>
            <w:webHidden/>
          </w:rPr>
          <w:fldChar w:fldCharType="separate"/>
        </w:r>
        <w:r w:rsidR="00FD2554">
          <w:rPr>
            <w:webHidden/>
          </w:rPr>
          <w:t>14</w:t>
        </w:r>
        <w:r w:rsidR="00C12084">
          <w:rPr>
            <w:webHidden/>
          </w:rPr>
          <w:fldChar w:fldCharType="end"/>
        </w:r>
      </w:hyperlink>
    </w:p>
    <w:p w:rsidR="00C12084" w:rsidRDefault="004A16CB" w:rsidP="00C12084">
      <w:pPr>
        <w:pStyle w:val="11"/>
        <w:spacing w:line="520" w:lineRule="exact"/>
        <w:rPr>
          <w:rFonts w:asciiTheme="minorHAnsi" w:eastAsiaTheme="minorEastAsia" w:hAnsiTheme="minorHAnsi" w:cstheme="minorBidi"/>
          <w:sz w:val="24"/>
          <w:szCs w:val="22"/>
        </w:rPr>
      </w:pPr>
      <w:hyperlink w:anchor="_Toc88635745" w:history="1">
        <w:r w:rsidR="00C12084" w:rsidRPr="00CF2EF0">
          <w:rPr>
            <w:rStyle w:val="ad"/>
            <w:rFonts w:hint="eastAsia"/>
          </w:rPr>
          <w:t>附表一</w:t>
        </w:r>
        <w:r w:rsidR="00C12084">
          <w:rPr>
            <w:webHidden/>
          </w:rPr>
          <w:tab/>
        </w:r>
        <w:r w:rsidR="00C12084">
          <w:rPr>
            <w:webHidden/>
          </w:rPr>
          <w:fldChar w:fldCharType="begin"/>
        </w:r>
        <w:r w:rsidR="00C12084">
          <w:rPr>
            <w:webHidden/>
          </w:rPr>
          <w:instrText xml:space="preserve"> PAGEREF _Toc88635745 \h </w:instrText>
        </w:r>
        <w:r w:rsidR="00C12084">
          <w:rPr>
            <w:webHidden/>
          </w:rPr>
        </w:r>
        <w:r w:rsidR="00C12084">
          <w:rPr>
            <w:webHidden/>
          </w:rPr>
          <w:fldChar w:fldCharType="separate"/>
        </w:r>
        <w:r w:rsidR="00FD2554">
          <w:rPr>
            <w:webHidden/>
          </w:rPr>
          <w:t>16</w:t>
        </w:r>
        <w:r w:rsidR="00C12084">
          <w:rPr>
            <w:webHidden/>
          </w:rPr>
          <w:fldChar w:fldCharType="end"/>
        </w:r>
      </w:hyperlink>
    </w:p>
    <w:p w:rsidR="00C12084" w:rsidRDefault="004A16CB" w:rsidP="00C12084">
      <w:pPr>
        <w:pStyle w:val="11"/>
        <w:spacing w:line="520" w:lineRule="exact"/>
        <w:rPr>
          <w:rFonts w:asciiTheme="minorHAnsi" w:eastAsiaTheme="minorEastAsia" w:hAnsiTheme="minorHAnsi" w:cstheme="minorBidi"/>
          <w:sz w:val="24"/>
          <w:szCs w:val="22"/>
        </w:rPr>
      </w:pPr>
      <w:hyperlink w:anchor="_Toc88635746" w:history="1">
        <w:r w:rsidR="00C12084" w:rsidRPr="00CF2EF0">
          <w:rPr>
            <w:rStyle w:val="ad"/>
            <w:rFonts w:hint="eastAsia"/>
          </w:rPr>
          <w:t>附表二</w:t>
        </w:r>
        <w:r w:rsidR="00C12084">
          <w:rPr>
            <w:webHidden/>
          </w:rPr>
          <w:tab/>
        </w:r>
        <w:r w:rsidR="00C12084">
          <w:rPr>
            <w:webHidden/>
          </w:rPr>
          <w:fldChar w:fldCharType="begin"/>
        </w:r>
        <w:r w:rsidR="00C12084">
          <w:rPr>
            <w:webHidden/>
          </w:rPr>
          <w:instrText xml:space="preserve"> PAGEREF _Toc88635746 \h </w:instrText>
        </w:r>
        <w:r w:rsidR="00C12084">
          <w:rPr>
            <w:webHidden/>
          </w:rPr>
        </w:r>
        <w:r w:rsidR="00C12084">
          <w:rPr>
            <w:webHidden/>
          </w:rPr>
          <w:fldChar w:fldCharType="separate"/>
        </w:r>
        <w:r w:rsidR="00FD2554">
          <w:rPr>
            <w:webHidden/>
          </w:rPr>
          <w:t>17</w:t>
        </w:r>
        <w:r w:rsidR="00C12084">
          <w:rPr>
            <w:webHidden/>
          </w:rPr>
          <w:fldChar w:fldCharType="end"/>
        </w:r>
      </w:hyperlink>
    </w:p>
    <w:p w:rsidR="00C12084" w:rsidRDefault="004A16CB" w:rsidP="00C12084">
      <w:pPr>
        <w:pStyle w:val="11"/>
        <w:spacing w:line="520" w:lineRule="exact"/>
        <w:rPr>
          <w:rFonts w:asciiTheme="minorHAnsi" w:eastAsiaTheme="minorEastAsia" w:hAnsiTheme="minorHAnsi" w:cstheme="minorBidi"/>
          <w:sz w:val="24"/>
          <w:szCs w:val="22"/>
        </w:rPr>
      </w:pPr>
      <w:hyperlink w:anchor="_Toc88635747" w:history="1">
        <w:r w:rsidR="00C12084" w:rsidRPr="00CF2EF0">
          <w:rPr>
            <w:rStyle w:val="ad"/>
            <w:rFonts w:hint="eastAsia"/>
          </w:rPr>
          <w:t>附表三</w:t>
        </w:r>
        <w:r w:rsidR="00C12084">
          <w:rPr>
            <w:webHidden/>
          </w:rPr>
          <w:tab/>
        </w:r>
        <w:r w:rsidR="00C12084">
          <w:rPr>
            <w:webHidden/>
          </w:rPr>
          <w:fldChar w:fldCharType="begin"/>
        </w:r>
        <w:r w:rsidR="00C12084">
          <w:rPr>
            <w:webHidden/>
          </w:rPr>
          <w:instrText xml:space="preserve"> PAGEREF _Toc88635747 \h </w:instrText>
        </w:r>
        <w:r w:rsidR="00C12084">
          <w:rPr>
            <w:webHidden/>
          </w:rPr>
        </w:r>
        <w:r w:rsidR="00C12084">
          <w:rPr>
            <w:webHidden/>
          </w:rPr>
          <w:fldChar w:fldCharType="separate"/>
        </w:r>
        <w:r w:rsidR="00FD2554">
          <w:rPr>
            <w:webHidden/>
          </w:rPr>
          <w:t>18</w:t>
        </w:r>
        <w:r w:rsidR="00C12084">
          <w:rPr>
            <w:webHidden/>
          </w:rPr>
          <w:fldChar w:fldCharType="end"/>
        </w:r>
      </w:hyperlink>
    </w:p>
    <w:p w:rsidR="00C12084" w:rsidRDefault="004A16CB" w:rsidP="00C12084">
      <w:pPr>
        <w:pStyle w:val="11"/>
        <w:spacing w:line="520" w:lineRule="exact"/>
        <w:rPr>
          <w:rFonts w:asciiTheme="minorHAnsi" w:eastAsiaTheme="minorEastAsia" w:hAnsiTheme="minorHAnsi" w:cstheme="minorBidi"/>
          <w:sz w:val="24"/>
          <w:szCs w:val="22"/>
        </w:rPr>
      </w:pPr>
      <w:hyperlink w:anchor="_Toc88635748" w:history="1">
        <w:r w:rsidR="00C12084" w:rsidRPr="00CF2EF0">
          <w:rPr>
            <w:rStyle w:val="ad"/>
            <w:rFonts w:hint="eastAsia"/>
          </w:rPr>
          <w:t>附表四</w:t>
        </w:r>
        <w:r w:rsidR="00C12084">
          <w:rPr>
            <w:webHidden/>
          </w:rPr>
          <w:tab/>
        </w:r>
        <w:r w:rsidR="00C12084">
          <w:rPr>
            <w:webHidden/>
          </w:rPr>
          <w:fldChar w:fldCharType="begin"/>
        </w:r>
        <w:r w:rsidR="00C12084">
          <w:rPr>
            <w:webHidden/>
          </w:rPr>
          <w:instrText xml:space="preserve"> PAGEREF _Toc88635748 \h </w:instrText>
        </w:r>
        <w:r w:rsidR="00C12084">
          <w:rPr>
            <w:webHidden/>
          </w:rPr>
        </w:r>
        <w:r w:rsidR="00C12084">
          <w:rPr>
            <w:webHidden/>
          </w:rPr>
          <w:fldChar w:fldCharType="separate"/>
        </w:r>
        <w:r w:rsidR="00FD2554">
          <w:rPr>
            <w:webHidden/>
          </w:rPr>
          <w:t>19</w:t>
        </w:r>
        <w:r w:rsidR="00C12084">
          <w:rPr>
            <w:webHidden/>
          </w:rPr>
          <w:fldChar w:fldCharType="end"/>
        </w:r>
      </w:hyperlink>
    </w:p>
    <w:p w:rsidR="00C12084" w:rsidRDefault="004A16CB" w:rsidP="00C12084">
      <w:pPr>
        <w:pStyle w:val="11"/>
        <w:spacing w:line="520" w:lineRule="exact"/>
        <w:rPr>
          <w:rFonts w:asciiTheme="minorHAnsi" w:eastAsiaTheme="minorEastAsia" w:hAnsiTheme="minorHAnsi" w:cstheme="minorBidi"/>
          <w:sz w:val="24"/>
          <w:szCs w:val="22"/>
        </w:rPr>
      </w:pPr>
      <w:hyperlink w:anchor="_Toc88635749" w:history="1">
        <w:r w:rsidR="00C12084" w:rsidRPr="00CF2EF0">
          <w:rPr>
            <w:rStyle w:val="ad"/>
            <w:rFonts w:hint="eastAsia"/>
          </w:rPr>
          <w:t>附表五</w:t>
        </w:r>
        <w:r w:rsidR="00C12084">
          <w:rPr>
            <w:webHidden/>
          </w:rPr>
          <w:tab/>
        </w:r>
        <w:r w:rsidR="00C12084">
          <w:rPr>
            <w:webHidden/>
          </w:rPr>
          <w:fldChar w:fldCharType="begin"/>
        </w:r>
        <w:r w:rsidR="00C12084">
          <w:rPr>
            <w:webHidden/>
          </w:rPr>
          <w:instrText xml:space="preserve"> PAGEREF _Toc88635749 \h </w:instrText>
        </w:r>
        <w:r w:rsidR="00C12084">
          <w:rPr>
            <w:webHidden/>
          </w:rPr>
        </w:r>
        <w:r w:rsidR="00C12084">
          <w:rPr>
            <w:webHidden/>
          </w:rPr>
          <w:fldChar w:fldCharType="separate"/>
        </w:r>
        <w:r w:rsidR="00FD2554">
          <w:rPr>
            <w:webHidden/>
          </w:rPr>
          <w:t>20</w:t>
        </w:r>
        <w:r w:rsidR="00C12084">
          <w:rPr>
            <w:webHidden/>
          </w:rPr>
          <w:fldChar w:fldCharType="end"/>
        </w:r>
      </w:hyperlink>
    </w:p>
    <w:p w:rsidR="0020733B" w:rsidRPr="008C10AA" w:rsidRDefault="0020733B" w:rsidP="00B028A0">
      <w:pPr>
        <w:snapToGrid w:val="0"/>
        <w:spacing w:line="600" w:lineRule="exact"/>
        <w:jc w:val="center"/>
        <w:rPr>
          <w:rFonts w:ascii="標楷體" w:eastAsia="標楷體" w:hAnsi="標楷體"/>
          <w:b/>
          <w:sz w:val="28"/>
          <w:szCs w:val="28"/>
        </w:rPr>
      </w:pPr>
      <w:r w:rsidRPr="008C10AA">
        <w:rPr>
          <w:rFonts w:ascii="標楷體" w:eastAsia="標楷體" w:hAnsi="標楷體"/>
          <w:b/>
          <w:sz w:val="28"/>
          <w:szCs w:val="28"/>
        </w:rPr>
        <w:fldChar w:fldCharType="end"/>
      </w:r>
    </w:p>
    <w:p w:rsidR="00C25D7D" w:rsidRPr="002D04BF" w:rsidRDefault="00C25D7D" w:rsidP="00B028A0">
      <w:pPr>
        <w:snapToGrid w:val="0"/>
        <w:spacing w:line="600" w:lineRule="exact"/>
        <w:ind w:leftChars="150" w:left="360" w:firstLineChars="50" w:firstLine="160"/>
        <w:jc w:val="both"/>
        <w:rPr>
          <w:rFonts w:ascii="標楷體" w:eastAsia="標楷體" w:hAnsi="標楷體"/>
          <w:sz w:val="32"/>
          <w:szCs w:val="32"/>
        </w:rPr>
        <w:sectPr w:rsidR="00C25D7D" w:rsidRPr="002D04BF" w:rsidSect="00F3144E">
          <w:pgSz w:w="11906" w:h="16838" w:code="9"/>
          <w:pgMar w:top="851" w:right="1418" w:bottom="851" w:left="1418" w:header="851" w:footer="992" w:gutter="0"/>
          <w:pgNumType w:start="1"/>
          <w:cols w:space="425"/>
          <w:titlePg/>
          <w:docGrid w:type="lines" w:linePitch="360"/>
        </w:sectPr>
      </w:pPr>
    </w:p>
    <w:p w:rsidR="007D2EC5" w:rsidRPr="00AF53D9" w:rsidRDefault="00961C99" w:rsidP="00B028A0">
      <w:pPr>
        <w:pStyle w:val="af0"/>
        <w:spacing w:line="600" w:lineRule="exact"/>
        <w:jc w:val="left"/>
        <w:rPr>
          <w:rFonts w:ascii="標楷體" w:eastAsia="標楷體" w:hAnsi="標楷體"/>
        </w:rPr>
      </w:pPr>
      <w:bookmarkStart w:id="1" w:name="_Toc88635723"/>
      <w:r w:rsidRPr="00AF53D9">
        <w:rPr>
          <w:rFonts w:ascii="標楷體" w:eastAsia="標楷體" w:hAnsi="標楷體" w:hint="eastAsia"/>
        </w:rPr>
        <w:lastRenderedPageBreak/>
        <w:t>壹、</w:t>
      </w:r>
      <w:r w:rsidR="006C3632" w:rsidRPr="00AF53D9">
        <w:rPr>
          <w:rFonts w:ascii="標楷體" w:eastAsia="標楷體" w:hAnsi="標楷體" w:hint="eastAsia"/>
        </w:rPr>
        <w:t>本縣</w:t>
      </w:r>
      <w:r w:rsidR="007D2EC5" w:rsidRPr="00AF53D9">
        <w:rPr>
          <w:rFonts w:ascii="標楷體" w:eastAsia="標楷體" w:hAnsi="標楷體" w:hint="eastAsia"/>
        </w:rPr>
        <w:t>營業基金</w:t>
      </w:r>
      <w:r w:rsidR="006C3632" w:rsidRPr="00AF53D9">
        <w:rPr>
          <w:rFonts w:ascii="標楷體" w:eastAsia="標楷體" w:hAnsi="標楷體" w:hint="eastAsia"/>
        </w:rPr>
        <w:t>簡介</w:t>
      </w:r>
      <w:r w:rsidR="007D2EC5" w:rsidRPr="00AF53D9">
        <w:rPr>
          <w:rFonts w:ascii="標楷體" w:eastAsia="標楷體" w:hAnsi="標楷體" w:hint="eastAsia"/>
        </w:rPr>
        <w:t>：</w:t>
      </w:r>
      <w:bookmarkEnd w:id="1"/>
    </w:p>
    <w:p w:rsidR="006C3632" w:rsidRPr="00AF53D9" w:rsidRDefault="006C3632" w:rsidP="00B028A0">
      <w:pPr>
        <w:snapToGrid w:val="0"/>
        <w:spacing w:line="600" w:lineRule="exact"/>
        <w:ind w:leftChars="286" w:left="686" w:firstLineChars="200" w:firstLine="640"/>
        <w:jc w:val="both"/>
        <w:rPr>
          <w:rFonts w:ascii="標楷體" w:eastAsia="標楷體" w:hAnsi="標楷體"/>
          <w:color w:val="000000"/>
          <w:sz w:val="32"/>
          <w:szCs w:val="32"/>
        </w:rPr>
      </w:pPr>
      <w:r w:rsidRPr="00AF53D9">
        <w:rPr>
          <w:rFonts w:ascii="標楷體" w:eastAsia="標楷體" w:hAnsi="標楷體" w:hint="eastAsia"/>
          <w:color w:val="000000"/>
          <w:sz w:val="32"/>
          <w:szCs w:val="32"/>
        </w:rPr>
        <w:t>本縣所屬附屬單位計金門酒廠實業股份有限公司、金門縣陶瓷廠、金門縣金門日報社、金門縣公共車船管理處、</w:t>
      </w:r>
      <w:proofErr w:type="gramStart"/>
      <w:r w:rsidRPr="00AF53D9">
        <w:rPr>
          <w:rFonts w:ascii="標楷體" w:eastAsia="標楷體" w:hAnsi="標楷體" w:hint="eastAsia"/>
          <w:color w:val="000000"/>
          <w:sz w:val="32"/>
          <w:szCs w:val="32"/>
        </w:rPr>
        <w:t>浯</w:t>
      </w:r>
      <w:proofErr w:type="gramEnd"/>
      <w:r w:rsidRPr="00AF53D9">
        <w:rPr>
          <w:rFonts w:ascii="標楷體" w:eastAsia="標楷體" w:hAnsi="標楷體" w:hint="eastAsia"/>
          <w:color w:val="000000"/>
          <w:sz w:val="32"/>
          <w:szCs w:val="32"/>
        </w:rPr>
        <w:t>江輪渡有限公司、金門縣自來水廠六個營業基金。茲將其業務範圍簡述如下：</w:t>
      </w:r>
    </w:p>
    <w:p w:rsidR="006C3632" w:rsidRPr="00AF53D9" w:rsidRDefault="006C3632" w:rsidP="00B028A0">
      <w:pPr>
        <w:pStyle w:val="af2"/>
        <w:spacing w:line="600" w:lineRule="exact"/>
        <w:ind w:leftChars="177" w:left="425"/>
        <w:jc w:val="left"/>
        <w:rPr>
          <w:rFonts w:ascii="標楷體" w:eastAsia="標楷體" w:hAnsi="標楷體"/>
          <w:sz w:val="32"/>
          <w:szCs w:val="32"/>
        </w:rPr>
      </w:pPr>
      <w:bookmarkStart w:id="2" w:name="_Toc88635724"/>
      <w:r w:rsidRPr="00AF53D9">
        <w:rPr>
          <w:rFonts w:ascii="標楷體" w:eastAsia="標楷體" w:hAnsi="標楷體" w:hint="eastAsia"/>
          <w:sz w:val="32"/>
          <w:szCs w:val="32"/>
        </w:rPr>
        <w:t>一、金門酒廠實業股份有限公司</w:t>
      </w:r>
      <w:bookmarkEnd w:id="2"/>
    </w:p>
    <w:p w:rsidR="007D2EC5" w:rsidRPr="00AF53D9" w:rsidRDefault="006C3632" w:rsidP="00B028A0">
      <w:pPr>
        <w:snapToGrid w:val="0"/>
        <w:spacing w:line="600" w:lineRule="exact"/>
        <w:ind w:leftChars="450" w:left="1080" w:firstLineChars="200" w:firstLine="640"/>
        <w:jc w:val="both"/>
        <w:rPr>
          <w:rFonts w:ascii="標楷體" w:eastAsia="標楷體" w:hAnsi="標楷體"/>
          <w:color w:val="000000"/>
          <w:sz w:val="32"/>
          <w:szCs w:val="32"/>
        </w:rPr>
      </w:pPr>
      <w:r w:rsidRPr="00AF53D9">
        <w:rPr>
          <w:rFonts w:ascii="標楷體" w:eastAsia="標楷體" w:hAnsi="標楷體" w:hint="eastAsia"/>
          <w:color w:val="000000"/>
          <w:sz w:val="32"/>
          <w:szCs w:val="32"/>
        </w:rPr>
        <w:t>本公司（原金門酒廠）創立於民國42年，奉行政院核定自87年2月16日起改制為公營公司，現有金城廠佔地4.95公頃，設有二條一貫作業之生產線；另為因應金酒產量之供不應求，於84年斥資籌建</w:t>
      </w:r>
      <w:proofErr w:type="gramStart"/>
      <w:r w:rsidRPr="00AF53D9">
        <w:rPr>
          <w:rFonts w:ascii="標楷體" w:eastAsia="標楷體" w:hAnsi="標楷體" w:hint="eastAsia"/>
          <w:color w:val="000000"/>
          <w:sz w:val="32"/>
          <w:szCs w:val="32"/>
        </w:rPr>
        <w:t>金寧廠</w:t>
      </w:r>
      <w:proofErr w:type="gramEnd"/>
      <w:r w:rsidRPr="00AF53D9">
        <w:rPr>
          <w:rFonts w:ascii="標楷體" w:eastAsia="標楷體" w:hAnsi="標楷體" w:hint="eastAsia"/>
          <w:color w:val="000000"/>
          <w:sz w:val="32"/>
          <w:szCs w:val="32"/>
        </w:rPr>
        <w:t>，佔地13公頃，將釀酒作業邁向自動化，繼於民國89年成立台北、台中、高雄三分公司，98年11月成立花蓮分公司，</w:t>
      </w:r>
      <w:r w:rsidRPr="00AF53D9">
        <w:rPr>
          <w:rFonts w:ascii="標楷體" w:eastAsia="標楷體" w:hAnsi="標楷體"/>
          <w:color w:val="000000"/>
          <w:sz w:val="32"/>
          <w:szCs w:val="32"/>
        </w:rPr>
        <w:t>99</w:t>
      </w:r>
      <w:r w:rsidRPr="00AF53D9">
        <w:rPr>
          <w:rFonts w:ascii="標楷體" w:eastAsia="標楷體" w:hAnsi="標楷體" w:hint="eastAsia"/>
          <w:color w:val="000000"/>
          <w:sz w:val="32"/>
          <w:szCs w:val="32"/>
        </w:rPr>
        <w:t>年起進軍百貨專櫃直營店，繼於</w:t>
      </w:r>
      <w:r w:rsidRPr="00AF53D9">
        <w:rPr>
          <w:rFonts w:ascii="標楷體" w:eastAsia="標楷體" w:hAnsi="標楷體"/>
          <w:color w:val="000000"/>
          <w:sz w:val="32"/>
          <w:szCs w:val="32"/>
        </w:rPr>
        <w:t>95</w:t>
      </w:r>
      <w:r w:rsidRPr="00AF53D9">
        <w:rPr>
          <w:rFonts w:ascii="標楷體" w:eastAsia="標楷體" w:hAnsi="標楷體" w:hint="eastAsia"/>
          <w:color w:val="000000"/>
          <w:sz w:val="32"/>
          <w:szCs w:val="32"/>
        </w:rPr>
        <w:t>年購買寧山庫土地</w:t>
      </w:r>
      <w:r w:rsidRPr="00AF53D9">
        <w:rPr>
          <w:rFonts w:ascii="標楷體" w:eastAsia="標楷體" w:hAnsi="標楷體"/>
          <w:color w:val="000000"/>
          <w:sz w:val="32"/>
          <w:szCs w:val="32"/>
        </w:rPr>
        <w:t>2.7</w:t>
      </w:r>
      <w:r w:rsidRPr="00AF53D9">
        <w:rPr>
          <w:rFonts w:ascii="標楷體" w:eastAsia="標楷體" w:hAnsi="標楷體" w:hint="eastAsia"/>
          <w:color w:val="000000"/>
          <w:sz w:val="32"/>
          <w:szCs w:val="32"/>
        </w:rPr>
        <w:t>公頃，負責產品銷售及客服工作，期於公賣體制取消，菸酒稅法施行、菸酒政策改變後，能提高市場競爭力，並於</w:t>
      </w:r>
      <w:r w:rsidRPr="00AF53D9">
        <w:rPr>
          <w:rFonts w:ascii="標楷體" w:eastAsia="標楷體" w:hAnsi="標楷體"/>
          <w:color w:val="000000"/>
          <w:sz w:val="32"/>
          <w:szCs w:val="32"/>
        </w:rPr>
        <w:t>93</w:t>
      </w:r>
      <w:r w:rsidRPr="00AF53D9">
        <w:rPr>
          <w:rFonts w:ascii="標楷體" w:eastAsia="標楷體" w:hAnsi="標楷體" w:hint="eastAsia"/>
          <w:color w:val="000000"/>
          <w:sz w:val="32"/>
          <w:szCs w:val="32"/>
        </w:rPr>
        <w:t>年於廈門成立金門酒廠</w:t>
      </w:r>
      <w:r w:rsidRPr="00AF53D9">
        <w:rPr>
          <w:rFonts w:ascii="標楷體" w:eastAsia="標楷體" w:hAnsi="標楷體"/>
          <w:color w:val="000000"/>
          <w:sz w:val="32"/>
          <w:szCs w:val="32"/>
        </w:rPr>
        <w:t>(</w:t>
      </w:r>
      <w:r w:rsidRPr="00AF53D9">
        <w:rPr>
          <w:rFonts w:ascii="標楷體" w:eastAsia="標楷體" w:hAnsi="標楷體" w:hint="eastAsia"/>
          <w:color w:val="000000"/>
          <w:sz w:val="32"/>
          <w:szCs w:val="32"/>
        </w:rPr>
        <w:t>廈門</w:t>
      </w:r>
      <w:r w:rsidRPr="00AF53D9">
        <w:rPr>
          <w:rFonts w:ascii="標楷體" w:eastAsia="標楷體" w:hAnsi="標楷體"/>
          <w:color w:val="000000"/>
          <w:sz w:val="32"/>
          <w:szCs w:val="32"/>
        </w:rPr>
        <w:t>)</w:t>
      </w:r>
      <w:r w:rsidRPr="00AF53D9">
        <w:rPr>
          <w:rFonts w:ascii="標楷體" w:eastAsia="標楷體" w:hAnsi="標楷體" w:hint="eastAsia"/>
          <w:color w:val="000000"/>
          <w:sz w:val="32"/>
          <w:szCs w:val="32"/>
        </w:rPr>
        <w:t>貿易有限公司，且於廈門設立</w:t>
      </w:r>
      <w:proofErr w:type="gramStart"/>
      <w:r w:rsidRPr="00AF53D9">
        <w:rPr>
          <w:rFonts w:ascii="標楷體" w:eastAsia="標楷體" w:hAnsi="標楷體" w:hint="eastAsia"/>
          <w:color w:val="000000"/>
          <w:sz w:val="32"/>
          <w:szCs w:val="32"/>
        </w:rPr>
        <w:t>廈禾直</w:t>
      </w:r>
      <w:proofErr w:type="gramEnd"/>
      <w:r w:rsidRPr="00AF53D9">
        <w:rPr>
          <w:rFonts w:ascii="標楷體" w:eastAsia="標楷體" w:hAnsi="標楷體" w:hint="eastAsia"/>
          <w:color w:val="000000"/>
          <w:sz w:val="32"/>
          <w:szCs w:val="32"/>
        </w:rPr>
        <w:t>營店</w:t>
      </w:r>
      <w:r w:rsidR="00337D66">
        <w:rPr>
          <w:rFonts w:ascii="標楷體" w:eastAsia="標楷體" w:hAnsi="標楷體" w:hint="eastAsia"/>
          <w:color w:val="000000"/>
          <w:sz w:val="32"/>
          <w:szCs w:val="32"/>
        </w:rPr>
        <w:t>、</w:t>
      </w:r>
      <w:proofErr w:type="gramStart"/>
      <w:r w:rsidRPr="00AF53D9">
        <w:rPr>
          <w:rFonts w:ascii="標楷體" w:eastAsia="標楷體" w:hAnsi="標楷體" w:hint="eastAsia"/>
          <w:color w:val="000000"/>
          <w:sz w:val="32"/>
          <w:szCs w:val="32"/>
        </w:rPr>
        <w:t>象</w:t>
      </w:r>
      <w:proofErr w:type="gramEnd"/>
      <w:r w:rsidRPr="00AF53D9">
        <w:rPr>
          <w:rFonts w:ascii="標楷體" w:eastAsia="標楷體" w:hAnsi="標楷體" w:hint="eastAsia"/>
          <w:color w:val="000000"/>
          <w:sz w:val="32"/>
          <w:szCs w:val="32"/>
        </w:rPr>
        <w:t>嶼倉庫，期以子公司搭配酒品專賣直營店模式開拓大陸酒品</w:t>
      </w:r>
      <w:proofErr w:type="gramStart"/>
      <w:r w:rsidRPr="00AF53D9">
        <w:rPr>
          <w:rFonts w:ascii="標楷體" w:eastAsia="標楷體" w:hAnsi="標楷體" w:hint="eastAsia"/>
          <w:color w:val="000000"/>
          <w:sz w:val="32"/>
          <w:szCs w:val="32"/>
        </w:rPr>
        <w:t>巿</w:t>
      </w:r>
      <w:proofErr w:type="gramEnd"/>
      <w:r w:rsidRPr="00AF53D9">
        <w:rPr>
          <w:rFonts w:ascii="標楷體" w:eastAsia="標楷體" w:hAnsi="標楷體" w:hint="eastAsia"/>
          <w:color w:val="000000"/>
          <w:sz w:val="32"/>
          <w:szCs w:val="32"/>
        </w:rPr>
        <w:t>場，</w:t>
      </w:r>
      <w:proofErr w:type="gramStart"/>
      <w:r w:rsidRPr="00AF53D9">
        <w:rPr>
          <w:rFonts w:ascii="標楷體" w:eastAsia="標楷體" w:hAnsi="標楷體" w:hint="eastAsia"/>
          <w:color w:val="000000"/>
          <w:sz w:val="32"/>
          <w:szCs w:val="32"/>
        </w:rPr>
        <w:t>再創金酒</w:t>
      </w:r>
      <w:proofErr w:type="gramEnd"/>
      <w:r w:rsidRPr="00AF53D9">
        <w:rPr>
          <w:rFonts w:ascii="標楷體" w:eastAsia="標楷體" w:hAnsi="標楷體" w:hint="eastAsia"/>
          <w:color w:val="000000"/>
          <w:sz w:val="32"/>
          <w:szCs w:val="32"/>
        </w:rPr>
        <w:t>獲利高峰。另本公司之採購、釀造、品管、研發、</w:t>
      </w:r>
      <w:proofErr w:type="gramStart"/>
      <w:r w:rsidRPr="00AF53D9">
        <w:rPr>
          <w:rFonts w:ascii="標楷體" w:eastAsia="標楷體" w:hAnsi="標楷體" w:hint="eastAsia"/>
          <w:color w:val="000000"/>
          <w:sz w:val="32"/>
          <w:szCs w:val="32"/>
        </w:rPr>
        <w:t>行銷等刻正</w:t>
      </w:r>
      <w:proofErr w:type="gramEnd"/>
      <w:r w:rsidRPr="00AF53D9">
        <w:rPr>
          <w:rFonts w:ascii="標楷體" w:eastAsia="標楷體" w:hAnsi="標楷體" w:hint="eastAsia"/>
          <w:color w:val="000000"/>
          <w:sz w:val="32"/>
          <w:szCs w:val="32"/>
        </w:rPr>
        <w:t>積極邁向企業化之經營、科學化之管理、效率化之服務目標，以逹成永續經營之目標。</w:t>
      </w:r>
    </w:p>
    <w:p w:rsidR="006C3632" w:rsidRPr="00AF53D9" w:rsidRDefault="006C3632" w:rsidP="00AF53D9">
      <w:pPr>
        <w:pStyle w:val="af2"/>
        <w:spacing w:line="600" w:lineRule="exact"/>
        <w:ind w:leftChars="177" w:left="425"/>
        <w:jc w:val="left"/>
        <w:rPr>
          <w:rFonts w:ascii="標楷體" w:eastAsia="標楷體" w:hAnsi="標楷體"/>
          <w:sz w:val="32"/>
          <w:szCs w:val="32"/>
        </w:rPr>
      </w:pPr>
      <w:bookmarkStart w:id="3" w:name="_Toc88635725"/>
      <w:r w:rsidRPr="00AF53D9">
        <w:rPr>
          <w:rFonts w:ascii="標楷體" w:eastAsia="標楷體" w:hAnsi="標楷體" w:hint="eastAsia"/>
          <w:sz w:val="32"/>
          <w:szCs w:val="32"/>
        </w:rPr>
        <w:t>二、金門縣陶瓷廠</w:t>
      </w:r>
      <w:bookmarkEnd w:id="3"/>
    </w:p>
    <w:p w:rsidR="006C3632" w:rsidRPr="00AF53D9" w:rsidRDefault="006C3632" w:rsidP="00AF53D9">
      <w:pPr>
        <w:snapToGrid w:val="0"/>
        <w:spacing w:line="600" w:lineRule="exact"/>
        <w:ind w:leftChars="450" w:left="1080" w:firstLineChars="200" w:firstLine="640"/>
        <w:jc w:val="both"/>
        <w:rPr>
          <w:rFonts w:ascii="標楷體" w:eastAsia="標楷體" w:hAnsi="標楷體"/>
          <w:color w:val="000000"/>
          <w:sz w:val="32"/>
          <w:szCs w:val="32"/>
        </w:rPr>
      </w:pPr>
      <w:r w:rsidRPr="00AF53D9">
        <w:rPr>
          <w:rFonts w:ascii="標楷體" w:eastAsia="標楷體" w:hAnsi="標楷體" w:hint="eastAsia"/>
          <w:color w:val="000000"/>
          <w:sz w:val="32"/>
          <w:szCs w:val="32"/>
        </w:rPr>
        <w:t>本廠主要業務係產製各類瓷器供應消費者，藉不斷改</w:t>
      </w:r>
      <w:r w:rsidRPr="00AF53D9">
        <w:rPr>
          <w:rFonts w:ascii="標楷體" w:eastAsia="標楷體" w:hAnsi="標楷體" w:hint="eastAsia"/>
          <w:color w:val="000000"/>
          <w:sz w:val="32"/>
          <w:szCs w:val="32"/>
        </w:rPr>
        <w:lastRenderedPageBreak/>
        <w:t>進瓷土</w:t>
      </w:r>
      <w:proofErr w:type="gramStart"/>
      <w:r w:rsidRPr="00AF53D9">
        <w:rPr>
          <w:rFonts w:ascii="標楷體" w:eastAsia="標楷體" w:hAnsi="標楷體" w:hint="eastAsia"/>
          <w:color w:val="000000"/>
          <w:sz w:val="32"/>
          <w:szCs w:val="32"/>
        </w:rPr>
        <w:t>與釉料</w:t>
      </w:r>
      <w:proofErr w:type="gramEnd"/>
      <w:r w:rsidRPr="00AF53D9">
        <w:rPr>
          <w:rFonts w:ascii="標楷體" w:eastAsia="標楷體" w:hAnsi="標楷體" w:hint="eastAsia"/>
          <w:color w:val="000000"/>
          <w:sz w:val="32"/>
          <w:szCs w:val="32"/>
        </w:rPr>
        <w:t>配方，提升製作和燒成技術，開發各種新穎實用之產品，提供地區軍民</w:t>
      </w:r>
      <w:proofErr w:type="gramStart"/>
      <w:r w:rsidRPr="00AF53D9">
        <w:rPr>
          <w:rFonts w:ascii="標楷體" w:eastAsia="標楷體" w:hAnsi="標楷體" w:hint="eastAsia"/>
          <w:color w:val="000000"/>
          <w:sz w:val="32"/>
          <w:szCs w:val="32"/>
        </w:rPr>
        <w:t>及來金參觀</w:t>
      </w:r>
      <w:proofErr w:type="gramEnd"/>
      <w:r w:rsidRPr="00AF53D9">
        <w:rPr>
          <w:rFonts w:ascii="標楷體" w:eastAsia="標楷體" w:hAnsi="標楷體" w:hint="eastAsia"/>
          <w:color w:val="000000"/>
          <w:sz w:val="32"/>
          <w:szCs w:val="32"/>
        </w:rPr>
        <w:t>人士選購，以刺激市場購買力並增加收益。</w:t>
      </w:r>
    </w:p>
    <w:p w:rsidR="006C3632" w:rsidRPr="00AF53D9" w:rsidRDefault="006C3632" w:rsidP="00AF53D9">
      <w:pPr>
        <w:pStyle w:val="af2"/>
        <w:spacing w:line="600" w:lineRule="exact"/>
        <w:ind w:leftChars="177" w:left="425"/>
        <w:jc w:val="left"/>
        <w:rPr>
          <w:rFonts w:ascii="標楷體" w:eastAsia="標楷體" w:hAnsi="標楷體"/>
          <w:sz w:val="32"/>
          <w:szCs w:val="32"/>
        </w:rPr>
      </w:pPr>
      <w:bookmarkStart w:id="4" w:name="_Toc88635726"/>
      <w:r w:rsidRPr="00AF53D9">
        <w:rPr>
          <w:rFonts w:ascii="標楷體" w:eastAsia="標楷體" w:hAnsi="標楷體" w:hint="eastAsia"/>
          <w:sz w:val="32"/>
          <w:szCs w:val="32"/>
        </w:rPr>
        <w:t>三、金門縣金門日報社</w:t>
      </w:r>
      <w:bookmarkEnd w:id="4"/>
    </w:p>
    <w:p w:rsidR="006C3632" w:rsidRPr="004F6934" w:rsidRDefault="00337D66" w:rsidP="00AF53D9">
      <w:pPr>
        <w:snapToGrid w:val="0"/>
        <w:spacing w:line="600" w:lineRule="exact"/>
        <w:ind w:leftChars="450" w:left="1080" w:firstLineChars="200" w:firstLine="640"/>
        <w:jc w:val="both"/>
        <w:rPr>
          <w:rFonts w:ascii="標楷體" w:eastAsia="標楷體" w:hAnsi="標楷體"/>
          <w:sz w:val="32"/>
          <w:szCs w:val="32"/>
        </w:rPr>
      </w:pPr>
      <w:r w:rsidRPr="004F6934">
        <w:rPr>
          <w:rFonts w:ascii="標楷體" w:eastAsia="標楷體" w:hAnsi="標楷體" w:hint="eastAsia"/>
          <w:sz w:val="32"/>
          <w:szCs w:val="32"/>
        </w:rPr>
        <w:t>主要業務為新聞報紙發行、廣告業務承攬及印刷品製作等，藉由報紙發行達成政令宣教、地方新聞訊息與文化傳播之效果，近年來極積推動新聞在地化、生活化，並開辦「即時新聞」，提供鄉親零時差重要新聞訊息，以達到多樣化之服務。</w:t>
      </w:r>
    </w:p>
    <w:p w:rsidR="006C3632" w:rsidRPr="004F6934" w:rsidRDefault="006C3632" w:rsidP="00AF53D9">
      <w:pPr>
        <w:pStyle w:val="af2"/>
        <w:spacing w:line="600" w:lineRule="exact"/>
        <w:ind w:leftChars="177" w:left="425"/>
        <w:jc w:val="left"/>
        <w:rPr>
          <w:rFonts w:ascii="標楷體" w:eastAsia="標楷體" w:hAnsi="標楷體"/>
          <w:sz w:val="32"/>
          <w:szCs w:val="32"/>
        </w:rPr>
      </w:pPr>
      <w:bookmarkStart w:id="5" w:name="_Toc88635727"/>
      <w:r w:rsidRPr="004F6934">
        <w:rPr>
          <w:rFonts w:ascii="標楷體" w:eastAsia="標楷體" w:hAnsi="標楷體" w:hint="eastAsia"/>
          <w:sz w:val="32"/>
          <w:szCs w:val="32"/>
        </w:rPr>
        <w:t>四、金門縣公共車船管理處</w:t>
      </w:r>
      <w:bookmarkEnd w:id="5"/>
    </w:p>
    <w:p w:rsidR="006C3632" w:rsidRPr="00AF53D9" w:rsidRDefault="006C3632" w:rsidP="00AF53D9">
      <w:pPr>
        <w:snapToGrid w:val="0"/>
        <w:spacing w:line="600" w:lineRule="exact"/>
        <w:ind w:leftChars="450" w:left="1080" w:firstLineChars="200" w:firstLine="640"/>
        <w:jc w:val="both"/>
        <w:rPr>
          <w:rFonts w:ascii="標楷體" w:eastAsia="標楷體" w:hAnsi="標楷體"/>
          <w:color w:val="000000"/>
          <w:sz w:val="32"/>
          <w:szCs w:val="32"/>
        </w:rPr>
      </w:pPr>
      <w:r w:rsidRPr="00AF53D9">
        <w:rPr>
          <w:rFonts w:ascii="標楷體" w:eastAsia="標楷體" w:hAnsi="標楷體" w:hint="eastAsia"/>
          <w:color w:val="000000"/>
          <w:sz w:val="32"/>
          <w:szCs w:val="32"/>
        </w:rPr>
        <w:t>推行政府發展大眾運輸政策，掌握旅客流量、配合各路段運量需求，排定定時班車，並適時視實際需要，機動加班行駛，以提高服務品質，落實大眾運輸之社會責任。</w:t>
      </w:r>
    </w:p>
    <w:p w:rsidR="006C3632" w:rsidRPr="00AF53D9" w:rsidRDefault="006C3632" w:rsidP="00AF53D9">
      <w:pPr>
        <w:pStyle w:val="af2"/>
        <w:spacing w:line="600" w:lineRule="exact"/>
        <w:ind w:leftChars="177" w:left="425"/>
        <w:jc w:val="left"/>
        <w:rPr>
          <w:rFonts w:ascii="標楷體" w:eastAsia="標楷體" w:hAnsi="標楷體"/>
          <w:sz w:val="32"/>
          <w:szCs w:val="32"/>
        </w:rPr>
      </w:pPr>
      <w:bookmarkStart w:id="6" w:name="_Toc88635728"/>
      <w:r w:rsidRPr="00AF53D9">
        <w:rPr>
          <w:rFonts w:ascii="標楷體" w:eastAsia="標楷體" w:hAnsi="標楷體" w:hint="eastAsia"/>
          <w:sz w:val="32"/>
          <w:szCs w:val="32"/>
        </w:rPr>
        <w:t>五、</w:t>
      </w:r>
      <w:proofErr w:type="gramStart"/>
      <w:r w:rsidRPr="00AF53D9">
        <w:rPr>
          <w:rFonts w:ascii="標楷體" w:eastAsia="標楷體" w:hAnsi="標楷體" w:hint="eastAsia"/>
          <w:sz w:val="32"/>
          <w:szCs w:val="32"/>
        </w:rPr>
        <w:t>浯</w:t>
      </w:r>
      <w:proofErr w:type="gramEnd"/>
      <w:r w:rsidRPr="00AF53D9">
        <w:rPr>
          <w:rFonts w:ascii="標楷體" w:eastAsia="標楷體" w:hAnsi="標楷體" w:hint="eastAsia"/>
          <w:sz w:val="32"/>
          <w:szCs w:val="32"/>
        </w:rPr>
        <w:t>江輪渡有限公司</w:t>
      </w:r>
      <w:bookmarkEnd w:id="6"/>
    </w:p>
    <w:p w:rsidR="006C3632" w:rsidRPr="00AF53D9" w:rsidRDefault="006C3632" w:rsidP="00AF53D9">
      <w:pPr>
        <w:snapToGrid w:val="0"/>
        <w:spacing w:line="600" w:lineRule="exact"/>
        <w:ind w:leftChars="450" w:left="1080" w:firstLineChars="200" w:firstLine="640"/>
        <w:jc w:val="both"/>
        <w:rPr>
          <w:rFonts w:ascii="標楷體" w:eastAsia="標楷體" w:hAnsi="標楷體"/>
          <w:color w:val="000000"/>
          <w:sz w:val="32"/>
          <w:szCs w:val="32"/>
        </w:rPr>
      </w:pPr>
      <w:r w:rsidRPr="00AF53D9">
        <w:rPr>
          <w:rFonts w:ascii="標楷體" w:eastAsia="標楷體" w:hAnsi="標楷體" w:hint="eastAsia"/>
          <w:color w:val="000000"/>
          <w:sz w:val="32"/>
          <w:szCs w:val="32"/>
        </w:rPr>
        <w:t>本公司以服務為先，便民第一，促進地方繁榮發展為任務宗旨，營運最高原則為安全、便利、經濟、迅速與舒</w:t>
      </w:r>
      <w:bookmarkStart w:id="7" w:name="_GoBack"/>
      <w:bookmarkEnd w:id="7"/>
      <w:r w:rsidRPr="00AF53D9">
        <w:rPr>
          <w:rFonts w:ascii="標楷體" w:eastAsia="標楷體" w:hAnsi="標楷體" w:hint="eastAsia"/>
          <w:color w:val="000000"/>
          <w:sz w:val="32"/>
          <w:szCs w:val="32"/>
        </w:rPr>
        <w:t>適。營運以配合大、小金門間軍民交通運輸需求，排定定時班船外，並適時視實際需要，機動加班行駛。</w:t>
      </w:r>
    </w:p>
    <w:p w:rsidR="006C3632" w:rsidRPr="00AF53D9" w:rsidRDefault="006C3632" w:rsidP="00AF53D9">
      <w:pPr>
        <w:pStyle w:val="af2"/>
        <w:spacing w:line="600" w:lineRule="exact"/>
        <w:ind w:leftChars="177" w:left="425"/>
        <w:jc w:val="left"/>
        <w:rPr>
          <w:rFonts w:ascii="標楷體" w:eastAsia="標楷體" w:hAnsi="標楷體"/>
          <w:sz w:val="32"/>
          <w:szCs w:val="32"/>
        </w:rPr>
      </w:pPr>
      <w:bookmarkStart w:id="8" w:name="_Toc88635729"/>
      <w:r w:rsidRPr="00AF53D9">
        <w:rPr>
          <w:rFonts w:ascii="標楷體" w:eastAsia="標楷體" w:hAnsi="標楷體" w:hint="eastAsia"/>
          <w:sz w:val="32"/>
          <w:szCs w:val="32"/>
        </w:rPr>
        <w:t>六、金門縣自來水廠</w:t>
      </w:r>
      <w:bookmarkEnd w:id="8"/>
    </w:p>
    <w:p w:rsidR="006C3632" w:rsidRPr="004F6934" w:rsidRDefault="006C3632" w:rsidP="00340107">
      <w:pPr>
        <w:snapToGrid w:val="0"/>
        <w:spacing w:line="600" w:lineRule="exact"/>
        <w:ind w:leftChars="450" w:left="1080" w:firstLineChars="200" w:firstLine="640"/>
        <w:jc w:val="both"/>
        <w:rPr>
          <w:rFonts w:ascii="標楷體" w:eastAsia="標楷體" w:hAnsi="標楷體"/>
          <w:sz w:val="32"/>
          <w:szCs w:val="32"/>
        </w:rPr>
      </w:pPr>
      <w:proofErr w:type="gramStart"/>
      <w:r w:rsidRPr="00AF53D9">
        <w:rPr>
          <w:rFonts w:ascii="標楷體" w:eastAsia="標楷體" w:hAnsi="標楷體" w:hint="eastAsia"/>
          <w:color w:val="000000"/>
          <w:sz w:val="32"/>
          <w:szCs w:val="32"/>
        </w:rPr>
        <w:t>本廠屬縣</w:t>
      </w:r>
      <w:proofErr w:type="gramEnd"/>
      <w:r w:rsidRPr="00AF53D9">
        <w:rPr>
          <w:rFonts w:ascii="標楷體" w:eastAsia="標楷體" w:hAnsi="標楷體" w:hint="eastAsia"/>
          <w:color w:val="000000"/>
          <w:sz w:val="32"/>
          <w:szCs w:val="32"/>
        </w:rPr>
        <w:t>有公營事業單位，</w:t>
      </w:r>
      <w:r w:rsidR="00F1270B" w:rsidRPr="004F6934">
        <w:rPr>
          <w:rFonts w:ascii="標楷體" w:eastAsia="標楷體" w:hAnsi="標楷體" w:hint="eastAsia"/>
          <w:sz w:val="32"/>
          <w:szCs w:val="32"/>
        </w:rPr>
        <w:t>近年推動「金門自大陸引水計畫」及</w:t>
      </w:r>
      <w:r w:rsidR="00F1270B" w:rsidRPr="004F6934">
        <w:rPr>
          <w:rFonts w:ascii="標楷體" w:eastAsia="標楷體" w:hAnsi="標楷體" w:cs="Arial Unicode MS" w:hint="eastAsia"/>
          <w:sz w:val="32"/>
          <w:szCs w:val="32"/>
        </w:rPr>
        <w:t>「金門自來水擴建計畫」等重大建設，其中</w:t>
      </w:r>
      <w:r w:rsidR="00F1270B" w:rsidRPr="004F6934">
        <w:rPr>
          <w:rFonts w:ascii="標楷體" w:eastAsia="標楷體" w:hAnsi="標楷體" w:hint="eastAsia"/>
          <w:sz w:val="32"/>
          <w:szCs w:val="32"/>
        </w:rPr>
        <w:t>「金門自大陸引水計畫」截至</w:t>
      </w:r>
      <w:r w:rsidR="00F1270B" w:rsidRPr="004F6934">
        <w:rPr>
          <w:rFonts w:ascii="標楷體" w:eastAsia="標楷體" w:hAnsi="標楷體" w:hint="eastAsia"/>
          <w:sz w:val="32"/>
          <w:szCs w:val="32"/>
          <w:lang w:eastAsia="zh-HK"/>
        </w:rPr>
        <w:t>目前每日</w:t>
      </w:r>
      <w:r w:rsidR="00F1270B" w:rsidRPr="004F6934">
        <w:rPr>
          <w:rFonts w:ascii="標楷體" w:eastAsia="標楷體" w:hAnsi="標楷體" w:hint="eastAsia"/>
          <w:sz w:val="32"/>
          <w:szCs w:val="32"/>
        </w:rPr>
        <w:t>平</w:t>
      </w:r>
      <w:r w:rsidR="00F1270B" w:rsidRPr="004F6934">
        <w:rPr>
          <w:rFonts w:ascii="標楷體" w:eastAsia="標楷體" w:hAnsi="標楷體" w:hint="eastAsia"/>
          <w:sz w:val="32"/>
          <w:szCs w:val="32"/>
          <w:lang w:eastAsia="zh-HK"/>
        </w:rPr>
        <w:t>均</w:t>
      </w:r>
      <w:proofErr w:type="gramStart"/>
      <w:r w:rsidR="00F1270B" w:rsidRPr="004F6934">
        <w:rPr>
          <w:rFonts w:ascii="標楷體" w:eastAsia="標楷體" w:hAnsi="標楷體" w:hint="eastAsia"/>
          <w:sz w:val="32"/>
          <w:szCs w:val="32"/>
        </w:rPr>
        <w:t>引進陸水約</w:t>
      </w:r>
      <w:proofErr w:type="gramEnd"/>
      <w:r w:rsidR="00F1270B" w:rsidRPr="004F6934">
        <w:rPr>
          <w:rFonts w:ascii="標楷體" w:eastAsia="標楷體" w:hAnsi="標楷體" w:hint="eastAsia"/>
          <w:sz w:val="32"/>
          <w:szCs w:val="32"/>
          <w:lang w:eastAsia="zh-HK"/>
        </w:rPr>
        <w:t>1.6</w:t>
      </w:r>
      <w:r w:rsidR="00F1270B" w:rsidRPr="004F6934">
        <w:rPr>
          <w:rFonts w:ascii="標楷體" w:eastAsia="標楷體" w:hAnsi="標楷體" w:hint="eastAsia"/>
          <w:sz w:val="32"/>
          <w:szCs w:val="32"/>
        </w:rPr>
        <w:t>萬噸，</w:t>
      </w:r>
      <w:r w:rsidR="00F1270B" w:rsidRPr="004F6934">
        <w:rPr>
          <w:rFonts w:ascii="標楷體" w:eastAsia="標楷體" w:hAnsi="標楷體" w:hint="eastAsia"/>
          <w:sz w:val="32"/>
          <w:szCs w:val="32"/>
          <w:lang w:eastAsia="zh-HK"/>
        </w:rPr>
        <w:t>同時考量地區久旱</w:t>
      </w:r>
      <w:proofErr w:type="gramStart"/>
      <w:r w:rsidR="00F1270B" w:rsidRPr="004F6934">
        <w:rPr>
          <w:rFonts w:ascii="標楷體" w:eastAsia="標楷體" w:hAnsi="標楷體" w:hint="eastAsia"/>
          <w:sz w:val="32"/>
          <w:szCs w:val="32"/>
          <w:lang w:eastAsia="zh-HK"/>
        </w:rPr>
        <w:t>不</w:t>
      </w:r>
      <w:proofErr w:type="gramEnd"/>
      <w:r w:rsidR="00F1270B" w:rsidRPr="004F6934">
        <w:rPr>
          <w:rFonts w:ascii="標楷體" w:eastAsia="標楷體" w:hAnsi="標楷體" w:hint="eastAsia"/>
          <w:sz w:val="32"/>
          <w:szCs w:val="32"/>
          <w:lang w:eastAsia="zh-HK"/>
        </w:rPr>
        <w:t>雨，湖庫水位及水量已低於安全</w:t>
      </w:r>
      <w:r w:rsidR="00F1270B" w:rsidRPr="004F6934">
        <w:rPr>
          <w:rFonts w:ascii="標楷體" w:eastAsia="標楷體" w:hAnsi="標楷體" w:hint="eastAsia"/>
          <w:sz w:val="32"/>
          <w:szCs w:val="32"/>
          <w:lang w:eastAsia="zh-HK"/>
        </w:rPr>
        <w:lastRenderedPageBreak/>
        <w:t>庫存，目前每日</w:t>
      </w:r>
      <w:proofErr w:type="gramStart"/>
      <w:r w:rsidR="00F1270B" w:rsidRPr="004F6934">
        <w:rPr>
          <w:rFonts w:ascii="標楷體" w:eastAsia="標楷體" w:hAnsi="標楷體" w:hint="eastAsia"/>
          <w:sz w:val="32"/>
          <w:szCs w:val="32"/>
          <w:lang w:eastAsia="zh-HK"/>
        </w:rPr>
        <w:t>回補至水庫</w:t>
      </w:r>
      <w:proofErr w:type="gramEnd"/>
      <w:r w:rsidR="00F1270B" w:rsidRPr="004F6934">
        <w:rPr>
          <w:rFonts w:ascii="標楷體" w:eastAsia="標楷體" w:hAnsi="標楷體" w:hint="eastAsia"/>
          <w:sz w:val="32"/>
          <w:szCs w:val="32"/>
          <w:lang w:eastAsia="zh-HK"/>
        </w:rPr>
        <w:t>約1</w:t>
      </w:r>
      <w:r w:rsidR="00F1270B" w:rsidRPr="004F6934">
        <w:rPr>
          <w:rFonts w:ascii="標楷體" w:eastAsia="標楷體" w:hAnsi="標楷體" w:hint="eastAsia"/>
          <w:sz w:val="32"/>
          <w:szCs w:val="32"/>
        </w:rPr>
        <w:t>,</w:t>
      </w:r>
      <w:r w:rsidR="00F1270B" w:rsidRPr="004F6934">
        <w:rPr>
          <w:rFonts w:ascii="標楷體" w:eastAsia="標楷體" w:hAnsi="標楷體" w:hint="eastAsia"/>
          <w:sz w:val="32"/>
          <w:szCs w:val="32"/>
          <w:lang w:eastAsia="zh-HK"/>
        </w:rPr>
        <w:t>000噸，以確保海底管線突發狀況無法供水時，地區有足夠水量因應</w:t>
      </w:r>
      <w:r w:rsidR="00F1270B" w:rsidRPr="004F6934">
        <w:rPr>
          <w:rFonts w:ascii="標楷體" w:eastAsia="標楷體" w:hAnsi="標楷體" w:hint="eastAsia"/>
          <w:sz w:val="32"/>
          <w:szCs w:val="32"/>
        </w:rPr>
        <w:t>。同時目前配合環北管線及洋山淨水場驗收啟用，每日支援西半島水量提升至約9,000CMD，有效減少</w:t>
      </w:r>
      <w:proofErr w:type="gramStart"/>
      <w:r w:rsidR="00F1270B" w:rsidRPr="004F6934">
        <w:rPr>
          <w:rFonts w:ascii="標楷體" w:eastAsia="標楷體" w:hAnsi="標楷體" w:hint="eastAsia"/>
          <w:sz w:val="32"/>
          <w:szCs w:val="32"/>
        </w:rPr>
        <w:t>地下水減抽</w:t>
      </w:r>
      <w:proofErr w:type="gramEnd"/>
      <w:r w:rsidR="00F1270B" w:rsidRPr="004F6934">
        <w:rPr>
          <w:rFonts w:ascii="標楷體" w:eastAsia="標楷體" w:hAnsi="標楷體" w:hint="eastAsia"/>
          <w:sz w:val="32"/>
          <w:szCs w:val="32"/>
        </w:rPr>
        <w:t>。</w:t>
      </w:r>
      <w:r w:rsidR="00F1270B" w:rsidRPr="004F6934">
        <w:rPr>
          <w:rFonts w:ascii="標楷體" w:eastAsia="標楷體" w:hAnsi="標楷體" w:cs="Arial Unicode MS" w:hint="eastAsia"/>
          <w:sz w:val="32"/>
          <w:szCs w:val="32"/>
        </w:rPr>
        <w:t>「金門自來水擴建計畫」，第一期擴建計畫約需款13.55億元，主要工作項目為興建日產水量2.5萬噸之洋山淨水場一座及建置配合大陸引水之岸上受水池、導抽水</w:t>
      </w:r>
      <w:proofErr w:type="gramStart"/>
      <w:r w:rsidR="00F1270B" w:rsidRPr="004F6934">
        <w:rPr>
          <w:rFonts w:ascii="標楷體" w:eastAsia="標楷體" w:hAnsi="標楷體" w:cs="Arial Unicode MS" w:hint="eastAsia"/>
          <w:sz w:val="32"/>
          <w:szCs w:val="32"/>
        </w:rPr>
        <w:t>工程與供配</w:t>
      </w:r>
      <w:proofErr w:type="gramEnd"/>
      <w:r w:rsidR="00F1270B" w:rsidRPr="004F6934">
        <w:rPr>
          <w:rFonts w:ascii="標楷體" w:eastAsia="標楷體" w:hAnsi="標楷體" w:cs="Arial Unicode MS" w:hint="eastAsia"/>
          <w:sz w:val="32"/>
          <w:szCs w:val="32"/>
        </w:rPr>
        <w:t>水等設施。</w:t>
      </w:r>
      <w:r w:rsidR="00F1270B" w:rsidRPr="004F6934">
        <w:rPr>
          <w:rFonts w:ascii="標楷體" w:eastAsia="標楷體" w:hAnsi="標楷體" w:cs="Arial Unicode MS"/>
          <w:sz w:val="32"/>
          <w:szCs w:val="32"/>
        </w:rPr>
        <w:t>其中，受水</w:t>
      </w:r>
      <w:r w:rsidR="00F1270B" w:rsidRPr="004F6934">
        <w:rPr>
          <w:rFonts w:ascii="標楷體" w:eastAsia="標楷體" w:hAnsi="標楷體" w:cs="Arial Unicode MS" w:hint="eastAsia"/>
          <w:sz w:val="32"/>
          <w:szCs w:val="32"/>
        </w:rPr>
        <w:t>調節</w:t>
      </w:r>
      <w:r w:rsidR="00F1270B" w:rsidRPr="004F6934">
        <w:rPr>
          <w:rFonts w:ascii="標楷體" w:eastAsia="標楷體" w:hAnsi="標楷體" w:cs="Arial Unicode MS"/>
          <w:sz w:val="32"/>
          <w:szCs w:val="32"/>
        </w:rPr>
        <w:t>池及原水導水管已完</w:t>
      </w:r>
      <w:r w:rsidR="00F1270B" w:rsidRPr="004F6934">
        <w:rPr>
          <w:rFonts w:ascii="標楷體" w:eastAsia="標楷體" w:hAnsi="標楷體" w:cs="Arial Unicode MS" w:hint="eastAsia"/>
          <w:sz w:val="32"/>
          <w:szCs w:val="32"/>
        </w:rPr>
        <w:t>工啟用，而</w:t>
      </w:r>
      <w:r w:rsidR="00F1270B" w:rsidRPr="004F6934">
        <w:rPr>
          <w:rFonts w:ascii="標楷體" w:eastAsia="標楷體" w:hAnsi="標楷體" w:cs="Arial Unicode MS"/>
          <w:sz w:val="32"/>
          <w:szCs w:val="32"/>
        </w:rPr>
        <w:t>洋山淨水場</w:t>
      </w:r>
      <w:r w:rsidR="00F1270B" w:rsidRPr="004F6934">
        <w:rPr>
          <w:rFonts w:ascii="標楷體" w:eastAsia="標楷體" w:hAnsi="標楷體" w:cs="Arial Unicode MS" w:hint="eastAsia"/>
          <w:sz w:val="32"/>
          <w:szCs w:val="32"/>
        </w:rPr>
        <w:t>（</w:t>
      </w:r>
      <w:r w:rsidR="00F1270B" w:rsidRPr="004F6934">
        <w:rPr>
          <w:rFonts w:ascii="標楷體" w:eastAsia="標楷體" w:hAnsi="標楷體" w:cs="Arial Unicode MS"/>
          <w:sz w:val="32"/>
          <w:szCs w:val="32"/>
        </w:rPr>
        <w:t>3.</w:t>
      </w:r>
      <w:r w:rsidR="00F1270B" w:rsidRPr="004F6934">
        <w:rPr>
          <w:rFonts w:ascii="標楷體" w:eastAsia="標楷體" w:hAnsi="標楷體" w:cs="Arial Unicode MS" w:hint="eastAsia"/>
          <w:sz w:val="32"/>
          <w:szCs w:val="32"/>
        </w:rPr>
        <w:t>91</w:t>
      </w:r>
      <w:r w:rsidR="00F1270B" w:rsidRPr="004F6934">
        <w:rPr>
          <w:rFonts w:ascii="標楷體" w:eastAsia="標楷體" w:hAnsi="標楷體" w:cs="Arial Unicode MS"/>
          <w:sz w:val="32"/>
          <w:szCs w:val="32"/>
        </w:rPr>
        <w:t>億元</w:t>
      </w:r>
      <w:r w:rsidR="00F1270B" w:rsidRPr="004F6934">
        <w:rPr>
          <w:rFonts w:ascii="標楷體" w:eastAsia="標楷體" w:hAnsi="標楷體" w:cs="Arial Unicode MS" w:hint="eastAsia"/>
          <w:sz w:val="32"/>
          <w:szCs w:val="32"/>
        </w:rPr>
        <w:t>），為因應109年極端旱象及整體供配水需求，前於109.9.16啟動正式</w:t>
      </w:r>
      <w:r w:rsidR="00F1270B" w:rsidRPr="004F6934">
        <w:rPr>
          <w:rFonts w:ascii="標楷體" w:eastAsia="標楷體" w:hAnsi="標楷體" w:cs="Arial Unicode MS" w:hint="eastAsia"/>
          <w:sz w:val="32"/>
          <w:szCs w:val="32"/>
          <w:lang w:eastAsia="zh-HK"/>
        </w:rPr>
        <w:t>操</w:t>
      </w:r>
      <w:r w:rsidR="00F1270B" w:rsidRPr="004F6934">
        <w:rPr>
          <w:rFonts w:ascii="標楷體" w:eastAsia="標楷體" w:hAnsi="標楷體" w:cs="Arial Unicode MS" w:hint="eastAsia"/>
          <w:sz w:val="32"/>
          <w:szCs w:val="32"/>
        </w:rPr>
        <w:t>作，</w:t>
      </w:r>
      <w:r w:rsidR="00F1270B" w:rsidRPr="004F6934">
        <w:rPr>
          <w:rFonts w:ascii="標楷體" w:eastAsia="標楷體" w:hAnsi="標楷體" w:cs="Arial Unicode MS" w:hint="eastAsia"/>
          <w:sz w:val="32"/>
          <w:szCs w:val="32"/>
          <w:lang w:eastAsia="zh-HK"/>
        </w:rPr>
        <w:t>並</w:t>
      </w:r>
      <w:r w:rsidR="00F1270B" w:rsidRPr="004F6934">
        <w:rPr>
          <w:rFonts w:ascii="標楷體" w:eastAsia="標楷體" w:hAnsi="標楷體" w:cs="Arial Unicode MS"/>
          <w:sz w:val="32"/>
          <w:szCs w:val="32"/>
        </w:rPr>
        <w:t>110.</w:t>
      </w:r>
      <w:r w:rsidR="00F1270B" w:rsidRPr="004F6934">
        <w:rPr>
          <w:rFonts w:ascii="標楷體" w:eastAsia="標楷體" w:hAnsi="標楷體" w:cs="Arial Unicode MS" w:hint="eastAsia"/>
          <w:sz w:val="32"/>
          <w:szCs w:val="32"/>
        </w:rPr>
        <w:t>9</w:t>
      </w:r>
      <w:r w:rsidR="00F1270B" w:rsidRPr="004F6934">
        <w:rPr>
          <w:rFonts w:ascii="標楷體" w:eastAsia="標楷體" w:hAnsi="標楷體" w:cs="Arial Unicode MS"/>
          <w:sz w:val="32"/>
          <w:szCs w:val="32"/>
        </w:rPr>
        <w:t>.</w:t>
      </w:r>
      <w:r w:rsidR="00F1270B" w:rsidRPr="004F6934">
        <w:rPr>
          <w:rFonts w:ascii="標楷體" w:eastAsia="標楷體" w:hAnsi="標楷體" w:cs="Arial Unicode MS" w:hint="eastAsia"/>
          <w:sz w:val="32"/>
          <w:szCs w:val="32"/>
        </w:rPr>
        <w:t>9完成</w:t>
      </w:r>
      <w:r w:rsidR="00F1270B" w:rsidRPr="004F6934">
        <w:rPr>
          <w:rFonts w:ascii="標楷體" w:eastAsia="標楷體" w:hAnsi="標楷體" w:cs="Arial Unicode MS"/>
          <w:sz w:val="32"/>
          <w:szCs w:val="32"/>
        </w:rPr>
        <w:t>驗收</w:t>
      </w:r>
      <w:r w:rsidR="00F1270B" w:rsidRPr="004F6934">
        <w:rPr>
          <w:rFonts w:ascii="標楷體" w:eastAsia="標楷體" w:hAnsi="標楷體" w:cs="Arial Unicode MS" w:hint="eastAsia"/>
          <w:sz w:val="32"/>
          <w:szCs w:val="32"/>
        </w:rPr>
        <w:t>。另外，</w:t>
      </w:r>
      <w:proofErr w:type="gramStart"/>
      <w:r w:rsidR="00F1270B" w:rsidRPr="004F6934">
        <w:rPr>
          <w:rFonts w:ascii="標楷體" w:eastAsia="標楷體" w:hAnsi="標楷體" w:cs="Arial Unicode MS" w:hint="eastAsia"/>
          <w:sz w:val="32"/>
          <w:szCs w:val="32"/>
        </w:rPr>
        <w:t>配合東水西</w:t>
      </w:r>
      <w:proofErr w:type="gramEnd"/>
      <w:r w:rsidR="00F1270B" w:rsidRPr="004F6934">
        <w:rPr>
          <w:rFonts w:ascii="標楷體" w:eastAsia="標楷體" w:hAnsi="標楷體" w:cs="Arial Unicode MS" w:hint="eastAsia"/>
          <w:sz w:val="32"/>
          <w:szCs w:val="32"/>
        </w:rPr>
        <w:t>運之後端清水管線，於</w:t>
      </w:r>
      <w:r w:rsidR="00F1270B" w:rsidRPr="004F6934">
        <w:rPr>
          <w:rFonts w:ascii="標楷體" w:eastAsia="標楷體" w:hAnsi="標楷體" w:cs="Arial Unicode MS" w:hint="eastAsia"/>
          <w:sz w:val="32"/>
          <w:szCs w:val="32"/>
          <w:lang w:eastAsia="zh-HK"/>
        </w:rPr>
        <w:t>前</w:t>
      </w:r>
      <w:r w:rsidR="00F1270B" w:rsidRPr="004F6934">
        <w:rPr>
          <w:rFonts w:ascii="標楷體" w:eastAsia="標楷體" w:hAnsi="標楷體" w:cs="Arial Unicode MS" w:hint="eastAsia"/>
          <w:sz w:val="32"/>
          <w:szCs w:val="32"/>
        </w:rPr>
        <w:t>已完成高陽路-環島北路-瓊安路口</w:t>
      </w:r>
      <w:proofErr w:type="gramStart"/>
      <w:r w:rsidR="00F1270B" w:rsidRPr="004F6934">
        <w:rPr>
          <w:rFonts w:ascii="標楷體" w:eastAsia="標楷體" w:hAnsi="標楷體" w:cs="Arial Unicode MS" w:hint="eastAsia"/>
          <w:sz w:val="32"/>
          <w:szCs w:val="32"/>
        </w:rPr>
        <w:t>之管段埋設</w:t>
      </w:r>
      <w:proofErr w:type="gramEnd"/>
      <w:r w:rsidR="00F1270B" w:rsidRPr="004F6934">
        <w:rPr>
          <w:rFonts w:ascii="標楷體" w:eastAsia="標楷體" w:hAnsi="標楷體" w:cs="Arial Unicode MS" w:hint="eastAsia"/>
          <w:sz w:val="32"/>
          <w:szCs w:val="32"/>
        </w:rPr>
        <w:t>，</w:t>
      </w:r>
      <w:r w:rsidR="00F1270B" w:rsidRPr="004F6934">
        <w:rPr>
          <w:rFonts w:ascii="標楷體" w:eastAsia="標楷體" w:hAnsi="標楷體" w:cs="Arial Unicode MS" w:hint="eastAsia"/>
          <w:sz w:val="32"/>
          <w:szCs w:val="32"/>
          <w:lang w:eastAsia="zh-HK"/>
        </w:rPr>
        <w:t>配合洋山淨水場調配</w:t>
      </w:r>
      <w:r w:rsidR="00F1270B" w:rsidRPr="004F6934">
        <w:rPr>
          <w:rFonts w:ascii="標楷體" w:eastAsia="標楷體" w:hAnsi="標楷體" w:cs="Arial Unicode MS" w:hint="eastAsia"/>
          <w:sz w:val="32"/>
          <w:szCs w:val="32"/>
        </w:rPr>
        <w:t>能力，所產清水現已</w:t>
      </w:r>
      <w:r w:rsidR="00F1270B" w:rsidRPr="004F6934">
        <w:rPr>
          <w:rFonts w:ascii="標楷體" w:eastAsia="標楷體" w:hAnsi="標楷體" w:cs="Arial Unicode MS" w:hint="eastAsia"/>
          <w:sz w:val="32"/>
          <w:szCs w:val="32"/>
          <w:lang w:eastAsia="zh-HK"/>
        </w:rPr>
        <w:t>可</w:t>
      </w:r>
      <w:r w:rsidR="00F1270B" w:rsidRPr="004F6934">
        <w:rPr>
          <w:rFonts w:ascii="標楷體" w:eastAsia="標楷體" w:hAnsi="標楷體" w:cs="Arial Unicode MS" w:hint="eastAsia"/>
          <w:sz w:val="32"/>
          <w:szCs w:val="32"/>
        </w:rPr>
        <w:t>由金東供水系統送至金西地區，最大輸送量並可達每日9,000噸</w:t>
      </w:r>
      <w:r w:rsidR="00F1270B" w:rsidRPr="004F6934">
        <w:rPr>
          <w:rFonts w:ascii="新細明體" w:hAnsi="新細明體" w:cs="Arial Unicode MS" w:hint="eastAsia"/>
          <w:sz w:val="32"/>
          <w:szCs w:val="32"/>
        </w:rPr>
        <w:t>，</w:t>
      </w:r>
      <w:r w:rsidR="00F1270B" w:rsidRPr="004F6934">
        <w:rPr>
          <w:rFonts w:ascii="標楷體" w:eastAsia="標楷體" w:hAnsi="標楷體" w:cs="Arial Unicode MS" w:hint="eastAsia"/>
          <w:sz w:val="32"/>
          <w:szCs w:val="32"/>
        </w:rPr>
        <w:t>另有關「瓊安路-環島西路-西浦頭配水塔送水管工程（第一標）」業已開工，預訂完工日為111.11.3。而該案第二標部分（環島西路段）刻正辦理細部設計。</w:t>
      </w:r>
      <w:r w:rsidR="00F1270B" w:rsidRPr="004F6934">
        <w:rPr>
          <w:rFonts w:ascii="標楷體" w:eastAsia="標楷體" w:hAnsi="標楷體" w:cs="Arial Unicode MS" w:hint="eastAsia"/>
          <w:sz w:val="32"/>
          <w:szCs w:val="32"/>
          <w:lang w:eastAsia="zh-HK"/>
        </w:rPr>
        <w:t>另其他建</w:t>
      </w:r>
      <w:r w:rsidR="00F1270B" w:rsidRPr="004F6934">
        <w:rPr>
          <w:rFonts w:ascii="標楷體" w:eastAsia="標楷體" w:hAnsi="標楷體" w:cs="Arial Unicode MS" w:hint="eastAsia"/>
          <w:sz w:val="32"/>
          <w:szCs w:val="32"/>
        </w:rPr>
        <w:t>設</w:t>
      </w:r>
      <w:r w:rsidR="00F1270B" w:rsidRPr="004F6934">
        <w:rPr>
          <w:rFonts w:ascii="標楷體" w:eastAsia="標楷體" w:hAnsi="標楷體" w:cs="Arial Unicode MS" w:hint="eastAsia"/>
          <w:sz w:val="32"/>
          <w:szCs w:val="32"/>
          <w:lang w:eastAsia="zh-HK"/>
        </w:rPr>
        <w:t>計畫將依規劃期程</w:t>
      </w:r>
      <w:r w:rsidR="00F1270B" w:rsidRPr="004F6934">
        <w:rPr>
          <w:rFonts w:ascii="標楷體" w:eastAsia="標楷體" w:hAnsi="標楷體" w:hint="eastAsia"/>
          <w:sz w:val="32"/>
          <w:szCs w:val="32"/>
        </w:rPr>
        <w:t>賡</w:t>
      </w:r>
      <w:r w:rsidR="00F1270B" w:rsidRPr="004F6934">
        <w:rPr>
          <w:rFonts w:ascii="標楷體" w:eastAsia="標楷體" w:hAnsi="標楷體" w:cs="Arial Unicode MS" w:hint="eastAsia"/>
          <w:sz w:val="32"/>
          <w:szCs w:val="32"/>
          <w:lang w:eastAsia="zh-HK"/>
        </w:rPr>
        <w:t>續推動</w:t>
      </w:r>
      <w:r w:rsidR="00F1270B" w:rsidRPr="004F6934">
        <w:rPr>
          <w:rFonts w:ascii="新細明體" w:hAnsi="新細明體" w:cs="Arial Unicode MS" w:hint="eastAsia"/>
          <w:sz w:val="32"/>
          <w:szCs w:val="32"/>
          <w:lang w:eastAsia="zh-HK"/>
        </w:rPr>
        <w:t>。</w:t>
      </w:r>
    </w:p>
    <w:p w:rsidR="006C3632" w:rsidRPr="00340107" w:rsidRDefault="006C3632" w:rsidP="00B028A0">
      <w:pPr>
        <w:pStyle w:val="af0"/>
        <w:spacing w:line="600" w:lineRule="exact"/>
        <w:jc w:val="left"/>
        <w:rPr>
          <w:rFonts w:ascii="標楷體" w:eastAsia="標楷體" w:hAnsi="標楷體"/>
        </w:rPr>
      </w:pPr>
      <w:bookmarkStart w:id="9" w:name="_Toc88635730"/>
      <w:r w:rsidRPr="00340107">
        <w:rPr>
          <w:rFonts w:ascii="標楷體" w:eastAsia="標楷體" w:hAnsi="標楷體" w:hint="eastAsia"/>
        </w:rPr>
        <w:t>貳、營業基金歷年損益概述：</w:t>
      </w:r>
      <w:bookmarkEnd w:id="9"/>
    </w:p>
    <w:p w:rsidR="006C3632" w:rsidRPr="00B028A0" w:rsidRDefault="006C3632" w:rsidP="00FB6937">
      <w:pPr>
        <w:pStyle w:val="af2"/>
        <w:spacing w:line="600" w:lineRule="exact"/>
        <w:ind w:leftChars="294" w:left="706" w:firstLine="3"/>
        <w:jc w:val="both"/>
        <w:rPr>
          <w:rFonts w:ascii="標楷體" w:eastAsia="標楷體" w:hAnsi="標楷體"/>
          <w:sz w:val="32"/>
          <w:szCs w:val="32"/>
        </w:rPr>
      </w:pPr>
      <w:bookmarkStart w:id="10" w:name="_Toc88469368"/>
      <w:bookmarkStart w:id="11" w:name="_Toc88485269"/>
      <w:bookmarkStart w:id="12" w:name="_Toc88635472"/>
      <w:bookmarkStart w:id="13" w:name="_Toc88635731"/>
      <w:r w:rsidRPr="00B028A0">
        <w:rPr>
          <w:rFonts w:ascii="標楷體" w:eastAsia="標楷體" w:hAnsi="標楷體" w:hint="eastAsia"/>
          <w:sz w:val="32"/>
          <w:szCs w:val="32"/>
        </w:rPr>
        <w:t>各營業基金107至109年度收入、支出、損益情形（如附表</w:t>
      </w:r>
      <w:proofErr w:type="gramStart"/>
      <w:r w:rsidRPr="00B028A0">
        <w:rPr>
          <w:rFonts w:ascii="標楷體" w:eastAsia="標楷體" w:hAnsi="標楷體" w:hint="eastAsia"/>
          <w:sz w:val="32"/>
          <w:szCs w:val="32"/>
        </w:rPr>
        <w:t>一</w:t>
      </w:r>
      <w:proofErr w:type="gramEnd"/>
      <w:r w:rsidRPr="00B028A0">
        <w:rPr>
          <w:rFonts w:ascii="標楷體" w:eastAsia="標楷體" w:hAnsi="標楷體" w:hint="eastAsia"/>
          <w:sz w:val="32"/>
          <w:szCs w:val="32"/>
        </w:rPr>
        <w:t>-三）：</w:t>
      </w:r>
      <w:bookmarkEnd w:id="10"/>
      <w:bookmarkEnd w:id="11"/>
      <w:bookmarkEnd w:id="12"/>
      <w:bookmarkEnd w:id="13"/>
    </w:p>
    <w:p w:rsidR="006C3632" w:rsidRPr="00967B57" w:rsidRDefault="006C3632" w:rsidP="00967B57">
      <w:pPr>
        <w:pStyle w:val="a9"/>
        <w:numPr>
          <w:ilvl w:val="0"/>
          <w:numId w:val="22"/>
        </w:numPr>
        <w:snapToGrid w:val="0"/>
        <w:spacing w:line="600" w:lineRule="exact"/>
        <w:ind w:leftChars="0"/>
        <w:rPr>
          <w:rFonts w:ascii="標楷體" w:eastAsia="標楷體" w:hAnsi="標楷體"/>
          <w:color w:val="000000"/>
          <w:sz w:val="32"/>
          <w:szCs w:val="32"/>
        </w:rPr>
      </w:pPr>
      <w:proofErr w:type="gramStart"/>
      <w:r w:rsidRPr="00967B57">
        <w:rPr>
          <w:rFonts w:ascii="標楷體" w:eastAsia="標楷體" w:hAnsi="標楷體" w:hint="eastAsia"/>
          <w:color w:val="000000"/>
          <w:sz w:val="32"/>
          <w:szCs w:val="32"/>
        </w:rPr>
        <w:t>107</w:t>
      </w:r>
      <w:proofErr w:type="gramEnd"/>
      <w:r w:rsidRPr="00967B57">
        <w:rPr>
          <w:rFonts w:ascii="標楷體" w:eastAsia="標楷體" w:hAnsi="標楷體" w:hint="eastAsia"/>
          <w:color w:val="000000"/>
          <w:sz w:val="32"/>
          <w:szCs w:val="32"/>
        </w:rPr>
        <w:t>年度決算純益者：金門酒廠實業股份有限公司。</w:t>
      </w:r>
    </w:p>
    <w:p w:rsidR="006C3632" w:rsidRPr="00967B57" w:rsidRDefault="006C3632" w:rsidP="00967B57">
      <w:pPr>
        <w:pStyle w:val="a9"/>
        <w:numPr>
          <w:ilvl w:val="0"/>
          <w:numId w:val="22"/>
        </w:numPr>
        <w:snapToGrid w:val="0"/>
        <w:spacing w:line="600" w:lineRule="exact"/>
        <w:ind w:leftChars="0"/>
        <w:rPr>
          <w:rFonts w:ascii="標楷體" w:eastAsia="標楷體" w:hAnsi="標楷體"/>
          <w:color w:val="000000"/>
          <w:sz w:val="32"/>
          <w:szCs w:val="32"/>
        </w:rPr>
      </w:pPr>
      <w:proofErr w:type="gramStart"/>
      <w:r w:rsidRPr="00967B57">
        <w:rPr>
          <w:rFonts w:ascii="標楷體" w:eastAsia="標楷體" w:hAnsi="標楷體" w:hint="eastAsia"/>
          <w:color w:val="000000"/>
          <w:sz w:val="32"/>
          <w:szCs w:val="32"/>
        </w:rPr>
        <w:t>108</w:t>
      </w:r>
      <w:proofErr w:type="gramEnd"/>
      <w:r w:rsidRPr="00967B57">
        <w:rPr>
          <w:rFonts w:ascii="標楷體" w:eastAsia="標楷體" w:hAnsi="標楷體" w:hint="eastAsia"/>
          <w:color w:val="000000"/>
          <w:sz w:val="32"/>
          <w:szCs w:val="32"/>
        </w:rPr>
        <w:t>年度決算純益者：金門酒廠實業股份有限公司。</w:t>
      </w:r>
    </w:p>
    <w:p w:rsidR="006E1152" w:rsidRPr="00967B57" w:rsidRDefault="006C3632" w:rsidP="00967B57">
      <w:pPr>
        <w:pStyle w:val="a9"/>
        <w:numPr>
          <w:ilvl w:val="0"/>
          <w:numId w:val="22"/>
        </w:numPr>
        <w:snapToGrid w:val="0"/>
        <w:spacing w:line="600" w:lineRule="exact"/>
        <w:ind w:leftChars="0"/>
        <w:rPr>
          <w:rFonts w:ascii="標楷體" w:eastAsia="標楷體" w:hAnsi="標楷體"/>
          <w:color w:val="000000"/>
          <w:sz w:val="32"/>
          <w:szCs w:val="32"/>
        </w:rPr>
      </w:pPr>
      <w:proofErr w:type="gramStart"/>
      <w:r w:rsidRPr="00967B57">
        <w:rPr>
          <w:rFonts w:ascii="標楷體" w:eastAsia="標楷體" w:hAnsi="標楷體" w:hint="eastAsia"/>
          <w:color w:val="000000"/>
          <w:sz w:val="32"/>
          <w:szCs w:val="32"/>
        </w:rPr>
        <w:t>109</w:t>
      </w:r>
      <w:proofErr w:type="gramEnd"/>
      <w:r w:rsidRPr="00967B57">
        <w:rPr>
          <w:rFonts w:ascii="標楷體" w:eastAsia="標楷體" w:hAnsi="標楷體" w:hint="eastAsia"/>
          <w:color w:val="000000"/>
          <w:sz w:val="32"/>
          <w:szCs w:val="32"/>
        </w:rPr>
        <w:t>年度決算純益者：金門酒廠實業股份有限公司、</w:t>
      </w:r>
    </w:p>
    <w:p w:rsidR="00415263" w:rsidRDefault="006C3632" w:rsidP="00967B57">
      <w:pPr>
        <w:snapToGrid w:val="0"/>
        <w:spacing w:line="600" w:lineRule="exact"/>
        <w:ind w:firstLineChars="1451" w:firstLine="4643"/>
        <w:rPr>
          <w:rFonts w:ascii="標楷體" w:eastAsia="標楷體" w:hAnsi="標楷體"/>
          <w:color w:val="000000"/>
          <w:sz w:val="32"/>
          <w:szCs w:val="32"/>
        </w:rPr>
      </w:pPr>
      <w:r w:rsidRPr="00340107">
        <w:rPr>
          <w:rFonts w:ascii="標楷體" w:eastAsia="標楷體" w:hAnsi="標楷體" w:hint="eastAsia"/>
          <w:color w:val="000000"/>
          <w:sz w:val="32"/>
          <w:szCs w:val="32"/>
        </w:rPr>
        <w:lastRenderedPageBreak/>
        <w:t>金門縣陶瓷廠。</w:t>
      </w:r>
    </w:p>
    <w:p w:rsidR="00967B57" w:rsidRPr="00967B57" w:rsidRDefault="00967B57" w:rsidP="00967B57">
      <w:pPr>
        <w:pStyle w:val="af0"/>
        <w:spacing w:line="600" w:lineRule="exact"/>
        <w:jc w:val="left"/>
        <w:rPr>
          <w:rFonts w:ascii="標楷體" w:eastAsia="標楷體" w:hAnsi="標楷體"/>
        </w:rPr>
      </w:pPr>
      <w:bookmarkStart w:id="14" w:name="_Toc88635732"/>
      <w:r>
        <w:rPr>
          <w:rFonts w:ascii="標楷體" w:eastAsia="標楷體" w:hAnsi="標楷體" w:hint="eastAsia"/>
          <w:lang w:eastAsia="zh-HK"/>
        </w:rPr>
        <w:t>參</w:t>
      </w:r>
      <w:r w:rsidRPr="00340107">
        <w:rPr>
          <w:rFonts w:ascii="標楷體" w:eastAsia="標楷體" w:hAnsi="標楷體" w:hint="eastAsia"/>
        </w:rPr>
        <w:t>、</w:t>
      </w:r>
      <w:r w:rsidRPr="00967B57">
        <w:rPr>
          <w:rFonts w:ascii="標楷體" w:eastAsia="標楷體" w:hAnsi="標楷體" w:hint="eastAsia"/>
        </w:rPr>
        <w:t>營業基金設置效益及存廢檢討</w:t>
      </w:r>
      <w:bookmarkEnd w:id="14"/>
    </w:p>
    <w:p w:rsidR="009536D9" w:rsidRPr="004F6934" w:rsidRDefault="00967B57" w:rsidP="00967B57">
      <w:pPr>
        <w:pStyle w:val="af2"/>
        <w:spacing w:line="600" w:lineRule="exact"/>
        <w:ind w:leftChars="236" w:left="566" w:firstLineChars="220" w:firstLine="704"/>
        <w:jc w:val="left"/>
        <w:rPr>
          <w:rFonts w:ascii="標楷體" w:eastAsia="標楷體" w:hAnsi="標楷體"/>
          <w:sz w:val="32"/>
          <w:szCs w:val="32"/>
        </w:rPr>
      </w:pPr>
      <w:bookmarkStart w:id="15" w:name="_Toc88469370"/>
      <w:bookmarkStart w:id="16" w:name="_Toc88485271"/>
      <w:bookmarkStart w:id="17" w:name="_Toc88635474"/>
      <w:bookmarkStart w:id="18" w:name="_Toc88635733"/>
      <w:r w:rsidRPr="004F6934">
        <w:rPr>
          <w:rFonts w:ascii="標楷體" w:eastAsia="標楷體" w:hAnsi="標楷體" w:hint="eastAsia"/>
          <w:sz w:val="32"/>
          <w:szCs w:val="32"/>
        </w:rPr>
        <w:t>營業基金應本企業化經營原則，設法提高產銷營運    量，增加收入，</w:t>
      </w:r>
      <w:proofErr w:type="gramStart"/>
      <w:r w:rsidRPr="004F6934">
        <w:rPr>
          <w:rFonts w:ascii="標楷體" w:eastAsia="標楷體" w:hAnsi="標楷體" w:hint="eastAsia"/>
          <w:sz w:val="32"/>
          <w:szCs w:val="32"/>
        </w:rPr>
        <w:t>抑減成本</w:t>
      </w:r>
      <w:proofErr w:type="gramEnd"/>
      <w:r w:rsidRPr="004F6934">
        <w:rPr>
          <w:rFonts w:ascii="標楷體" w:eastAsia="標楷體" w:hAnsi="標楷體" w:hint="eastAsia"/>
          <w:sz w:val="32"/>
          <w:szCs w:val="32"/>
        </w:rPr>
        <w:t>費用，並積極研究發展及落實責     任中心制度，改進產銷及管理技術，提高產品及服務品     質，以提升經營績效，除較預算增加之政策性因素外，應     達成年度法定預算盈餘目標。經檢討，除金門酒廠實業股份有限公司外，其他雖屬常年虧損，然各基金之成立有其政策需求，尚有存在之必要性。各基金設立之目的</w:t>
      </w:r>
      <w:r w:rsidRPr="004F6934">
        <w:rPr>
          <w:rFonts w:ascii="標楷體" w:eastAsia="標楷體" w:hAnsi="標楷體" w:hint="eastAsia"/>
          <w:sz w:val="32"/>
          <w:szCs w:val="32"/>
          <w:lang w:eastAsia="zh-HK"/>
        </w:rPr>
        <w:t>及效益</w:t>
      </w:r>
      <w:r w:rsidRPr="004F6934">
        <w:rPr>
          <w:rFonts w:ascii="標楷體" w:eastAsia="標楷體" w:hAnsi="標楷體" w:hint="eastAsia"/>
          <w:sz w:val="32"/>
          <w:szCs w:val="32"/>
        </w:rPr>
        <w:t>分別陳述如下：</w:t>
      </w:r>
      <w:bookmarkEnd w:id="15"/>
      <w:bookmarkEnd w:id="16"/>
      <w:bookmarkEnd w:id="17"/>
      <w:bookmarkEnd w:id="18"/>
    </w:p>
    <w:p w:rsidR="009536D9" w:rsidRDefault="009536D9" w:rsidP="00B028A0">
      <w:pPr>
        <w:snapToGrid w:val="0"/>
        <w:spacing w:line="600" w:lineRule="exact"/>
        <w:ind w:leftChars="354" w:left="1650" w:hangingChars="250" w:hanging="800"/>
        <w:rPr>
          <w:rFonts w:ascii="標楷體" w:eastAsia="標楷體" w:hAnsi="標楷體"/>
          <w:color w:val="000000"/>
          <w:sz w:val="32"/>
          <w:szCs w:val="32"/>
        </w:rPr>
      </w:pPr>
      <w:r>
        <w:rPr>
          <w:rFonts w:ascii="標楷體" w:eastAsia="標楷體" w:hAnsi="標楷體"/>
          <w:color w:val="000000"/>
          <w:sz w:val="32"/>
          <w:szCs w:val="32"/>
        </w:rPr>
        <w:t xml:space="preserve"> </w:t>
      </w:r>
      <w:r w:rsidR="00E72CF1">
        <w:rPr>
          <w:rFonts w:ascii="標楷體" w:eastAsia="標楷體" w:hAnsi="標楷體"/>
          <w:color w:val="000000"/>
          <w:sz w:val="32"/>
          <w:szCs w:val="32"/>
        </w:rPr>
        <w:t>(</w:t>
      </w:r>
      <w:proofErr w:type="gramStart"/>
      <w:r w:rsidR="00E72CF1">
        <w:rPr>
          <w:rFonts w:ascii="標楷體" w:eastAsia="標楷體" w:hAnsi="標楷體" w:hint="eastAsia"/>
          <w:color w:val="000000"/>
          <w:sz w:val="32"/>
          <w:szCs w:val="32"/>
        </w:rPr>
        <w:t>一</w:t>
      </w:r>
      <w:proofErr w:type="gramEnd"/>
      <w:r w:rsidR="00E72CF1">
        <w:rPr>
          <w:rFonts w:ascii="標楷體" w:eastAsia="標楷體" w:hAnsi="標楷體" w:hint="eastAsia"/>
          <w:color w:val="000000"/>
          <w:sz w:val="32"/>
          <w:szCs w:val="32"/>
        </w:rPr>
        <w:t>)</w:t>
      </w:r>
      <w:r w:rsidR="006C3632" w:rsidRPr="00340107">
        <w:rPr>
          <w:rFonts w:ascii="標楷體" w:eastAsia="標楷體" w:hAnsi="標楷體" w:hint="eastAsia"/>
          <w:color w:val="000000"/>
          <w:sz w:val="32"/>
          <w:szCs w:val="32"/>
        </w:rPr>
        <w:t>金門酒廠實業股份有限公司</w:t>
      </w:r>
      <w:r w:rsidR="00B028A0" w:rsidRPr="00B028A0">
        <w:rPr>
          <w:rFonts w:ascii="標楷體" w:eastAsia="標楷體" w:hAnsi="標楷體" w:hint="eastAsia"/>
          <w:color w:val="000000"/>
          <w:sz w:val="32"/>
          <w:szCs w:val="32"/>
        </w:rPr>
        <w:t>隸屬金門縣政府，負責釀造酒類、蒸餾酒類、利口酒類、料理酒、藥酒之製造、分裝及批發銷售業務，並保價收購地區高粱釀酒供銷，以增進農民收益，提供民眾就業機會，進而帶動地區經濟之進步與</w:t>
      </w:r>
      <w:proofErr w:type="gramStart"/>
      <w:r w:rsidR="00B028A0" w:rsidRPr="00B028A0">
        <w:rPr>
          <w:rFonts w:ascii="標楷體" w:eastAsia="標楷體" w:hAnsi="標楷體" w:hint="eastAsia"/>
          <w:color w:val="000000"/>
          <w:sz w:val="32"/>
          <w:szCs w:val="32"/>
        </w:rPr>
        <w:t>繁榮，</w:t>
      </w:r>
      <w:proofErr w:type="gramEnd"/>
      <w:r w:rsidR="00B028A0" w:rsidRPr="00B028A0">
        <w:rPr>
          <w:rFonts w:ascii="標楷體" w:eastAsia="標楷體" w:hAnsi="標楷體" w:hint="eastAsia"/>
          <w:color w:val="000000"/>
          <w:sz w:val="32"/>
          <w:szCs w:val="32"/>
        </w:rPr>
        <w:t>增加公庫財源及縣民所得收入。</w:t>
      </w:r>
    </w:p>
    <w:p w:rsidR="00E72CF1" w:rsidRPr="004F6934" w:rsidRDefault="009536D9" w:rsidP="00B028A0">
      <w:pPr>
        <w:snapToGrid w:val="0"/>
        <w:spacing w:line="600" w:lineRule="exact"/>
        <w:ind w:leftChars="354" w:left="1650" w:hangingChars="250" w:hanging="800"/>
        <w:rPr>
          <w:rFonts w:ascii="標楷體" w:eastAsia="標楷體" w:hAnsi="標楷體"/>
          <w:sz w:val="32"/>
          <w:szCs w:val="32"/>
        </w:rPr>
      </w:pPr>
      <w:r w:rsidRPr="004F6934">
        <w:rPr>
          <w:rFonts w:ascii="標楷體" w:eastAsia="標楷體" w:hAnsi="標楷體" w:hint="eastAsia"/>
          <w:sz w:val="32"/>
          <w:szCs w:val="32"/>
        </w:rPr>
        <w:t xml:space="preserve"> </w:t>
      </w:r>
      <w:r w:rsidR="00E72CF1" w:rsidRPr="004F6934">
        <w:rPr>
          <w:rFonts w:ascii="標楷體" w:eastAsia="標楷體" w:hAnsi="標楷體" w:hint="eastAsia"/>
          <w:sz w:val="32"/>
          <w:szCs w:val="32"/>
        </w:rPr>
        <w:t>(二)</w:t>
      </w:r>
      <w:r w:rsidR="006C3632" w:rsidRPr="004F6934">
        <w:rPr>
          <w:rFonts w:ascii="標楷體" w:eastAsia="標楷體" w:hAnsi="標楷體" w:hint="eastAsia"/>
          <w:sz w:val="32"/>
          <w:szCs w:val="32"/>
        </w:rPr>
        <w:t>金門縣陶瓷廠為本縣唯一官窯，所</w:t>
      </w:r>
      <w:proofErr w:type="gramStart"/>
      <w:r w:rsidR="006C3632" w:rsidRPr="004F6934">
        <w:rPr>
          <w:rFonts w:ascii="標楷體" w:eastAsia="標楷體" w:hAnsi="標楷體" w:hint="eastAsia"/>
          <w:sz w:val="32"/>
          <w:szCs w:val="32"/>
        </w:rPr>
        <w:t>產瓷類酒瓶</w:t>
      </w:r>
      <w:proofErr w:type="gramEnd"/>
      <w:r w:rsidR="006C3632" w:rsidRPr="004F6934">
        <w:rPr>
          <w:rFonts w:ascii="標楷體" w:eastAsia="標楷體" w:hAnsi="標楷體" w:hint="eastAsia"/>
          <w:sz w:val="32"/>
          <w:szCs w:val="32"/>
        </w:rPr>
        <w:t>供金門酒廠實業股份有限公司使用且具地方特色</w:t>
      </w:r>
      <w:r w:rsidR="00CF7DED" w:rsidRPr="004F6934">
        <w:rPr>
          <w:rFonts w:ascii="標楷體" w:eastAsia="標楷體" w:hAnsi="標楷體" w:hint="eastAsia"/>
          <w:sz w:val="32"/>
          <w:szCs w:val="32"/>
        </w:rPr>
        <w:t>，對於地方陶瓷文化產業及</w:t>
      </w:r>
      <w:proofErr w:type="gramStart"/>
      <w:r w:rsidR="00CF7DED" w:rsidRPr="004F6934">
        <w:rPr>
          <w:rFonts w:ascii="標楷體" w:eastAsia="標楷體" w:hAnsi="標楷體" w:hint="eastAsia"/>
          <w:sz w:val="32"/>
          <w:szCs w:val="32"/>
        </w:rPr>
        <w:t>匠</w:t>
      </w:r>
      <w:proofErr w:type="gramEnd"/>
      <w:r w:rsidR="00CF7DED" w:rsidRPr="004F6934">
        <w:rPr>
          <w:rFonts w:ascii="標楷體" w:eastAsia="標楷體" w:hAnsi="標楷體" w:hint="eastAsia"/>
          <w:sz w:val="32"/>
          <w:szCs w:val="32"/>
        </w:rPr>
        <w:t>師技藝的發展、培育及維護具有重要意義。近年也投入創意陶藝產品的開發及製作，強化金門文化意象的維繫。</w:t>
      </w:r>
    </w:p>
    <w:p w:rsidR="00E72CF1" w:rsidRPr="004F6934" w:rsidRDefault="00E72CF1" w:rsidP="00624656">
      <w:pPr>
        <w:snapToGrid w:val="0"/>
        <w:spacing w:line="600" w:lineRule="exact"/>
        <w:ind w:leftChars="413" w:left="1605" w:hangingChars="192" w:hanging="614"/>
        <w:rPr>
          <w:rFonts w:ascii="標楷體" w:eastAsia="標楷體" w:hAnsi="標楷體"/>
          <w:sz w:val="32"/>
          <w:szCs w:val="32"/>
        </w:rPr>
      </w:pPr>
      <w:r w:rsidRPr="004F6934">
        <w:rPr>
          <w:rFonts w:ascii="標楷體" w:eastAsia="標楷體" w:hAnsi="標楷體"/>
          <w:sz w:val="32"/>
          <w:szCs w:val="32"/>
        </w:rPr>
        <w:t>(</w:t>
      </w:r>
      <w:r w:rsidRPr="004F6934">
        <w:rPr>
          <w:rFonts w:ascii="標楷體" w:eastAsia="標楷體" w:hAnsi="標楷體" w:hint="eastAsia"/>
          <w:sz w:val="32"/>
          <w:szCs w:val="32"/>
        </w:rPr>
        <w:t>三)</w:t>
      </w:r>
      <w:r w:rsidR="00337D66" w:rsidRPr="004F6934">
        <w:rPr>
          <w:rFonts w:ascii="標楷體" w:eastAsia="標楷體" w:hAnsi="標楷體" w:hint="eastAsia"/>
          <w:sz w:val="32"/>
          <w:szCs w:val="32"/>
        </w:rPr>
        <w:t>金門縣金門日報社紀錄本縣歷史發展軌跡，為地區新聞傳播、文化發展之延續，更為旅外鄉親情感連</w:t>
      </w:r>
      <w:proofErr w:type="gramStart"/>
      <w:r w:rsidR="00337D66" w:rsidRPr="004F6934">
        <w:rPr>
          <w:rFonts w:ascii="標楷體" w:eastAsia="標楷體" w:hAnsi="標楷體" w:hint="eastAsia"/>
          <w:sz w:val="32"/>
          <w:szCs w:val="32"/>
        </w:rPr>
        <w:t>繫</w:t>
      </w:r>
      <w:proofErr w:type="gramEnd"/>
      <w:r w:rsidR="00337D66" w:rsidRPr="004F6934">
        <w:rPr>
          <w:rFonts w:ascii="標楷體" w:eastAsia="標楷體" w:hAnsi="標楷體" w:hint="eastAsia"/>
          <w:sz w:val="32"/>
          <w:szCs w:val="32"/>
        </w:rPr>
        <w:t>之</w:t>
      </w:r>
      <w:r w:rsidR="00337D66" w:rsidRPr="004F6934">
        <w:rPr>
          <w:rFonts w:ascii="標楷體" w:eastAsia="標楷體" w:hAnsi="標楷體" w:hint="eastAsia"/>
          <w:sz w:val="32"/>
          <w:szCs w:val="32"/>
        </w:rPr>
        <w:lastRenderedPageBreak/>
        <w:t>重要媒介</w:t>
      </w:r>
      <w:r w:rsidR="009536D9" w:rsidRPr="004F6934">
        <w:rPr>
          <w:rFonts w:ascii="標楷體" w:eastAsia="標楷體" w:hAnsi="標楷體" w:hint="eastAsia"/>
          <w:sz w:val="32"/>
          <w:szCs w:val="32"/>
        </w:rPr>
        <w:t>。</w:t>
      </w:r>
    </w:p>
    <w:p w:rsidR="00E72CF1" w:rsidRPr="004F6934" w:rsidRDefault="00E72CF1" w:rsidP="00624656">
      <w:pPr>
        <w:snapToGrid w:val="0"/>
        <w:spacing w:line="600" w:lineRule="exact"/>
        <w:ind w:leftChars="404" w:left="1610" w:hangingChars="200" w:hanging="640"/>
        <w:rPr>
          <w:rFonts w:ascii="標楷體" w:eastAsia="標楷體" w:hAnsi="標楷體"/>
          <w:sz w:val="32"/>
          <w:szCs w:val="32"/>
        </w:rPr>
      </w:pPr>
      <w:r w:rsidRPr="004F6934">
        <w:rPr>
          <w:rFonts w:ascii="標楷體" w:eastAsia="標楷體" w:hAnsi="標楷體"/>
          <w:sz w:val="32"/>
          <w:szCs w:val="32"/>
        </w:rPr>
        <w:t>(</w:t>
      </w:r>
      <w:r w:rsidRPr="004F6934">
        <w:rPr>
          <w:rFonts w:ascii="標楷體" w:eastAsia="標楷體" w:hAnsi="標楷體" w:hint="eastAsia"/>
          <w:sz w:val="32"/>
          <w:szCs w:val="32"/>
        </w:rPr>
        <w:t>四)</w:t>
      </w:r>
      <w:r w:rsidR="006C3632" w:rsidRPr="004F6934">
        <w:rPr>
          <w:rFonts w:ascii="標楷體" w:eastAsia="標楷體" w:hAnsi="標楷體" w:hint="eastAsia"/>
          <w:sz w:val="32"/>
          <w:szCs w:val="32"/>
        </w:rPr>
        <w:t>金門縣公共車船管理處為推行本縣發展大</w:t>
      </w:r>
      <w:r w:rsidR="006C3632" w:rsidRPr="00340107">
        <w:rPr>
          <w:rFonts w:ascii="標楷體" w:eastAsia="標楷體" w:hAnsi="標楷體" w:hint="eastAsia"/>
          <w:color w:val="000000"/>
          <w:sz w:val="32"/>
          <w:szCs w:val="32"/>
        </w:rPr>
        <w:t>眾運輸政策，落</w:t>
      </w:r>
      <w:r w:rsidR="006C3632" w:rsidRPr="004F6934">
        <w:rPr>
          <w:rFonts w:ascii="標楷體" w:eastAsia="標楷體" w:hAnsi="標楷體" w:hint="eastAsia"/>
          <w:sz w:val="32"/>
          <w:szCs w:val="32"/>
        </w:rPr>
        <w:t>實大眾運輸之社會責任</w:t>
      </w:r>
      <w:r w:rsidRPr="004F6934">
        <w:rPr>
          <w:rFonts w:ascii="標楷體" w:eastAsia="標楷體" w:hAnsi="標楷體" w:hint="eastAsia"/>
          <w:sz w:val="32"/>
          <w:szCs w:val="32"/>
        </w:rPr>
        <w:t>，為金門地區惟一公營客運運輸業，配合縣府政策，提供縣民安全、便捷及經濟之交通運輸服務，每年載運人次約388萬人次，其中縣籍民眾約119萬人次，縣籍學生及兒童約145萬人次，縣籍老人及身心障礙人士約104萬人次，非縣籍民眾約20萬人次。</w:t>
      </w:r>
    </w:p>
    <w:p w:rsidR="00E72CF1" w:rsidRPr="004F6934" w:rsidRDefault="00E72CF1" w:rsidP="005B4CB0">
      <w:pPr>
        <w:snapToGrid w:val="0"/>
        <w:spacing w:line="600" w:lineRule="exact"/>
        <w:ind w:leftChars="354" w:left="1490" w:hangingChars="200" w:hanging="640"/>
        <w:rPr>
          <w:rFonts w:ascii="標楷體" w:eastAsia="標楷體" w:hAnsi="標楷體"/>
          <w:sz w:val="32"/>
          <w:szCs w:val="32"/>
        </w:rPr>
      </w:pPr>
      <w:r w:rsidRPr="004F6934">
        <w:rPr>
          <w:rFonts w:ascii="標楷體" w:eastAsia="標楷體" w:hAnsi="標楷體"/>
          <w:sz w:val="32"/>
          <w:szCs w:val="32"/>
        </w:rPr>
        <w:t>(</w:t>
      </w:r>
      <w:r w:rsidRPr="004F6934">
        <w:rPr>
          <w:rFonts w:ascii="標楷體" w:eastAsia="標楷體" w:hAnsi="標楷體" w:hint="eastAsia"/>
          <w:sz w:val="32"/>
          <w:szCs w:val="32"/>
        </w:rPr>
        <w:t>五)</w:t>
      </w:r>
      <w:proofErr w:type="gramStart"/>
      <w:r w:rsidR="006C3632" w:rsidRPr="004F6934">
        <w:rPr>
          <w:rFonts w:ascii="標楷體" w:eastAsia="標楷體" w:hAnsi="標楷體" w:hint="eastAsia"/>
          <w:sz w:val="32"/>
          <w:szCs w:val="32"/>
        </w:rPr>
        <w:t>浯</w:t>
      </w:r>
      <w:proofErr w:type="gramEnd"/>
      <w:r w:rsidR="006C3632" w:rsidRPr="004F6934">
        <w:rPr>
          <w:rFonts w:ascii="標楷體" w:eastAsia="標楷體" w:hAnsi="標楷體" w:hint="eastAsia"/>
          <w:sz w:val="32"/>
          <w:szCs w:val="32"/>
        </w:rPr>
        <w:t>江輪渡有限公司</w:t>
      </w:r>
      <w:r w:rsidRPr="004F6934">
        <w:rPr>
          <w:rFonts w:ascii="標楷體" w:eastAsia="標楷體" w:hAnsi="標楷體" w:hint="eastAsia"/>
          <w:sz w:val="32"/>
          <w:szCs w:val="32"/>
        </w:rPr>
        <w:t>現有二大主要業務，大小金輪渡及小三通，目前預計111年7月金門大橋通車，隨著搭船旅客由船運改為陸運，大小金輪渡將朝減班等滾動式檢討，並預計於111年底結束營運。惟經政策決定</w:t>
      </w:r>
      <w:proofErr w:type="gramStart"/>
      <w:r w:rsidRPr="004F6934">
        <w:rPr>
          <w:rFonts w:ascii="標楷體" w:eastAsia="標楷體" w:hAnsi="標楷體" w:hint="eastAsia"/>
          <w:sz w:val="32"/>
          <w:szCs w:val="32"/>
        </w:rPr>
        <w:t>浯</w:t>
      </w:r>
      <w:proofErr w:type="gramEnd"/>
      <w:r w:rsidRPr="004F6934">
        <w:rPr>
          <w:rFonts w:ascii="標楷體" w:eastAsia="標楷體" w:hAnsi="標楷體" w:hint="eastAsia"/>
          <w:sz w:val="32"/>
          <w:szCs w:val="32"/>
        </w:rPr>
        <w:t>江輪渡將繼續代理小三通代理業務，故為服務兩岸往來鄉親及旅客，確保服務質量，促進地方繁榮發展，提供便利經濟優質服務，</w:t>
      </w:r>
      <w:proofErr w:type="gramStart"/>
      <w:r w:rsidRPr="004F6934">
        <w:rPr>
          <w:rFonts w:ascii="標楷體" w:eastAsia="標楷體" w:hAnsi="標楷體" w:hint="eastAsia"/>
          <w:sz w:val="32"/>
          <w:szCs w:val="32"/>
        </w:rPr>
        <w:t>浯</w:t>
      </w:r>
      <w:proofErr w:type="gramEnd"/>
      <w:r w:rsidRPr="004F6934">
        <w:rPr>
          <w:rFonts w:ascii="標楷體" w:eastAsia="標楷體" w:hAnsi="標楷體" w:hint="eastAsia"/>
          <w:sz w:val="32"/>
          <w:szCs w:val="32"/>
        </w:rPr>
        <w:t>江輪渡公司營業基金尚需保留。</w:t>
      </w:r>
    </w:p>
    <w:p w:rsidR="009536D9" w:rsidRPr="004F6934" w:rsidRDefault="00E72CF1" w:rsidP="005B4CB0">
      <w:pPr>
        <w:snapToGrid w:val="0"/>
        <w:spacing w:line="600" w:lineRule="exact"/>
        <w:ind w:leftChars="354" w:left="1490" w:hangingChars="200" w:hanging="640"/>
        <w:rPr>
          <w:rFonts w:ascii="標楷體" w:eastAsia="標楷體" w:hAnsi="標楷體"/>
          <w:sz w:val="32"/>
          <w:szCs w:val="32"/>
        </w:rPr>
      </w:pPr>
      <w:r w:rsidRPr="004F6934">
        <w:rPr>
          <w:rFonts w:ascii="標楷體" w:eastAsia="標楷體" w:hAnsi="標楷體" w:hint="eastAsia"/>
          <w:sz w:val="32"/>
          <w:szCs w:val="32"/>
        </w:rPr>
        <w:t>(六)</w:t>
      </w:r>
      <w:r w:rsidR="006C3632" w:rsidRPr="004F6934">
        <w:rPr>
          <w:rFonts w:ascii="標楷體" w:eastAsia="標楷體" w:hAnsi="標楷體" w:hint="eastAsia"/>
          <w:sz w:val="32"/>
          <w:szCs w:val="32"/>
        </w:rPr>
        <w:t>金門縣自來水廠以</w:t>
      </w:r>
      <w:r w:rsidR="009536D9" w:rsidRPr="004F6934">
        <w:rPr>
          <w:rFonts w:ascii="標楷體" w:eastAsia="標楷體" w:hAnsi="標楷體" w:hint="eastAsia"/>
          <w:sz w:val="32"/>
          <w:szCs w:val="32"/>
        </w:rPr>
        <w:t>經營方針以達成家家供水，並不斷研究改善水質提供縣民合乎標準的用水為目標，近年來繼續不斷開發水源，提高供水量以應縣民需求。</w:t>
      </w:r>
    </w:p>
    <w:p w:rsidR="006C3632" w:rsidRPr="00340107" w:rsidRDefault="00967B57" w:rsidP="00340107">
      <w:pPr>
        <w:pStyle w:val="af0"/>
        <w:spacing w:line="600" w:lineRule="exact"/>
        <w:jc w:val="left"/>
        <w:rPr>
          <w:rFonts w:ascii="標楷體" w:eastAsia="標楷體" w:hAnsi="標楷體"/>
        </w:rPr>
      </w:pPr>
      <w:bookmarkStart w:id="19" w:name="_Toc88635734"/>
      <w:r w:rsidRPr="00340107">
        <w:rPr>
          <w:rFonts w:ascii="標楷體" w:eastAsia="標楷體" w:hAnsi="標楷體" w:hint="eastAsia"/>
        </w:rPr>
        <w:t>肆、</w:t>
      </w:r>
      <w:r w:rsidR="006C3632" w:rsidRPr="00340107">
        <w:rPr>
          <w:rFonts w:ascii="標楷體" w:eastAsia="標楷體" w:hAnsi="標楷體" w:hint="eastAsia"/>
        </w:rPr>
        <w:t>本縣非營業基金簡介：</w:t>
      </w:r>
      <w:bookmarkEnd w:id="19"/>
    </w:p>
    <w:p w:rsidR="006C3632" w:rsidRPr="00340107" w:rsidRDefault="006C3632" w:rsidP="00967B57">
      <w:pPr>
        <w:snapToGrid w:val="0"/>
        <w:spacing w:line="600" w:lineRule="exact"/>
        <w:ind w:firstLineChars="177" w:firstLine="566"/>
        <w:rPr>
          <w:rFonts w:ascii="標楷體" w:eastAsia="標楷體" w:hAnsi="標楷體"/>
          <w:color w:val="000000"/>
          <w:sz w:val="32"/>
          <w:szCs w:val="32"/>
        </w:rPr>
      </w:pPr>
      <w:r w:rsidRPr="00340107">
        <w:rPr>
          <w:rFonts w:ascii="標楷體" w:eastAsia="標楷體" w:hAnsi="標楷體" w:hint="eastAsia"/>
          <w:color w:val="000000"/>
          <w:sz w:val="32"/>
          <w:szCs w:val="32"/>
        </w:rPr>
        <w:t xml:space="preserve">    本縣編列附屬單位預算之非營業特種基金，計有17</w:t>
      </w:r>
    </w:p>
    <w:p w:rsidR="006C3632" w:rsidRPr="00340107" w:rsidRDefault="006C3632" w:rsidP="00340107">
      <w:pPr>
        <w:snapToGrid w:val="0"/>
        <w:spacing w:line="600" w:lineRule="exact"/>
        <w:rPr>
          <w:rFonts w:ascii="標楷體" w:eastAsia="標楷體" w:hAnsi="標楷體"/>
          <w:color w:val="000000"/>
          <w:sz w:val="32"/>
          <w:szCs w:val="32"/>
        </w:rPr>
      </w:pPr>
      <w:r w:rsidRPr="00340107">
        <w:rPr>
          <w:rFonts w:ascii="標楷體" w:eastAsia="標楷體" w:hAnsi="標楷體" w:hint="eastAsia"/>
          <w:color w:val="000000"/>
          <w:sz w:val="32"/>
          <w:szCs w:val="32"/>
        </w:rPr>
        <w:t xml:space="preserve">    </w:t>
      </w:r>
      <w:proofErr w:type="gramStart"/>
      <w:r w:rsidRPr="00340107">
        <w:rPr>
          <w:rFonts w:ascii="標楷體" w:eastAsia="標楷體" w:hAnsi="標楷體" w:hint="eastAsia"/>
          <w:color w:val="000000"/>
          <w:sz w:val="32"/>
          <w:szCs w:val="32"/>
        </w:rPr>
        <w:t>個</w:t>
      </w:r>
      <w:proofErr w:type="gramEnd"/>
      <w:r w:rsidRPr="00340107">
        <w:rPr>
          <w:rFonts w:ascii="標楷體" w:eastAsia="標楷體" w:hAnsi="標楷體" w:hint="eastAsia"/>
          <w:color w:val="000000"/>
          <w:sz w:val="32"/>
          <w:szCs w:val="32"/>
        </w:rPr>
        <w:t>，其中作業基金5個、特別收入基金11個及資本計</w:t>
      </w:r>
    </w:p>
    <w:p w:rsidR="006C3632" w:rsidRPr="00340107" w:rsidRDefault="006C3632" w:rsidP="00340107">
      <w:pPr>
        <w:snapToGrid w:val="0"/>
        <w:spacing w:line="600" w:lineRule="exact"/>
        <w:rPr>
          <w:rFonts w:ascii="標楷體" w:eastAsia="標楷體" w:hAnsi="標楷體"/>
          <w:color w:val="000000"/>
          <w:sz w:val="32"/>
          <w:szCs w:val="32"/>
        </w:rPr>
      </w:pPr>
      <w:r w:rsidRPr="00340107">
        <w:rPr>
          <w:rFonts w:ascii="標楷體" w:eastAsia="標楷體" w:hAnsi="標楷體" w:hint="eastAsia"/>
          <w:color w:val="000000"/>
          <w:sz w:val="32"/>
          <w:szCs w:val="32"/>
        </w:rPr>
        <w:t xml:space="preserve">    畫基金1個，分述如下：</w:t>
      </w:r>
    </w:p>
    <w:p w:rsidR="006C3632" w:rsidRPr="00340107" w:rsidRDefault="006C3632" w:rsidP="00340107">
      <w:pPr>
        <w:pStyle w:val="af2"/>
        <w:spacing w:line="600" w:lineRule="exact"/>
        <w:ind w:leftChars="177" w:left="1065" w:hangingChars="200" w:hanging="640"/>
        <w:jc w:val="left"/>
        <w:rPr>
          <w:rFonts w:ascii="標楷體" w:eastAsia="標楷體" w:hAnsi="標楷體"/>
          <w:sz w:val="32"/>
          <w:szCs w:val="32"/>
        </w:rPr>
      </w:pPr>
      <w:bookmarkStart w:id="20" w:name="_Toc88635735"/>
      <w:r w:rsidRPr="00340107">
        <w:rPr>
          <w:rFonts w:ascii="標楷體" w:eastAsia="標楷體" w:hAnsi="標楷體" w:hint="eastAsia"/>
          <w:sz w:val="32"/>
          <w:szCs w:val="32"/>
        </w:rPr>
        <w:lastRenderedPageBreak/>
        <w:t>一、作業基金部份：(凡經付出仍可收回，而非用於營業者，為作業基金)</w:t>
      </w:r>
      <w:bookmarkEnd w:id="20"/>
    </w:p>
    <w:p w:rsidR="006C3632" w:rsidRPr="00340107" w:rsidRDefault="006C3632" w:rsidP="00340107">
      <w:pPr>
        <w:spacing w:line="600" w:lineRule="exact"/>
        <w:ind w:leftChars="413" w:left="991"/>
        <w:rPr>
          <w:rFonts w:ascii="標楷體" w:eastAsia="標楷體" w:hAnsi="標楷體"/>
          <w:sz w:val="32"/>
          <w:szCs w:val="32"/>
        </w:rPr>
      </w:pPr>
      <w:r w:rsidRPr="00340107">
        <w:rPr>
          <w:rFonts w:ascii="標楷體" w:eastAsia="標楷體" w:hAnsi="標楷體" w:hint="eastAsia"/>
          <w:sz w:val="32"/>
          <w:szCs w:val="32"/>
        </w:rPr>
        <w:t>(</w:t>
      </w:r>
      <w:proofErr w:type="gramStart"/>
      <w:r w:rsidRPr="00340107">
        <w:rPr>
          <w:rFonts w:ascii="標楷體" w:eastAsia="標楷體" w:hAnsi="標楷體" w:hint="eastAsia"/>
          <w:sz w:val="32"/>
          <w:szCs w:val="32"/>
        </w:rPr>
        <w:t>一</w:t>
      </w:r>
      <w:proofErr w:type="gramEnd"/>
      <w:r w:rsidRPr="00340107">
        <w:rPr>
          <w:rFonts w:ascii="標楷體" w:eastAsia="標楷體" w:hAnsi="標楷體" w:hint="eastAsia"/>
          <w:sz w:val="32"/>
          <w:szCs w:val="32"/>
        </w:rPr>
        <w:t>)金門縣住宅基金：</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依住宅法第7條規定，主管機關為健全住宅市場、辦</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理住宅補貼、興辦社會住宅及提升居住環境品質，得</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設置住宅基金，故本基金係為配合中央住宅法之制訂</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及中央政策，及考量本縣未來興建政策性住宅，以及</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提供民眾住宅補貼，同時並兼顧國民住宅貸款等各項</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業務。本基金僅少數的利息收入，尚難自給自足，惟</w:t>
      </w:r>
    </w:p>
    <w:p w:rsidR="006C3632" w:rsidRP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因係屬依法得設置者，故乃由公庫撥款</w:t>
      </w:r>
      <w:proofErr w:type="gramStart"/>
      <w:r w:rsidRPr="00340107">
        <w:rPr>
          <w:rFonts w:ascii="標楷體" w:eastAsia="標楷體" w:hAnsi="標楷體" w:hint="eastAsia"/>
          <w:color w:val="000000"/>
          <w:sz w:val="32"/>
          <w:szCs w:val="32"/>
        </w:rPr>
        <w:t>挹</w:t>
      </w:r>
      <w:proofErr w:type="gramEnd"/>
      <w:r w:rsidRPr="00340107">
        <w:rPr>
          <w:rFonts w:ascii="標楷體" w:eastAsia="標楷體" w:hAnsi="標楷體" w:hint="eastAsia"/>
          <w:color w:val="000000"/>
          <w:sz w:val="32"/>
          <w:szCs w:val="32"/>
        </w:rPr>
        <w:t>注。</w:t>
      </w:r>
    </w:p>
    <w:p w:rsidR="006C3632" w:rsidRPr="00340107" w:rsidRDefault="006C3632" w:rsidP="00340107">
      <w:pPr>
        <w:snapToGrid w:val="0"/>
        <w:spacing w:line="600" w:lineRule="exact"/>
        <w:ind w:leftChars="413" w:left="991"/>
        <w:rPr>
          <w:rFonts w:ascii="標楷體" w:eastAsia="標楷體" w:hAnsi="標楷體"/>
          <w:color w:val="000000"/>
          <w:sz w:val="32"/>
          <w:szCs w:val="32"/>
        </w:rPr>
      </w:pPr>
      <w:r w:rsidRPr="00340107">
        <w:rPr>
          <w:rFonts w:ascii="標楷體" w:eastAsia="標楷體" w:hAnsi="標楷體" w:hint="eastAsia"/>
          <w:color w:val="000000"/>
          <w:sz w:val="32"/>
          <w:szCs w:val="32"/>
        </w:rPr>
        <w:t>(二)金門縣地方建設開發基金：</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本基金依據金門縣政府訂頒「金門縣地方建設開發基</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金設置及管理運用辦法」之規定設置，主要業務為促</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進地區經濟、社會、政策需要，辦理金門地區公營事</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業機構擴充生產設備及</w:t>
      </w:r>
      <w:proofErr w:type="gramStart"/>
      <w:r w:rsidRPr="00340107">
        <w:rPr>
          <w:rFonts w:ascii="標楷體" w:eastAsia="標楷體" w:hAnsi="標楷體" w:hint="eastAsia"/>
          <w:color w:val="000000"/>
          <w:sz w:val="32"/>
          <w:szCs w:val="32"/>
        </w:rPr>
        <w:t>貸予本縣</w:t>
      </w:r>
      <w:proofErr w:type="gramEnd"/>
      <w:r w:rsidRPr="00340107">
        <w:rPr>
          <w:rFonts w:ascii="標楷體" w:eastAsia="標楷體" w:hAnsi="標楷體" w:hint="eastAsia"/>
          <w:color w:val="000000"/>
          <w:sz w:val="32"/>
          <w:szCs w:val="32"/>
        </w:rPr>
        <w:t>所屬機關、學校、</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鄉、鎮公所之政策或有效益性之專案建設性投資、貸</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予地區生產性之民間工商業或為發展農、漁、牧等之</w:t>
      </w:r>
    </w:p>
    <w:p w:rsidR="00340107" w:rsidRDefault="006C3632" w:rsidP="00340107">
      <w:pPr>
        <w:snapToGrid w:val="0"/>
        <w:spacing w:line="600" w:lineRule="exact"/>
        <w:ind w:firstLineChars="500" w:firstLine="1600"/>
        <w:rPr>
          <w:rFonts w:ascii="標楷體" w:eastAsia="標楷體" w:hAnsi="標楷體"/>
          <w:color w:val="000000"/>
          <w:sz w:val="32"/>
          <w:szCs w:val="32"/>
        </w:rPr>
      </w:pPr>
      <w:r w:rsidRPr="00340107">
        <w:rPr>
          <w:rFonts w:ascii="標楷體" w:eastAsia="標楷體" w:hAnsi="標楷體" w:hint="eastAsia"/>
          <w:color w:val="000000"/>
          <w:sz w:val="32"/>
          <w:szCs w:val="32"/>
        </w:rPr>
        <w:t>生產事業。本基金主要收入為土地租金、權利金和利</w:t>
      </w:r>
    </w:p>
    <w:p w:rsidR="006C3632" w:rsidRPr="00340107" w:rsidRDefault="006C3632" w:rsidP="00340107">
      <w:pPr>
        <w:snapToGrid w:val="0"/>
        <w:spacing w:line="600" w:lineRule="exact"/>
        <w:ind w:firstLineChars="500" w:firstLine="1600"/>
        <w:rPr>
          <w:rFonts w:ascii="標楷體" w:eastAsia="標楷體" w:hAnsi="標楷體"/>
          <w:color w:val="000000"/>
          <w:sz w:val="32"/>
          <w:szCs w:val="32"/>
        </w:rPr>
      </w:pPr>
      <w:proofErr w:type="gramStart"/>
      <w:r w:rsidRPr="00340107">
        <w:rPr>
          <w:rFonts w:ascii="標楷體" w:eastAsia="標楷體" w:hAnsi="標楷體" w:hint="eastAsia"/>
          <w:color w:val="000000"/>
          <w:sz w:val="32"/>
          <w:szCs w:val="32"/>
        </w:rPr>
        <w:t>息</w:t>
      </w:r>
      <w:proofErr w:type="gramEnd"/>
      <w:r w:rsidRPr="00340107">
        <w:rPr>
          <w:rFonts w:ascii="標楷體" w:eastAsia="標楷體" w:hAnsi="標楷體" w:hint="eastAsia"/>
          <w:color w:val="000000"/>
          <w:sz w:val="32"/>
          <w:szCs w:val="32"/>
        </w:rPr>
        <w:t>收入，目前營運尚能自給自足。</w:t>
      </w:r>
    </w:p>
    <w:p w:rsidR="006C3632" w:rsidRPr="00340107" w:rsidRDefault="006C3632" w:rsidP="00340107">
      <w:pPr>
        <w:snapToGrid w:val="0"/>
        <w:spacing w:line="600" w:lineRule="exact"/>
        <w:ind w:leftChars="413" w:left="991"/>
        <w:rPr>
          <w:rFonts w:ascii="標楷體" w:eastAsia="標楷體" w:hAnsi="標楷體"/>
          <w:color w:val="000000"/>
          <w:sz w:val="32"/>
          <w:szCs w:val="32"/>
        </w:rPr>
      </w:pPr>
      <w:r w:rsidRPr="00340107">
        <w:rPr>
          <w:rFonts w:ascii="標楷體" w:eastAsia="標楷體" w:hAnsi="標楷體" w:hint="eastAsia"/>
          <w:color w:val="000000"/>
          <w:sz w:val="32"/>
          <w:szCs w:val="32"/>
        </w:rPr>
        <w:t>(三)金門縣實施平均地權基金：</w:t>
      </w:r>
    </w:p>
    <w:p w:rsidR="00415263" w:rsidRPr="004F6934" w:rsidRDefault="006C3632" w:rsidP="00415263">
      <w:pPr>
        <w:snapToGrid w:val="0"/>
        <w:spacing w:line="600" w:lineRule="exact"/>
        <w:ind w:left="1600" w:hangingChars="500" w:hanging="1600"/>
        <w:rPr>
          <w:rFonts w:ascii="標楷體" w:eastAsia="標楷體" w:hAnsi="標楷體"/>
          <w:sz w:val="32"/>
          <w:szCs w:val="32"/>
        </w:rPr>
      </w:pPr>
      <w:r w:rsidRPr="00340107">
        <w:rPr>
          <w:rFonts w:ascii="標楷體" w:eastAsia="標楷體" w:hAnsi="標楷體" w:hint="eastAsia"/>
          <w:color w:val="000000"/>
          <w:sz w:val="32"/>
          <w:szCs w:val="32"/>
        </w:rPr>
        <w:t xml:space="preserve">    </w:t>
      </w:r>
      <w:r w:rsidR="00340107">
        <w:rPr>
          <w:rFonts w:ascii="標楷體" w:eastAsia="標楷體" w:hAnsi="標楷體"/>
          <w:color w:val="000000"/>
          <w:sz w:val="32"/>
          <w:szCs w:val="32"/>
        </w:rPr>
        <w:t xml:space="preserve">    </w:t>
      </w:r>
      <w:r w:rsidR="00340107" w:rsidRPr="004F6934">
        <w:rPr>
          <w:rFonts w:ascii="標楷體" w:eastAsia="標楷體" w:hAnsi="標楷體"/>
          <w:sz w:val="32"/>
          <w:szCs w:val="32"/>
        </w:rPr>
        <w:t xml:space="preserve">  </w:t>
      </w:r>
      <w:r w:rsidR="00415263" w:rsidRPr="004F6934">
        <w:rPr>
          <w:rFonts w:ascii="標楷體" w:eastAsia="標楷體" w:hAnsi="標楷體" w:hint="eastAsia"/>
          <w:sz w:val="32"/>
          <w:szCs w:val="32"/>
        </w:rPr>
        <w:t>為實施平均地權，本府依平均地權條例施行細則第14條規定設置基金，並於95年11月21日訂定發布「金門縣實施平均地權基金收支保管及運用辦法」及109年3月25日發布修正第7條條文。基金之運用範</w:t>
      </w:r>
      <w:r w:rsidR="00415263" w:rsidRPr="004F6934">
        <w:rPr>
          <w:rFonts w:ascii="標楷體" w:eastAsia="標楷體" w:hAnsi="標楷體" w:hint="eastAsia"/>
          <w:sz w:val="32"/>
          <w:szCs w:val="32"/>
        </w:rPr>
        <w:lastRenderedPageBreak/>
        <w:t>圍包括：</w:t>
      </w:r>
    </w:p>
    <w:p w:rsidR="005B4CB0" w:rsidRPr="004F6934" w:rsidRDefault="00415263" w:rsidP="005B4CB0">
      <w:pPr>
        <w:snapToGrid w:val="0"/>
        <w:spacing w:line="600" w:lineRule="exact"/>
        <w:ind w:firstLineChars="500" w:firstLine="1600"/>
        <w:rPr>
          <w:rFonts w:ascii="標楷體" w:eastAsia="標楷體" w:hAnsi="標楷體"/>
          <w:sz w:val="32"/>
          <w:szCs w:val="32"/>
        </w:rPr>
      </w:pPr>
      <w:r w:rsidRPr="004F6934">
        <w:rPr>
          <w:rFonts w:ascii="標楷體" w:eastAsia="標楷體" w:hAnsi="標楷體" w:hint="eastAsia"/>
          <w:sz w:val="32"/>
          <w:szCs w:val="32"/>
        </w:rPr>
        <w:t>(1).照價收買土地及其改良物補償價款。</w:t>
      </w:r>
    </w:p>
    <w:p w:rsidR="005B4CB0" w:rsidRPr="004F6934" w:rsidRDefault="00415263" w:rsidP="005B4CB0">
      <w:pPr>
        <w:snapToGrid w:val="0"/>
        <w:spacing w:line="600" w:lineRule="exact"/>
        <w:ind w:firstLineChars="500" w:firstLine="1600"/>
        <w:rPr>
          <w:rFonts w:ascii="標楷體" w:eastAsia="標楷體" w:hAnsi="標楷體"/>
          <w:sz w:val="32"/>
          <w:szCs w:val="32"/>
        </w:rPr>
      </w:pPr>
      <w:r w:rsidRPr="004F6934">
        <w:rPr>
          <w:rFonts w:ascii="標楷體" w:eastAsia="標楷體" w:hAnsi="標楷體" w:hint="eastAsia"/>
          <w:sz w:val="32"/>
          <w:szCs w:val="32"/>
        </w:rPr>
        <w:t>(2).區段徵收土地之開發費用。</w:t>
      </w:r>
    </w:p>
    <w:p w:rsidR="005B4CB0" w:rsidRPr="004F6934" w:rsidRDefault="00415263" w:rsidP="005B4CB0">
      <w:pPr>
        <w:snapToGrid w:val="0"/>
        <w:spacing w:line="600" w:lineRule="exact"/>
        <w:ind w:firstLineChars="500" w:firstLine="1600"/>
        <w:rPr>
          <w:rFonts w:ascii="標楷體" w:eastAsia="標楷體" w:hAnsi="標楷體"/>
          <w:sz w:val="32"/>
          <w:szCs w:val="32"/>
        </w:rPr>
      </w:pPr>
      <w:r w:rsidRPr="004F6934">
        <w:rPr>
          <w:rFonts w:ascii="標楷體" w:eastAsia="標楷體" w:hAnsi="標楷體" w:hint="eastAsia"/>
          <w:sz w:val="32"/>
          <w:szCs w:val="32"/>
        </w:rPr>
        <w:t>(3).市地重劃工程費用、重劃費用及貸款利息。</w:t>
      </w:r>
    </w:p>
    <w:p w:rsidR="005B4CB0" w:rsidRPr="004F6934" w:rsidRDefault="00415263" w:rsidP="005B4CB0">
      <w:pPr>
        <w:snapToGrid w:val="0"/>
        <w:spacing w:line="600" w:lineRule="exact"/>
        <w:ind w:leftChars="650" w:left="2200" w:hangingChars="200" w:hanging="640"/>
        <w:rPr>
          <w:rFonts w:ascii="標楷體" w:eastAsia="標楷體" w:hAnsi="標楷體"/>
          <w:sz w:val="32"/>
          <w:szCs w:val="32"/>
        </w:rPr>
      </w:pPr>
      <w:r w:rsidRPr="004F6934">
        <w:rPr>
          <w:rFonts w:ascii="標楷體" w:eastAsia="標楷體" w:hAnsi="標楷體" w:hint="eastAsia"/>
          <w:sz w:val="32"/>
          <w:szCs w:val="32"/>
        </w:rPr>
        <w:t>(4).市地重劃抵費地或區段徵收標 (讓) 售土地及有</w:t>
      </w:r>
      <w:r w:rsidR="005B4CB0" w:rsidRPr="004F6934">
        <w:rPr>
          <w:rFonts w:ascii="標楷體" w:eastAsia="標楷體" w:hAnsi="標楷體" w:hint="eastAsia"/>
          <w:sz w:val="32"/>
          <w:szCs w:val="32"/>
        </w:rPr>
        <w:t xml:space="preserve"> </w:t>
      </w:r>
      <w:r w:rsidR="005B4CB0" w:rsidRPr="004F6934">
        <w:rPr>
          <w:rFonts w:ascii="標楷體" w:eastAsia="標楷體" w:hAnsi="標楷體"/>
          <w:sz w:val="32"/>
          <w:szCs w:val="32"/>
        </w:rPr>
        <w:t xml:space="preserve"> </w:t>
      </w:r>
      <w:r w:rsidRPr="004F6934">
        <w:rPr>
          <w:rFonts w:ascii="標楷體" w:eastAsia="標楷體" w:hAnsi="標楷體" w:hint="eastAsia"/>
          <w:sz w:val="32"/>
          <w:szCs w:val="32"/>
        </w:rPr>
        <w:t>償撥用土地所得款不足抵付重劃負擔總費用或區段徵收開發總費用時，其差額之貼補。</w:t>
      </w:r>
    </w:p>
    <w:p w:rsidR="005B4CB0" w:rsidRPr="004F6934" w:rsidRDefault="00415263" w:rsidP="005B4CB0">
      <w:pPr>
        <w:snapToGrid w:val="0"/>
        <w:spacing w:line="600" w:lineRule="exact"/>
        <w:ind w:leftChars="650" w:left="2200" w:hangingChars="200" w:hanging="640"/>
        <w:rPr>
          <w:rFonts w:ascii="標楷體" w:eastAsia="標楷體" w:hAnsi="標楷體"/>
          <w:sz w:val="32"/>
          <w:szCs w:val="32"/>
        </w:rPr>
      </w:pPr>
      <w:r w:rsidRPr="004F6934">
        <w:rPr>
          <w:rFonts w:ascii="標楷體" w:eastAsia="標楷體" w:hAnsi="標楷體" w:hint="eastAsia"/>
          <w:sz w:val="32"/>
          <w:szCs w:val="32"/>
        </w:rPr>
        <w:t>(5).實施市地重劃或區段徵收前籌備工作、規劃設計必需費用。</w:t>
      </w:r>
    </w:p>
    <w:p w:rsidR="005B4CB0" w:rsidRPr="004F6934" w:rsidRDefault="00415263" w:rsidP="005B4CB0">
      <w:pPr>
        <w:snapToGrid w:val="0"/>
        <w:spacing w:line="600" w:lineRule="exact"/>
        <w:ind w:leftChars="650" w:left="2200" w:hangingChars="200" w:hanging="640"/>
        <w:rPr>
          <w:rFonts w:ascii="標楷體" w:eastAsia="標楷體" w:hAnsi="標楷體"/>
          <w:sz w:val="32"/>
          <w:szCs w:val="32"/>
        </w:rPr>
      </w:pPr>
      <w:r w:rsidRPr="004F6934">
        <w:rPr>
          <w:rFonts w:ascii="標楷體" w:eastAsia="標楷體" w:hAnsi="標楷體" w:hint="eastAsia"/>
          <w:sz w:val="32"/>
          <w:szCs w:val="32"/>
        </w:rPr>
        <w:t>(6).已</w:t>
      </w:r>
      <w:proofErr w:type="gramStart"/>
      <w:r w:rsidRPr="004F6934">
        <w:rPr>
          <w:rFonts w:ascii="標楷體" w:eastAsia="標楷體" w:hAnsi="標楷體" w:hint="eastAsia"/>
          <w:sz w:val="32"/>
          <w:szCs w:val="32"/>
        </w:rPr>
        <w:t>辦竣市</w:t>
      </w:r>
      <w:proofErr w:type="gramEnd"/>
      <w:r w:rsidRPr="004F6934">
        <w:rPr>
          <w:rFonts w:ascii="標楷體" w:eastAsia="標楷體" w:hAnsi="標楷體" w:hint="eastAsia"/>
          <w:sz w:val="32"/>
          <w:szCs w:val="32"/>
        </w:rPr>
        <w:t>地重劃或區段徵收地區改善工程及促進重劃區或區段徵收區發展建設費用及管理費用。</w:t>
      </w:r>
    </w:p>
    <w:p w:rsidR="005B4CB0" w:rsidRPr="004F6934" w:rsidRDefault="00415263" w:rsidP="005B4CB0">
      <w:pPr>
        <w:snapToGrid w:val="0"/>
        <w:spacing w:line="600" w:lineRule="exact"/>
        <w:ind w:leftChars="650" w:left="2200" w:hangingChars="200" w:hanging="640"/>
        <w:rPr>
          <w:rFonts w:ascii="標楷體" w:eastAsia="標楷體" w:hAnsi="標楷體"/>
          <w:sz w:val="32"/>
          <w:szCs w:val="32"/>
        </w:rPr>
      </w:pPr>
      <w:r w:rsidRPr="004F6934">
        <w:rPr>
          <w:rFonts w:ascii="標楷體" w:eastAsia="標楷體" w:hAnsi="標楷體" w:hint="eastAsia"/>
          <w:sz w:val="32"/>
          <w:szCs w:val="32"/>
        </w:rPr>
        <w:t>(7).管理本基金及研究發展平均地權有關工作必要費用。</w:t>
      </w:r>
    </w:p>
    <w:p w:rsidR="00415263" w:rsidRPr="004F6934" w:rsidRDefault="00415263" w:rsidP="005B4CB0">
      <w:pPr>
        <w:snapToGrid w:val="0"/>
        <w:spacing w:line="600" w:lineRule="exact"/>
        <w:ind w:leftChars="650" w:left="2200" w:hangingChars="200" w:hanging="640"/>
        <w:rPr>
          <w:rFonts w:ascii="標楷體" w:eastAsia="標楷體" w:hAnsi="標楷體"/>
          <w:sz w:val="32"/>
          <w:szCs w:val="32"/>
        </w:rPr>
      </w:pPr>
      <w:r w:rsidRPr="004F6934">
        <w:rPr>
          <w:rFonts w:ascii="標楷體" w:eastAsia="標楷體" w:hAnsi="標楷體" w:hint="eastAsia"/>
          <w:sz w:val="32"/>
          <w:szCs w:val="32"/>
        </w:rPr>
        <w:t>(8).其他辦理平均地權有關業務所必需費用。</w:t>
      </w:r>
    </w:p>
    <w:p w:rsidR="005B4CB0" w:rsidRPr="004F6934" w:rsidRDefault="00415263" w:rsidP="005B4CB0">
      <w:pPr>
        <w:snapToGrid w:val="0"/>
        <w:spacing w:line="600" w:lineRule="exact"/>
        <w:ind w:firstLineChars="450" w:firstLine="1440"/>
        <w:rPr>
          <w:rFonts w:ascii="標楷體" w:eastAsia="標楷體" w:hAnsi="標楷體"/>
          <w:sz w:val="32"/>
          <w:szCs w:val="32"/>
        </w:rPr>
      </w:pPr>
      <w:r w:rsidRPr="004F6934">
        <w:rPr>
          <w:rFonts w:ascii="標楷體" w:eastAsia="標楷體" w:hAnsi="標楷體" w:hint="eastAsia"/>
          <w:sz w:val="32"/>
          <w:szCs w:val="32"/>
        </w:rPr>
        <w:t>本基金主要收入為區段徵收土地之處分，目前營運尚</w:t>
      </w:r>
    </w:p>
    <w:p w:rsidR="006C3632" w:rsidRPr="004F6934" w:rsidRDefault="00415263" w:rsidP="005B4CB0">
      <w:pPr>
        <w:snapToGrid w:val="0"/>
        <w:spacing w:line="600" w:lineRule="exact"/>
        <w:ind w:firstLineChars="450" w:firstLine="1440"/>
        <w:rPr>
          <w:rFonts w:ascii="標楷體" w:eastAsia="標楷體" w:hAnsi="標楷體"/>
          <w:sz w:val="32"/>
          <w:szCs w:val="32"/>
        </w:rPr>
      </w:pPr>
      <w:r w:rsidRPr="004F6934">
        <w:rPr>
          <w:rFonts w:ascii="標楷體" w:eastAsia="標楷體" w:hAnsi="標楷體" w:hint="eastAsia"/>
          <w:sz w:val="32"/>
          <w:szCs w:val="32"/>
        </w:rPr>
        <w:t>能自給自足。</w:t>
      </w:r>
    </w:p>
    <w:p w:rsidR="006C3632" w:rsidRPr="004F6934" w:rsidRDefault="006C3632" w:rsidP="00340107">
      <w:pPr>
        <w:snapToGrid w:val="0"/>
        <w:spacing w:line="600" w:lineRule="exact"/>
        <w:ind w:leftChars="354" w:left="850"/>
        <w:rPr>
          <w:rFonts w:ascii="標楷體" w:eastAsia="標楷體" w:hAnsi="標楷體"/>
          <w:sz w:val="32"/>
          <w:szCs w:val="32"/>
        </w:rPr>
      </w:pPr>
      <w:r w:rsidRPr="004F6934">
        <w:rPr>
          <w:rFonts w:ascii="標楷體" w:eastAsia="標楷體" w:hAnsi="標楷體" w:hint="eastAsia"/>
          <w:sz w:val="32"/>
          <w:szCs w:val="32"/>
        </w:rPr>
        <w:t>(四)金門縣中和五眷村改建基金：</w:t>
      </w:r>
    </w:p>
    <w:p w:rsidR="00340107" w:rsidRPr="004F6934" w:rsidRDefault="006C3632" w:rsidP="00340107">
      <w:pPr>
        <w:snapToGrid w:val="0"/>
        <w:spacing w:line="600" w:lineRule="exact"/>
        <w:ind w:firstLineChars="450" w:firstLine="1440"/>
        <w:rPr>
          <w:rFonts w:ascii="標楷體" w:eastAsia="標楷體" w:hAnsi="標楷體"/>
          <w:sz w:val="32"/>
          <w:szCs w:val="32"/>
        </w:rPr>
      </w:pPr>
      <w:r w:rsidRPr="004F6934">
        <w:rPr>
          <w:rFonts w:ascii="標楷體" w:eastAsia="標楷體" w:hAnsi="標楷體" w:hint="eastAsia"/>
          <w:sz w:val="32"/>
          <w:szCs w:val="32"/>
        </w:rPr>
        <w:t>本基金依據「金門縣中和五眷村改建基金收支保管及</w:t>
      </w:r>
    </w:p>
    <w:p w:rsidR="00340107" w:rsidRPr="004F6934" w:rsidRDefault="006C3632" w:rsidP="00340107">
      <w:pPr>
        <w:snapToGrid w:val="0"/>
        <w:spacing w:line="600" w:lineRule="exact"/>
        <w:ind w:firstLineChars="450" w:firstLine="1440"/>
        <w:rPr>
          <w:rFonts w:ascii="標楷體" w:eastAsia="標楷體" w:hAnsi="標楷體"/>
          <w:sz w:val="32"/>
          <w:szCs w:val="32"/>
        </w:rPr>
      </w:pPr>
      <w:r w:rsidRPr="004F6934">
        <w:rPr>
          <w:rFonts w:ascii="標楷體" w:eastAsia="標楷體" w:hAnsi="標楷體" w:hint="eastAsia"/>
          <w:sz w:val="32"/>
          <w:szCs w:val="32"/>
        </w:rPr>
        <w:t>運用辦法」設置，主要為推動坐落新北市金門縣有復</w:t>
      </w:r>
    </w:p>
    <w:p w:rsidR="00340107" w:rsidRDefault="006C3632" w:rsidP="00340107">
      <w:pPr>
        <w:snapToGrid w:val="0"/>
        <w:spacing w:line="600" w:lineRule="exact"/>
        <w:ind w:firstLineChars="450" w:firstLine="1440"/>
        <w:rPr>
          <w:rFonts w:ascii="標楷體" w:eastAsia="標楷體" w:hAnsi="標楷體"/>
          <w:color w:val="000000"/>
          <w:sz w:val="32"/>
          <w:szCs w:val="32"/>
        </w:rPr>
      </w:pPr>
      <w:r w:rsidRPr="004F6934">
        <w:rPr>
          <w:rFonts w:ascii="標楷體" w:eastAsia="標楷體" w:hAnsi="標楷體" w:hint="eastAsia"/>
          <w:sz w:val="32"/>
          <w:szCs w:val="32"/>
        </w:rPr>
        <w:t>興、</w:t>
      </w:r>
      <w:proofErr w:type="gramStart"/>
      <w:r w:rsidRPr="004F6934">
        <w:rPr>
          <w:rFonts w:ascii="標楷體" w:eastAsia="標楷體" w:hAnsi="標楷體" w:hint="eastAsia"/>
          <w:sz w:val="32"/>
          <w:szCs w:val="32"/>
        </w:rPr>
        <w:t>太</w:t>
      </w:r>
      <w:proofErr w:type="gramEnd"/>
      <w:r w:rsidRPr="004F6934">
        <w:rPr>
          <w:rFonts w:ascii="標楷體" w:eastAsia="標楷體" w:hAnsi="標楷體" w:hint="eastAsia"/>
          <w:sz w:val="32"/>
          <w:szCs w:val="32"/>
        </w:rPr>
        <w:t>武、太湖、</w:t>
      </w:r>
      <w:proofErr w:type="gramStart"/>
      <w:r w:rsidRPr="004F6934">
        <w:rPr>
          <w:rFonts w:ascii="標楷體" w:eastAsia="標楷體" w:hAnsi="標楷體" w:hint="eastAsia"/>
          <w:sz w:val="32"/>
          <w:szCs w:val="32"/>
        </w:rPr>
        <w:t>浯</w:t>
      </w:r>
      <w:proofErr w:type="gramEnd"/>
      <w:r w:rsidRPr="004F6934">
        <w:rPr>
          <w:rFonts w:ascii="標楷體" w:eastAsia="標楷體" w:hAnsi="標楷體" w:hint="eastAsia"/>
          <w:sz w:val="32"/>
          <w:szCs w:val="32"/>
        </w:rPr>
        <w:t>江、九</w:t>
      </w:r>
      <w:r w:rsidRPr="00340107">
        <w:rPr>
          <w:rFonts w:ascii="標楷體" w:eastAsia="標楷體" w:hAnsi="標楷體" w:hint="eastAsia"/>
          <w:color w:val="000000"/>
          <w:sz w:val="32"/>
          <w:szCs w:val="32"/>
        </w:rPr>
        <w:t>如等五眷村更新改建計</w:t>
      </w:r>
    </w:p>
    <w:p w:rsidR="00340107" w:rsidRDefault="006C3632" w:rsidP="00340107">
      <w:pPr>
        <w:snapToGrid w:val="0"/>
        <w:spacing w:line="600" w:lineRule="exact"/>
        <w:ind w:firstLineChars="450" w:firstLine="1440"/>
        <w:rPr>
          <w:rFonts w:ascii="標楷體" w:eastAsia="標楷體" w:hAnsi="標楷體"/>
          <w:color w:val="000000"/>
          <w:sz w:val="32"/>
          <w:szCs w:val="32"/>
        </w:rPr>
      </w:pPr>
      <w:r w:rsidRPr="00340107">
        <w:rPr>
          <w:rFonts w:ascii="標楷體" w:eastAsia="標楷體" w:hAnsi="標楷體" w:hint="eastAsia"/>
          <w:color w:val="000000"/>
          <w:sz w:val="32"/>
          <w:szCs w:val="32"/>
        </w:rPr>
        <w:t>畫，除可改善</w:t>
      </w:r>
      <w:proofErr w:type="gramStart"/>
      <w:r w:rsidRPr="00340107">
        <w:rPr>
          <w:rFonts w:ascii="標楷體" w:eastAsia="標楷體" w:hAnsi="標楷體" w:hint="eastAsia"/>
          <w:color w:val="000000"/>
          <w:sz w:val="32"/>
          <w:szCs w:val="32"/>
        </w:rPr>
        <w:t>眷</w:t>
      </w:r>
      <w:proofErr w:type="gramEnd"/>
      <w:r w:rsidRPr="00340107">
        <w:rPr>
          <w:rFonts w:ascii="標楷體" w:eastAsia="標楷體" w:hAnsi="標楷體" w:hint="eastAsia"/>
          <w:color w:val="000000"/>
          <w:sz w:val="32"/>
          <w:szCs w:val="32"/>
        </w:rPr>
        <w:t>戶居住環境及增加縣府資產收入，並</w:t>
      </w:r>
    </w:p>
    <w:p w:rsidR="00340107" w:rsidRDefault="006C3632" w:rsidP="00340107">
      <w:pPr>
        <w:snapToGrid w:val="0"/>
        <w:spacing w:line="600" w:lineRule="exact"/>
        <w:ind w:firstLineChars="450" w:firstLine="1440"/>
        <w:rPr>
          <w:rFonts w:ascii="標楷體" w:eastAsia="標楷體" w:hAnsi="標楷體"/>
          <w:color w:val="000000"/>
          <w:sz w:val="32"/>
          <w:szCs w:val="32"/>
        </w:rPr>
      </w:pPr>
      <w:r w:rsidRPr="00340107">
        <w:rPr>
          <w:rFonts w:ascii="標楷體" w:eastAsia="標楷體" w:hAnsi="標楷體" w:hint="eastAsia"/>
          <w:color w:val="000000"/>
          <w:sz w:val="32"/>
          <w:szCs w:val="32"/>
        </w:rPr>
        <w:t>可將現有土地做有效利用，而造福本縣</w:t>
      </w:r>
      <w:proofErr w:type="gramStart"/>
      <w:r w:rsidRPr="00340107">
        <w:rPr>
          <w:rFonts w:ascii="標楷體" w:eastAsia="標楷體" w:hAnsi="標楷體" w:hint="eastAsia"/>
          <w:color w:val="000000"/>
          <w:sz w:val="32"/>
          <w:szCs w:val="32"/>
        </w:rPr>
        <w:t>縣</w:t>
      </w:r>
      <w:proofErr w:type="gramEnd"/>
      <w:r w:rsidRPr="00340107">
        <w:rPr>
          <w:rFonts w:ascii="標楷體" w:eastAsia="標楷體" w:hAnsi="標楷體" w:hint="eastAsia"/>
          <w:color w:val="000000"/>
          <w:sz w:val="32"/>
          <w:szCs w:val="32"/>
        </w:rPr>
        <w:t>民。主要收</w:t>
      </w:r>
    </w:p>
    <w:p w:rsidR="00340107" w:rsidRDefault="006C3632" w:rsidP="00340107">
      <w:pPr>
        <w:snapToGrid w:val="0"/>
        <w:spacing w:line="600" w:lineRule="exact"/>
        <w:ind w:firstLineChars="450" w:firstLine="1440"/>
        <w:rPr>
          <w:rFonts w:ascii="標楷體" w:eastAsia="標楷體" w:hAnsi="標楷體"/>
          <w:color w:val="000000"/>
          <w:sz w:val="32"/>
          <w:szCs w:val="32"/>
        </w:rPr>
      </w:pPr>
      <w:r w:rsidRPr="00340107">
        <w:rPr>
          <w:rFonts w:ascii="標楷體" w:eastAsia="標楷體" w:hAnsi="標楷體" w:hint="eastAsia"/>
          <w:color w:val="000000"/>
          <w:sz w:val="32"/>
          <w:szCs w:val="32"/>
        </w:rPr>
        <w:t>入為金門新村房屋標售收入和店面租金收入，目前營</w:t>
      </w:r>
    </w:p>
    <w:p w:rsidR="006C3632" w:rsidRPr="00340107" w:rsidRDefault="006C3632" w:rsidP="00340107">
      <w:pPr>
        <w:snapToGrid w:val="0"/>
        <w:spacing w:line="600" w:lineRule="exact"/>
        <w:ind w:firstLineChars="450" w:firstLine="1440"/>
        <w:rPr>
          <w:rFonts w:ascii="標楷體" w:eastAsia="標楷體" w:hAnsi="標楷體"/>
          <w:color w:val="000000"/>
          <w:sz w:val="32"/>
          <w:szCs w:val="32"/>
        </w:rPr>
      </w:pPr>
      <w:proofErr w:type="gramStart"/>
      <w:r w:rsidRPr="00340107">
        <w:rPr>
          <w:rFonts w:ascii="標楷體" w:eastAsia="標楷體" w:hAnsi="標楷體" w:hint="eastAsia"/>
          <w:color w:val="000000"/>
          <w:sz w:val="32"/>
          <w:szCs w:val="32"/>
        </w:rPr>
        <w:t>運尚能</w:t>
      </w:r>
      <w:proofErr w:type="gramEnd"/>
      <w:r w:rsidRPr="00340107">
        <w:rPr>
          <w:rFonts w:ascii="標楷體" w:eastAsia="標楷體" w:hAnsi="標楷體" w:hint="eastAsia"/>
          <w:color w:val="000000"/>
          <w:sz w:val="32"/>
          <w:szCs w:val="32"/>
        </w:rPr>
        <w:t>自給自足。</w:t>
      </w:r>
    </w:p>
    <w:p w:rsidR="006C3632" w:rsidRPr="00340107" w:rsidRDefault="006C3632" w:rsidP="00340107">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lastRenderedPageBreak/>
        <w:t>(五)金門縣醫療作業基金：</w:t>
      </w:r>
    </w:p>
    <w:p w:rsidR="00340107" w:rsidRDefault="006C3632" w:rsidP="00340107">
      <w:pPr>
        <w:snapToGrid w:val="0"/>
        <w:spacing w:line="600" w:lineRule="exact"/>
        <w:ind w:firstLineChars="450" w:firstLine="1440"/>
        <w:rPr>
          <w:rFonts w:ascii="標楷體" w:eastAsia="標楷體" w:hAnsi="標楷體"/>
          <w:color w:val="000000"/>
          <w:sz w:val="32"/>
          <w:szCs w:val="32"/>
        </w:rPr>
      </w:pPr>
      <w:r w:rsidRPr="00340107">
        <w:rPr>
          <w:rFonts w:ascii="標楷體" w:eastAsia="標楷體" w:hAnsi="標楷體" w:hint="eastAsia"/>
          <w:color w:val="000000"/>
          <w:sz w:val="32"/>
          <w:szCs w:val="32"/>
        </w:rPr>
        <w:t>本基金係為強化本縣所屬各鄉鎮衛生所之管理，辦理</w:t>
      </w:r>
    </w:p>
    <w:p w:rsidR="00340107" w:rsidRDefault="006C3632" w:rsidP="00340107">
      <w:pPr>
        <w:snapToGrid w:val="0"/>
        <w:spacing w:line="600" w:lineRule="exact"/>
        <w:ind w:firstLineChars="450" w:firstLine="1440"/>
        <w:rPr>
          <w:rFonts w:ascii="標楷體" w:eastAsia="標楷體" w:hAnsi="標楷體"/>
          <w:color w:val="000000"/>
          <w:sz w:val="32"/>
          <w:szCs w:val="32"/>
        </w:rPr>
      </w:pPr>
      <w:r w:rsidRPr="00340107">
        <w:rPr>
          <w:rFonts w:ascii="標楷體" w:eastAsia="標楷體" w:hAnsi="標楷體" w:hint="eastAsia"/>
          <w:color w:val="000000"/>
          <w:sz w:val="32"/>
          <w:szCs w:val="32"/>
        </w:rPr>
        <w:t>各項公共衛生業務、民眾醫療服務及一般體檢等工</w:t>
      </w:r>
    </w:p>
    <w:p w:rsidR="00340107" w:rsidRDefault="006C3632" w:rsidP="00340107">
      <w:pPr>
        <w:snapToGrid w:val="0"/>
        <w:spacing w:line="600" w:lineRule="exact"/>
        <w:ind w:firstLineChars="450" w:firstLine="1440"/>
        <w:rPr>
          <w:rFonts w:ascii="標楷體" w:eastAsia="標楷體" w:hAnsi="標楷體"/>
          <w:color w:val="000000"/>
          <w:sz w:val="32"/>
          <w:szCs w:val="32"/>
        </w:rPr>
      </w:pPr>
      <w:r w:rsidRPr="00340107">
        <w:rPr>
          <w:rFonts w:ascii="標楷體" w:eastAsia="標楷體" w:hAnsi="標楷體" w:hint="eastAsia"/>
          <w:color w:val="000000"/>
          <w:sz w:val="32"/>
          <w:szCs w:val="32"/>
        </w:rPr>
        <w:t>作，配合金門地區發展，加強服務，使本縣各醫療院</w:t>
      </w:r>
    </w:p>
    <w:p w:rsidR="00340107" w:rsidRDefault="006C3632" w:rsidP="00340107">
      <w:pPr>
        <w:snapToGrid w:val="0"/>
        <w:spacing w:line="600" w:lineRule="exact"/>
        <w:ind w:firstLineChars="450" w:firstLine="1440"/>
        <w:rPr>
          <w:rFonts w:ascii="標楷體" w:eastAsia="標楷體" w:hAnsi="標楷體"/>
          <w:color w:val="000000"/>
          <w:sz w:val="32"/>
          <w:szCs w:val="32"/>
        </w:rPr>
      </w:pPr>
      <w:r w:rsidRPr="00340107">
        <w:rPr>
          <w:rFonts w:ascii="標楷體" w:eastAsia="標楷體" w:hAnsi="標楷體" w:hint="eastAsia"/>
          <w:color w:val="000000"/>
          <w:sz w:val="32"/>
          <w:szCs w:val="32"/>
        </w:rPr>
        <w:t>所能充分發揮功能。本基金包括金門縣衛生局醫療作</w:t>
      </w:r>
    </w:p>
    <w:p w:rsidR="00340107" w:rsidRDefault="006C3632" w:rsidP="00340107">
      <w:pPr>
        <w:snapToGrid w:val="0"/>
        <w:spacing w:line="600" w:lineRule="exact"/>
        <w:ind w:firstLineChars="450" w:firstLine="1440"/>
        <w:rPr>
          <w:rFonts w:ascii="標楷體" w:eastAsia="標楷體" w:hAnsi="標楷體"/>
          <w:color w:val="000000"/>
          <w:sz w:val="32"/>
          <w:szCs w:val="32"/>
        </w:rPr>
      </w:pPr>
      <w:r w:rsidRPr="00340107">
        <w:rPr>
          <w:rFonts w:ascii="標楷體" w:eastAsia="標楷體" w:hAnsi="標楷體" w:hint="eastAsia"/>
          <w:color w:val="000000"/>
          <w:sz w:val="32"/>
          <w:szCs w:val="32"/>
        </w:rPr>
        <w:t>業基金分基金、金城鎮衛生所醫療作業基金分基金、</w:t>
      </w:r>
    </w:p>
    <w:p w:rsidR="00340107" w:rsidRDefault="006C3632" w:rsidP="00340107">
      <w:pPr>
        <w:snapToGrid w:val="0"/>
        <w:spacing w:line="600" w:lineRule="exact"/>
        <w:ind w:firstLineChars="450" w:firstLine="1440"/>
        <w:rPr>
          <w:rFonts w:ascii="標楷體" w:eastAsia="標楷體" w:hAnsi="標楷體"/>
          <w:color w:val="000000"/>
          <w:sz w:val="32"/>
          <w:szCs w:val="32"/>
        </w:rPr>
      </w:pPr>
      <w:r w:rsidRPr="00340107">
        <w:rPr>
          <w:rFonts w:ascii="標楷體" w:eastAsia="標楷體" w:hAnsi="標楷體" w:hint="eastAsia"/>
          <w:color w:val="000000"/>
          <w:sz w:val="32"/>
          <w:szCs w:val="32"/>
        </w:rPr>
        <w:t>金沙鎮衛生所醫療作業基金分基金、金寧鄉衛生所</w:t>
      </w:r>
      <w:proofErr w:type="gramStart"/>
      <w:r w:rsidRPr="00340107">
        <w:rPr>
          <w:rFonts w:ascii="標楷體" w:eastAsia="標楷體" w:hAnsi="標楷體" w:hint="eastAsia"/>
          <w:color w:val="000000"/>
          <w:sz w:val="32"/>
          <w:szCs w:val="32"/>
        </w:rPr>
        <w:t>醫</w:t>
      </w:r>
      <w:proofErr w:type="gramEnd"/>
    </w:p>
    <w:p w:rsidR="00340107" w:rsidRDefault="006C3632" w:rsidP="00340107">
      <w:pPr>
        <w:snapToGrid w:val="0"/>
        <w:spacing w:line="600" w:lineRule="exact"/>
        <w:ind w:firstLineChars="450" w:firstLine="1440"/>
        <w:rPr>
          <w:rFonts w:ascii="標楷體" w:eastAsia="標楷體" w:hAnsi="標楷體"/>
          <w:color w:val="000000"/>
          <w:sz w:val="32"/>
          <w:szCs w:val="32"/>
        </w:rPr>
      </w:pPr>
      <w:proofErr w:type="gramStart"/>
      <w:r w:rsidRPr="00340107">
        <w:rPr>
          <w:rFonts w:ascii="標楷體" w:eastAsia="標楷體" w:hAnsi="標楷體" w:hint="eastAsia"/>
          <w:color w:val="000000"/>
          <w:sz w:val="32"/>
          <w:szCs w:val="32"/>
        </w:rPr>
        <w:t>療</w:t>
      </w:r>
      <w:proofErr w:type="gramEnd"/>
      <w:r w:rsidRPr="00340107">
        <w:rPr>
          <w:rFonts w:ascii="標楷體" w:eastAsia="標楷體" w:hAnsi="標楷體" w:hint="eastAsia"/>
          <w:color w:val="000000"/>
          <w:sz w:val="32"/>
          <w:szCs w:val="32"/>
        </w:rPr>
        <w:t>作業基金分基金、金湖鎮衛生所醫療作業基金分基</w:t>
      </w:r>
    </w:p>
    <w:p w:rsidR="00340107" w:rsidRDefault="006C3632" w:rsidP="00340107">
      <w:pPr>
        <w:snapToGrid w:val="0"/>
        <w:spacing w:line="600" w:lineRule="exact"/>
        <w:ind w:firstLineChars="450" w:firstLine="1440"/>
        <w:rPr>
          <w:rFonts w:ascii="標楷體" w:eastAsia="標楷體" w:hAnsi="標楷體"/>
          <w:color w:val="000000"/>
          <w:sz w:val="32"/>
          <w:szCs w:val="32"/>
        </w:rPr>
      </w:pPr>
      <w:r w:rsidRPr="00340107">
        <w:rPr>
          <w:rFonts w:ascii="標楷體" w:eastAsia="標楷體" w:hAnsi="標楷體" w:hint="eastAsia"/>
          <w:color w:val="000000"/>
          <w:sz w:val="32"/>
          <w:szCs w:val="32"/>
        </w:rPr>
        <w:t>金及烈嶼鄉衛生所醫療作業基金分基金。主要收入來</w:t>
      </w:r>
    </w:p>
    <w:p w:rsidR="00340107" w:rsidRDefault="006C3632" w:rsidP="00340107">
      <w:pPr>
        <w:snapToGrid w:val="0"/>
        <w:spacing w:line="600" w:lineRule="exact"/>
        <w:ind w:firstLineChars="450" w:firstLine="1440"/>
        <w:rPr>
          <w:rFonts w:ascii="標楷體" w:eastAsia="標楷體" w:hAnsi="標楷體"/>
          <w:color w:val="000000"/>
          <w:sz w:val="32"/>
          <w:szCs w:val="32"/>
        </w:rPr>
      </w:pPr>
      <w:r w:rsidRPr="00340107">
        <w:rPr>
          <w:rFonts w:ascii="標楷體" w:eastAsia="標楷體" w:hAnsi="標楷體" w:hint="eastAsia"/>
          <w:color w:val="000000"/>
          <w:sz w:val="32"/>
          <w:szCs w:val="32"/>
        </w:rPr>
        <w:t>源為各衛生所門診醫療收入和中央補助收入，目前營</w:t>
      </w:r>
    </w:p>
    <w:p w:rsidR="006C3632" w:rsidRPr="00340107" w:rsidRDefault="006C3632" w:rsidP="00340107">
      <w:pPr>
        <w:snapToGrid w:val="0"/>
        <w:spacing w:line="600" w:lineRule="exact"/>
        <w:ind w:firstLineChars="450" w:firstLine="1440"/>
        <w:rPr>
          <w:rFonts w:ascii="標楷體" w:eastAsia="標楷體" w:hAnsi="標楷體"/>
          <w:color w:val="000000"/>
          <w:sz w:val="32"/>
          <w:szCs w:val="32"/>
        </w:rPr>
      </w:pPr>
      <w:proofErr w:type="gramStart"/>
      <w:r w:rsidRPr="00340107">
        <w:rPr>
          <w:rFonts w:ascii="標楷體" w:eastAsia="標楷體" w:hAnsi="標楷體" w:hint="eastAsia"/>
          <w:color w:val="000000"/>
          <w:sz w:val="32"/>
          <w:szCs w:val="32"/>
        </w:rPr>
        <w:t>運尚能</w:t>
      </w:r>
      <w:proofErr w:type="gramEnd"/>
      <w:r w:rsidRPr="00340107">
        <w:rPr>
          <w:rFonts w:ascii="標楷體" w:eastAsia="標楷體" w:hAnsi="標楷體" w:hint="eastAsia"/>
          <w:color w:val="000000"/>
          <w:sz w:val="32"/>
          <w:szCs w:val="32"/>
        </w:rPr>
        <w:t>自給自足。</w:t>
      </w:r>
    </w:p>
    <w:p w:rsidR="006C3632" w:rsidRPr="00340107" w:rsidRDefault="006C3632" w:rsidP="00340107">
      <w:pPr>
        <w:pStyle w:val="af2"/>
        <w:spacing w:line="600" w:lineRule="exact"/>
        <w:ind w:leftChars="177" w:left="1065" w:hangingChars="200" w:hanging="640"/>
        <w:jc w:val="left"/>
        <w:rPr>
          <w:rFonts w:ascii="標楷體" w:eastAsia="標楷體" w:hAnsi="標楷體"/>
          <w:sz w:val="32"/>
          <w:szCs w:val="32"/>
        </w:rPr>
      </w:pPr>
      <w:bookmarkStart w:id="21" w:name="_Toc88635736"/>
      <w:r w:rsidRPr="00340107">
        <w:rPr>
          <w:rFonts w:ascii="標楷體" w:eastAsia="標楷體" w:hAnsi="標楷體" w:hint="eastAsia"/>
          <w:sz w:val="32"/>
          <w:szCs w:val="32"/>
        </w:rPr>
        <w:t>二、特別收入基金：(特定收入來源而供特殊用途者，為特別收入基金</w:t>
      </w:r>
      <w:proofErr w:type="gramStart"/>
      <w:r w:rsidRPr="00340107">
        <w:rPr>
          <w:rFonts w:ascii="標楷體" w:eastAsia="標楷體" w:hAnsi="標楷體" w:hint="eastAsia"/>
          <w:sz w:val="32"/>
          <w:szCs w:val="32"/>
        </w:rPr>
        <w:t>）</w:t>
      </w:r>
      <w:bookmarkEnd w:id="21"/>
      <w:proofErr w:type="gramEnd"/>
    </w:p>
    <w:p w:rsidR="00040483" w:rsidRDefault="006C3632" w:rsidP="00040483">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t>(</w:t>
      </w:r>
      <w:proofErr w:type="gramStart"/>
      <w:r w:rsidRPr="00340107">
        <w:rPr>
          <w:rFonts w:ascii="標楷體" w:eastAsia="標楷體" w:hAnsi="標楷體" w:hint="eastAsia"/>
          <w:color w:val="000000"/>
          <w:sz w:val="32"/>
          <w:szCs w:val="32"/>
        </w:rPr>
        <w:t>一</w:t>
      </w:r>
      <w:proofErr w:type="gramEnd"/>
      <w:r w:rsidRPr="00340107">
        <w:rPr>
          <w:rFonts w:ascii="標楷體" w:eastAsia="標楷體" w:hAnsi="標楷體" w:hint="eastAsia"/>
          <w:color w:val="000000"/>
          <w:sz w:val="32"/>
          <w:szCs w:val="32"/>
        </w:rPr>
        <w:t>)金門縣公益彩券盈餘分配基金：</w:t>
      </w:r>
    </w:p>
    <w:p w:rsidR="00040483" w:rsidRDefault="006C3632" w:rsidP="00040483">
      <w:pPr>
        <w:snapToGrid w:val="0"/>
        <w:spacing w:line="600" w:lineRule="exact"/>
        <w:ind w:leftChars="604" w:left="1450"/>
        <w:rPr>
          <w:rFonts w:ascii="標楷體" w:eastAsia="標楷體" w:hAnsi="標楷體"/>
          <w:color w:val="000000"/>
          <w:sz w:val="32"/>
          <w:szCs w:val="32"/>
        </w:rPr>
      </w:pPr>
      <w:r w:rsidRPr="00340107">
        <w:rPr>
          <w:rFonts w:ascii="標楷體" w:eastAsia="標楷體" w:hAnsi="標楷體" w:hint="eastAsia"/>
          <w:color w:val="000000"/>
          <w:sz w:val="32"/>
          <w:szCs w:val="32"/>
        </w:rPr>
        <w:t>依公益彩券發行條例第6-3條設置，本基金設置目的</w:t>
      </w:r>
      <w:r w:rsidR="00040483">
        <w:rPr>
          <w:rFonts w:ascii="標楷體" w:eastAsia="標楷體" w:hAnsi="標楷體" w:hint="eastAsia"/>
          <w:color w:val="000000"/>
          <w:sz w:val="32"/>
          <w:szCs w:val="32"/>
        </w:rPr>
        <w:t xml:space="preserve"> </w:t>
      </w:r>
      <w:r w:rsidRPr="00340107">
        <w:rPr>
          <w:rFonts w:ascii="標楷體" w:eastAsia="標楷體" w:hAnsi="標楷體" w:hint="eastAsia"/>
          <w:color w:val="000000"/>
          <w:sz w:val="32"/>
          <w:szCs w:val="32"/>
        </w:rPr>
        <w:t>為推展老人、婦女、身心障礙、兒童及青少年、急難救助及中低收入戶等各項福利業務。主要基金來源來自於公益彩券盈餘分配。</w:t>
      </w:r>
    </w:p>
    <w:p w:rsidR="00040483" w:rsidRDefault="006C3632" w:rsidP="00040483">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t>(二)金門縣身心障礙者就業基金：</w:t>
      </w:r>
    </w:p>
    <w:p w:rsidR="00040483" w:rsidRDefault="006C3632" w:rsidP="00040483">
      <w:pPr>
        <w:snapToGrid w:val="0"/>
        <w:spacing w:line="600" w:lineRule="exact"/>
        <w:ind w:leftChars="604" w:left="1450"/>
        <w:rPr>
          <w:rFonts w:ascii="標楷體" w:eastAsia="標楷體" w:hAnsi="標楷體"/>
          <w:color w:val="000000"/>
          <w:sz w:val="32"/>
          <w:szCs w:val="32"/>
        </w:rPr>
      </w:pPr>
      <w:r w:rsidRPr="00340107">
        <w:rPr>
          <w:rFonts w:ascii="標楷體" w:eastAsia="標楷體" w:hAnsi="標楷體" w:hint="eastAsia"/>
          <w:color w:val="000000"/>
          <w:sz w:val="32"/>
          <w:szCs w:val="32"/>
        </w:rPr>
        <w:t>依身心障礙者權益保障法第43條規定設置，凡機關、團體達法定比例卻未進用身心障礙者之義務機關、團體應繳納未進用差額補助，以作為維護身心障礙者就業權益，補助各項身心障礙者職業能力訓練、辦理就業服務及補助費用等。主要基金來源為就業安定收</w:t>
      </w:r>
      <w:r w:rsidRPr="00340107">
        <w:rPr>
          <w:rFonts w:ascii="標楷體" w:eastAsia="標楷體" w:hAnsi="標楷體" w:hint="eastAsia"/>
          <w:color w:val="000000"/>
          <w:sz w:val="32"/>
          <w:szCs w:val="32"/>
        </w:rPr>
        <w:lastRenderedPageBreak/>
        <w:t>入。</w:t>
      </w:r>
    </w:p>
    <w:p w:rsidR="00040483" w:rsidRDefault="006C3632" w:rsidP="00040483">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t>(三)金門縣農業發展基金：</w:t>
      </w:r>
    </w:p>
    <w:p w:rsidR="00040483" w:rsidRDefault="006C3632" w:rsidP="00040483">
      <w:pPr>
        <w:snapToGrid w:val="0"/>
        <w:spacing w:line="600" w:lineRule="exact"/>
        <w:ind w:leftChars="604" w:left="1450"/>
        <w:rPr>
          <w:rFonts w:ascii="標楷體" w:eastAsia="標楷體" w:hAnsi="標楷體"/>
          <w:color w:val="000000"/>
          <w:sz w:val="32"/>
          <w:szCs w:val="32"/>
        </w:rPr>
      </w:pPr>
      <w:r w:rsidRPr="00340107">
        <w:rPr>
          <w:rFonts w:ascii="標楷體" w:eastAsia="標楷體" w:hAnsi="標楷體" w:hint="eastAsia"/>
          <w:color w:val="000000"/>
          <w:sz w:val="32"/>
          <w:szCs w:val="32"/>
        </w:rPr>
        <w:t>本基金為確保金門縣農作物生產與生態環境之和諧，</w:t>
      </w:r>
      <w:r w:rsidR="00040483">
        <w:rPr>
          <w:rFonts w:ascii="標楷體" w:eastAsia="標楷體" w:hAnsi="標楷體" w:hint="eastAsia"/>
          <w:color w:val="000000"/>
          <w:sz w:val="32"/>
          <w:szCs w:val="32"/>
        </w:rPr>
        <w:t xml:space="preserve"> </w:t>
      </w:r>
      <w:r w:rsidRPr="00340107">
        <w:rPr>
          <w:rFonts w:ascii="標楷體" w:eastAsia="標楷體" w:hAnsi="標楷體" w:hint="eastAsia"/>
          <w:color w:val="000000"/>
          <w:sz w:val="32"/>
          <w:szCs w:val="32"/>
        </w:rPr>
        <w:t>避免農業生產對環境的負面影響，以長期保有自然資源的生命力與作用力，並因應加入WTO及小三通之衝擊，面臨轉型之壓力以提高農產品附加價值及競爭力。業務計畫實施內容為收購高粱、小麥及辦理農產品行銷、產銷調節、補助農產運銷、冷藏及運輸等費用與辦理植物疫病蟲害緊急防治。基金主要來源為公庫撥款收入和中央補助款。</w:t>
      </w:r>
    </w:p>
    <w:p w:rsidR="00040483" w:rsidRDefault="006C3632" w:rsidP="00040483">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t>(四)金門縣城鄉發展基金：</w:t>
      </w:r>
    </w:p>
    <w:p w:rsidR="00040483" w:rsidRDefault="006C3632" w:rsidP="00040483">
      <w:pPr>
        <w:snapToGrid w:val="0"/>
        <w:spacing w:line="600" w:lineRule="exact"/>
        <w:ind w:leftChars="604" w:left="1450"/>
        <w:rPr>
          <w:rFonts w:ascii="標楷體" w:eastAsia="標楷體" w:hAnsi="標楷體"/>
          <w:color w:val="000000"/>
          <w:sz w:val="32"/>
          <w:szCs w:val="32"/>
        </w:rPr>
      </w:pPr>
      <w:r w:rsidRPr="00340107">
        <w:rPr>
          <w:rFonts w:ascii="標楷體" w:eastAsia="標楷體" w:hAnsi="標楷體" w:hint="eastAsia"/>
          <w:color w:val="000000"/>
          <w:sz w:val="32"/>
          <w:szCs w:val="32"/>
        </w:rPr>
        <w:t>包含建築物無障礙設備與設施改善基金及城鄉發展基金，其中建築物無障礙設備與設施改善基金係依身心障礙者權益保障法第88條第2項規定設置，辦理建築物無障礙設備與設施改善，推廣教育宣導及相關獎勵、研究等費用;城鄉發展基金則係為因應地方特性、均衡城鄉發展，</w:t>
      </w:r>
      <w:proofErr w:type="gramStart"/>
      <w:r w:rsidRPr="00340107">
        <w:rPr>
          <w:rFonts w:ascii="標楷體" w:eastAsia="標楷體" w:hAnsi="標楷體" w:hint="eastAsia"/>
          <w:color w:val="000000"/>
          <w:sz w:val="32"/>
          <w:szCs w:val="32"/>
        </w:rPr>
        <w:t>爰</w:t>
      </w:r>
      <w:proofErr w:type="gramEnd"/>
      <w:r w:rsidRPr="00340107">
        <w:rPr>
          <w:rFonts w:ascii="標楷體" w:eastAsia="標楷體" w:hAnsi="標楷體" w:hint="eastAsia"/>
          <w:color w:val="000000"/>
          <w:sz w:val="32"/>
          <w:szCs w:val="32"/>
        </w:rPr>
        <w:t>透過基金設置整合相關資源，推動城鄉風貌型塑計畫，辦理城鎮街區風貌改造、地景生態環境改善等。本基金主要</w:t>
      </w:r>
      <w:proofErr w:type="gramStart"/>
      <w:r w:rsidRPr="00340107">
        <w:rPr>
          <w:rFonts w:ascii="標楷體" w:eastAsia="標楷體" w:hAnsi="標楷體" w:hint="eastAsia"/>
          <w:color w:val="000000"/>
          <w:sz w:val="32"/>
          <w:szCs w:val="32"/>
        </w:rPr>
        <w:t>財源係公庫</w:t>
      </w:r>
      <w:proofErr w:type="gramEnd"/>
      <w:r w:rsidRPr="00340107">
        <w:rPr>
          <w:rFonts w:ascii="標楷體" w:eastAsia="標楷體" w:hAnsi="標楷體" w:hint="eastAsia"/>
          <w:color w:val="000000"/>
          <w:sz w:val="32"/>
          <w:szCs w:val="32"/>
        </w:rPr>
        <w:t>撥款收入。</w:t>
      </w:r>
    </w:p>
    <w:p w:rsidR="00040483" w:rsidRDefault="006C3632" w:rsidP="00040483">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t>(五)金門縣獎助大專</w:t>
      </w:r>
      <w:proofErr w:type="gramStart"/>
      <w:r w:rsidRPr="00340107">
        <w:rPr>
          <w:rFonts w:ascii="標楷體" w:eastAsia="標楷體" w:hAnsi="標楷體" w:hint="eastAsia"/>
          <w:color w:val="000000"/>
          <w:sz w:val="32"/>
          <w:szCs w:val="32"/>
        </w:rPr>
        <w:t>校院建校</w:t>
      </w:r>
      <w:proofErr w:type="gramEnd"/>
      <w:r w:rsidRPr="00340107">
        <w:rPr>
          <w:rFonts w:ascii="標楷體" w:eastAsia="標楷體" w:hAnsi="標楷體" w:hint="eastAsia"/>
          <w:color w:val="000000"/>
          <w:sz w:val="32"/>
          <w:szCs w:val="32"/>
        </w:rPr>
        <w:t>基金：</w:t>
      </w:r>
    </w:p>
    <w:p w:rsidR="00040483" w:rsidRDefault="006C3632" w:rsidP="00040483">
      <w:pPr>
        <w:snapToGrid w:val="0"/>
        <w:spacing w:line="600" w:lineRule="exact"/>
        <w:ind w:leftChars="604" w:left="1450"/>
        <w:rPr>
          <w:rFonts w:ascii="標楷體" w:eastAsia="標楷體" w:hAnsi="標楷體"/>
          <w:color w:val="000000"/>
          <w:sz w:val="32"/>
          <w:szCs w:val="32"/>
        </w:rPr>
      </w:pPr>
      <w:r w:rsidRPr="00340107">
        <w:rPr>
          <w:rFonts w:ascii="標楷體" w:eastAsia="標楷體" w:hAnsi="標楷體" w:hint="eastAsia"/>
          <w:color w:val="000000"/>
          <w:sz w:val="32"/>
          <w:szCs w:val="32"/>
        </w:rPr>
        <w:t>為爭取大專校院</w:t>
      </w:r>
      <w:proofErr w:type="gramStart"/>
      <w:r w:rsidRPr="00340107">
        <w:rPr>
          <w:rFonts w:ascii="標楷體" w:eastAsia="標楷體" w:hAnsi="標楷體" w:hint="eastAsia"/>
          <w:color w:val="000000"/>
          <w:sz w:val="32"/>
          <w:szCs w:val="32"/>
        </w:rPr>
        <w:t>來金設</w:t>
      </w:r>
      <w:proofErr w:type="gramEnd"/>
      <w:r w:rsidRPr="00340107">
        <w:rPr>
          <w:rFonts w:ascii="標楷體" w:eastAsia="標楷體" w:hAnsi="標楷體" w:hint="eastAsia"/>
          <w:color w:val="000000"/>
          <w:sz w:val="32"/>
          <w:szCs w:val="32"/>
        </w:rPr>
        <w:t>校，特設置金門縣獎助大專校</w:t>
      </w:r>
      <w:r w:rsidR="00040483">
        <w:rPr>
          <w:rFonts w:ascii="標楷體" w:eastAsia="標楷體" w:hAnsi="標楷體" w:hint="eastAsia"/>
          <w:color w:val="000000"/>
          <w:sz w:val="32"/>
          <w:szCs w:val="32"/>
        </w:rPr>
        <w:t xml:space="preserve"> </w:t>
      </w:r>
      <w:r w:rsidR="00040483">
        <w:rPr>
          <w:rFonts w:ascii="標楷體" w:eastAsia="標楷體" w:hAnsi="標楷體"/>
          <w:color w:val="000000"/>
          <w:sz w:val="32"/>
          <w:szCs w:val="32"/>
        </w:rPr>
        <w:t xml:space="preserve"> </w:t>
      </w:r>
      <w:proofErr w:type="gramStart"/>
      <w:r w:rsidRPr="00340107">
        <w:rPr>
          <w:rFonts w:ascii="標楷體" w:eastAsia="標楷體" w:hAnsi="標楷體" w:hint="eastAsia"/>
          <w:color w:val="000000"/>
          <w:sz w:val="32"/>
          <w:szCs w:val="32"/>
        </w:rPr>
        <w:t>院建校</w:t>
      </w:r>
      <w:proofErr w:type="gramEnd"/>
      <w:r w:rsidRPr="00340107">
        <w:rPr>
          <w:rFonts w:ascii="標楷體" w:eastAsia="標楷體" w:hAnsi="標楷體" w:hint="eastAsia"/>
          <w:color w:val="000000"/>
          <w:sz w:val="32"/>
          <w:szCs w:val="32"/>
        </w:rPr>
        <w:t>基金，獎助在金門設立大專校院，提昇本縣文化層次，吸引教育</w:t>
      </w:r>
      <w:proofErr w:type="gramStart"/>
      <w:r w:rsidRPr="00340107">
        <w:rPr>
          <w:rFonts w:ascii="標楷體" w:eastAsia="標楷體" w:hAnsi="標楷體" w:hint="eastAsia"/>
          <w:color w:val="000000"/>
          <w:sz w:val="32"/>
          <w:szCs w:val="32"/>
        </w:rPr>
        <w:t>產業駐金</w:t>
      </w:r>
      <w:proofErr w:type="gramEnd"/>
      <w:r w:rsidRPr="00340107">
        <w:rPr>
          <w:rFonts w:ascii="標楷體" w:eastAsia="標楷體" w:hAnsi="標楷體" w:hint="eastAsia"/>
          <w:color w:val="000000"/>
          <w:sz w:val="32"/>
          <w:szCs w:val="32"/>
        </w:rPr>
        <w:t>。本基金主要</w:t>
      </w:r>
      <w:proofErr w:type="gramStart"/>
      <w:r w:rsidRPr="00340107">
        <w:rPr>
          <w:rFonts w:ascii="標楷體" w:eastAsia="標楷體" w:hAnsi="標楷體" w:hint="eastAsia"/>
          <w:color w:val="000000"/>
          <w:sz w:val="32"/>
          <w:szCs w:val="32"/>
        </w:rPr>
        <w:t>財源係公庫</w:t>
      </w:r>
      <w:proofErr w:type="gramEnd"/>
      <w:r w:rsidRPr="00340107">
        <w:rPr>
          <w:rFonts w:ascii="標楷體" w:eastAsia="標楷體" w:hAnsi="標楷體" w:hint="eastAsia"/>
          <w:color w:val="000000"/>
          <w:sz w:val="32"/>
          <w:szCs w:val="32"/>
        </w:rPr>
        <w:t>撥款收入。</w:t>
      </w:r>
    </w:p>
    <w:p w:rsidR="00040483" w:rsidRDefault="006C3632" w:rsidP="00040483">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lastRenderedPageBreak/>
        <w:t>(六)金門縣地方教育發展基金：</w:t>
      </w:r>
    </w:p>
    <w:p w:rsidR="00040483" w:rsidRDefault="006C3632" w:rsidP="00040483">
      <w:pPr>
        <w:snapToGrid w:val="0"/>
        <w:spacing w:line="600" w:lineRule="exact"/>
        <w:ind w:leftChars="604" w:left="1450"/>
        <w:rPr>
          <w:rFonts w:ascii="標楷體" w:eastAsia="標楷體" w:hAnsi="標楷體"/>
          <w:color w:val="000000"/>
          <w:sz w:val="32"/>
          <w:szCs w:val="32"/>
        </w:rPr>
      </w:pPr>
      <w:r w:rsidRPr="00340107">
        <w:rPr>
          <w:rFonts w:ascii="標楷體" w:eastAsia="標楷體" w:hAnsi="標楷體" w:hint="eastAsia"/>
          <w:color w:val="000000"/>
          <w:sz w:val="32"/>
          <w:szCs w:val="32"/>
        </w:rPr>
        <w:t>本基金係依教育經費編列與管理法第13條設立，為促進教育健全發展，分別辦理教育文化應發展國民之民族精神、自治精神、國民道德、健全體格與科學及生活智能，並推行社會教育，注重各區教育之均衡發展，以提高國民之教育文化水準及培養學生健全人格、民主素養、法治觀念、人文涵養、強健體魄及思考判斷與創造能力並提昇教育經費運用績效，使教育經費能穩定成長及發揮效益。本基金主要</w:t>
      </w:r>
      <w:proofErr w:type="gramStart"/>
      <w:r w:rsidRPr="00340107">
        <w:rPr>
          <w:rFonts w:ascii="標楷體" w:eastAsia="標楷體" w:hAnsi="標楷體" w:hint="eastAsia"/>
          <w:color w:val="000000"/>
          <w:sz w:val="32"/>
          <w:szCs w:val="32"/>
        </w:rPr>
        <w:t>財源係公庫</w:t>
      </w:r>
      <w:proofErr w:type="gramEnd"/>
      <w:r w:rsidRPr="00340107">
        <w:rPr>
          <w:rFonts w:ascii="標楷體" w:eastAsia="標楷體" w:hAnsi="標楷體" w:hint="eastAsia"/>
          <w:color w:val="000000"/>
          <w:sz w:val="32"/>
          <w:szCs w:val="32"/>
        </w:rPr>
        <w:t>撥款收入及中央補助收入。</w:t>
      </w:r>
    </w:p>
    <w:p w:rsidR="00040483" w:rsidRDefault="006C3632" w:rsidP="00040483">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t>(七)金門縣醫療照護發展基金：</w:t>
      </w:r>
    </w:p>
    <w:p w:rsidR="00040483" w:rsidRDefault="006C3632" w:rsidP="00040483">
      <w:pPr>
        <w:snapToGrid w:val="0"/>
        <w:spacing w:line="600" w:lineRule="exact"/>
        <w:ind w:leftChars="604" w:left="1450"/>
        <w:rPr>
          <w:rFonts w:ascii="標楷體" w:eastAsia="標楷體" w:hAnsi="標楷體"/>
          <w:color w:val="000000"/>
          <w:sz w:val="32"/>
          <w:szCs w:val="32"/>
        </w:rPr>
      </w:pPr>
      <w:r w:rsidRPr="00340107">
        <w:rPr>
          <w:rFonts w:ascii="標楷體" w:eastAsia="標楷體" w:hAnsi="標楷體" w:hint="eastAsia"/>
          <w:color w:val="000000"/>
          <w:sz w:val="32"/>
          <w:szCs w:val="32"/>
        </w:rPr>
        <w:t>本基金為解決本縣醫療資源長期缺乏問題，加強各項</w:t>
      </w:r>
      <w:r w:rsidR="00040483">
        <w:rPr>
          <w:rFonts w:ascii="標楷體" w:eastAsia="標楷體" w:hAnsi="標楷體" w:hint="eastAsia"/>
          <w:color w:val="000000"/>
          <w:sz w:val="32"/>
          <w:szCs w:val="32"/>
        </w:rPr>
        <w:t xml:space="preserve"> </w:t>
      </w:r>
      <w:r w:rsidRPr="00340107">
        <w:rPr>
          <w:rFonts w:ascii="標楷體" w:eastAsia="標楷體" w:hAnsi="標楷體" w:hint="eastAsia"/>
          <w:color w:val="000000"/>
          <w:sz w:val="32"/>
          <w:szCs w:val="32"/>
        </w:rPr>
        <w:t>醫療照護均衡發展，提供各項獎勵補助，包括獎勵醫療照護事業發展、獎勵提昇醫療照護品質與效率、獎勵改善長期照護醫療服務及獎勵發展特殊或策略性醫療產業，以發展金門成為優質養生醫療健康島，全面提昇整體醫療照護品質。本基金主要</w:t>
      </w:r>
      <w:proofErr w:type="gramStart"/>
      <w:r w:rsidRPr="00340107">
        <w:rPr>
          <w:rFonts w:ascii="標楷體" w:eastAsia="標楷體" w:hAnsi="標楷體" w:hint="eastAsia"/>
          <w:color w:val="000000"/>
          <w:sz w:val="32"/>
          <w:szCs w:val="32"/>
        </w:rPr>
        <w:t>財源係公庫</w:t>
      </w:r>
      <w:proofErr w:type="gramEnd"/>
      <w:r w:rsidRPr="00340107">
        <w:rPr>
          <w:rFonts w:ascii="標楷體" w:eastAsia="標楷體" w:hAnsi="標楷體" w:hint="eastAsia"/>
          <w:color w:val="000000"/>
          <w:sz w:val="32"/>
          <w:szCs w:val="32"/>
        </w:rPr>
        <w:t>撥款收入。</w:t>
      </w:r>
    </w:p>
    <w:p w:rsidR="00040483" w:rsidRDefault="006C3632" w:rsidP="00040483">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t>(八)金門縣環境保護基金：</w:t>
      </w:r>
    </w:p>
    <w:p w:rsidR="00040483" w:rsidRDefault="006C3632" w:rsidP="00E615D1">
      <w:pPr>
        <w:snapToGrid w:val="0"/>
        <w:spacing w:line="600" w:lineRule="exact"/>
        <w:ind w:leftChars="554" w:left="1650" w:hangingChars="100" w:hanging="320"/>
        <w:rPr>
          <w:rFonts w:ascii="標楷體" w:eastAsia="標楷體" w:hAnsi="標楷體"/>
          <w:color w:val="000000"/>
          <w:sz w:val="32"/>
          <w:szCs w:val="32"/>
        </w:rPr>
      </w:pPr>
      <w:r w:rsidRPr="00340107">
        <w:rPr>
          <w:rFonts w:ascii="標楷體" w:eastAsia="標楷體" w:hAnsi="標楷體" w:hint="eastAsia"/>
          <w:color w:val="000000"/>
          <w:sz w:val="32"/>
          <w:szCs w:val="32"/>
        </w:rPr>
        <w:t>1.本基金為防制空氣污染、防治水污染及積極推動</w:t>
      </w:r>
      <w:proofErr w:type="gramStart"/>
      <w:r w:rsidRPr="00340107">
        <w:rPr>
          <w:rFonts w:ascii="標楷體" w:eastAsia="標楷體" w:hAnsi="標楷體" w:hint="eastAsia"/>
          <w:color w:val="000000"/>
          <w:sz w:val="32"/>
          <w:szCs w:val="32"/>
        </w:rPr>
        <w:t>垃</w:t>
      </w:r>
      <w:proofErr w:type="gramEnd"/>
      <w:r w:rsidR="00040483">
        <w:rPr>
          <w:rFonts w:ascii="標楷體" w:eastAsia="標楷體" w:hAnsi="標楷體" w:hint="eastAsia"/>
          <w:color w:val="000000"/>
          <w:sz w:val="32"/>
          <w:szCs w:val="32"/>
        </w:rPr>
        <w:t xml:space="preserve"> </w:t>
      </w:r>
      <w:proofErr w:type="gramStart"/>
      <w:r w:rsidRPr="00340107">
        <w:rPr>
          <w:rFonts w:ascii="標楷體" w:eastAsia="標楷體" w:hAnsi="標楷體" w:hint="eastAsia"/>
          <w:color w:val="000000"/>
          <w:sz w:val="32"/>
          <w:szCs w:val="32"/>
        </w:rPr>
        <w:t>圾</w:t>
      </w:r>
      <w:proofErr w:type="gramEnd"/>
      <w:r w:rsidRPr="00340107">
        <w:rPr>
          <w:rFonts w:ascii="標楷體" w:eastAsia="標楷體" w:hAnsi="標楷體" w:hint="eastAsia"/>
          <w:color w:val="000000"/>
          <w:sz w:val="32"/>
          <w:szCs w:val="32"/>
        </w:rPr>
        <w:t>處理計畫、推動環境教育，依「空氣污染防制法」、「水污染防治法」、「廢棄物清理法」暨「環境教育法」規定設立。以加速各項污染防制工作改善及環境教育推動，增進全民環境倫理與責任，達成維護國</w:t>
      </w:r>
      <w:r w:rsidRPr="00340107">
        <w:rPr>
          <w:rFonts w:ascii="標楷體" w:eastAsia="標楷體" w:hAnsi="標楷體" w:hint="eastAsia"/>
          <w:color w:val="000000"/>
          <w:sz w:val="32"/>
          <w:szCs w:val="32"/>
        </w:rPr>
        <w:lastRenderedPageBreak/>
        <w:t>民健康、生活環境，提高生活品質為目的。</w:t>
      </w:r>
    </w:p>
    <w:p w:rsidR="00040483" w:rsidRDefault="006C3632" w:rsidP="00040483">
      <w:pPr>
        <w:snapToGrid w:val="0"/>
        <w:spacing w:line="600" w:lineRule="exact"/>
        <w:ind w:leftChars="554" w:left="1650" w:hangingChars="100" w:hanging="320"/>
        <w:rPr>
          <w:rFonts w:ascii="標楷體" w:eastAsia="標楷體" w:hAnsi="標楷體"/>
          <w:color w:val="000000"/>
          <w:sz w:val="32"/>
          <w:szCs w:val="32"/>
        </w:rPr>
      </w:pPr>
      <w:r w:rsidRPr="00340107">
        <w:rPr>
          <w:rFonts w:ascii="標楷體" w:eastAsia="標楷體" w:hAnsi="標楷體" w:hint="eastAsia"/>
          <w:color w:val="000000"/>
          <w:sz w:val="32"/>
          <w:szCs w:val="32"/>
        </w:rPr>
        <w:t>2.主要基金來源為依空氣污染防制法第18條，水污染防制法</w:t>
      </w:r>
      <w:proofErr w:type="gramStart"/>
      <w:r w:rsidRPr="00340107">
        <w:rPr>
          <w:rFonts w:ascii="標楷體" w:eastAsia="標楷體" w:hAnsi="標楷體" w:hint="eastAsia"/>
          <w:color w:val="000000"/>
          <w:sz w:val="32"/>
          <w:szCs w:val="32"/>
        </w:rPr>
        <w:t>第11條暨</w:t>
      </w:r>
      <w:proofErr w:type="gramEnd"/>
      <w:r w:rsidRPr="00340107">
        <w:rPr>
          <w:rFonts w:ascii="標楷體" w:eastAsia="標楷體" w:hAnsi="標楷體" w:hint="eastAsia"/>
          <w:color w:val="000000"/>
          <w:sz w:val="32"/>
          <w:szCs w:val="32"/>
        </w:rPr>
        <w:t>廢棄物清理法第26條規定所徵收之空氣污染防制費、水污染防治費及一般廢棄物清除處理費，並依規定專款專用。</w:t>
      </w:r>
    </w:p>
    <w:p w:rsidR="00040483" w:rsidRDefault="006C3632" w:rsidP="00040483">
      <w:pPr>
        <w:snapToGrid w:val="0"/>
        <w:spacing w:line="600" w:lineRule="exact"/>
        <w:ind w:leftChars="354" w:left="850" w:firstLine="1"/>
        <w:rPr>
          <w:rFonts w:ascii="標楷體" w:eastAsia="標楷體" w:hAnsi="標楷體"/>
          <w:color w:val="000000"/>
          <w:sz w:val="32"/>
          <w:szCs w:val="32"/>
        </w:rPr>
      </w:pPr>
      <w:r w:rsidRPr="00340107">
        <w:rPr>
          <w:rFonts w:ascii="標楷體" w:eastAsia="標楷體" w:hAnsi="標楷體" w:hint="eastAsia"/>
          <w:color w:val="000000"/>
          <w:sz w:val="32"/>
          <w:szCs w:val="32"/>
        </w:rPr>
        <w:t>(九)金門縣歷經戰地政務補償基金：</w:t>
      </w:r>
    </w:p>
    <w:p w:rsidR="00040483" w:rsidRDefault="006C3632" w:rsidP="009928C0">
      <w:pPr>
        <w:snapToGrid w:val="0"/>
        <w:spacing w:line="600" w:lineRule="exact"/>
        <w:ind w:leftChars="604" w:left="1450"/>
        <w:rPr>
          <w:rFonts w:ascii="標楷體" w:eastAsia="標楷體" w:hAnsi="標楷體"/>
          <w:color w:val="000000"/>
          <w:sz w:val="32"/>
          <w:szCs w:val="32"/>
        </w:rPr>
      </w:pPr>
      <w:r w:rsidRPr="00340107">
        <w:rPr>
          <w:rFonts w:ascii="標楷體" w:eastAsia="標楷體" w:hAnsi="標楷體" w:hint="eastAsia"/>
          <w:color w:val="000000"/>
          <w:sz w:val="32"/>
          <w:szCs w:val="32"/>
        </w:rPr>
        <w:t>本基金係因本縣</w:t>
      </w:r>
      <w:proofErr w:type="gramStart"/>
      <w:r w:rsidRPr="00340107">
        <w:rPr>
          <w:rFonts w:ascii="標楷體" w:eastAsia="標楷體" w:hAnsi="標楷體" w:hint="eastAsia"/>
          <w:color w:val="000000"/>
          <w:sz w:val="32"/>
          <w:szCs w:val="32"/>
        </w:rPr>
        <w:t>縣</w:t>
      </w:r>
      <w:proofErr w:type="gramEnd"/>
      <w:r w:rsidRPr="00340107">
        <w:rPr>
          <w:rFonts w:ascii="標楷體" w:eastAsia="標楷體" w:hAnsi="標楷體" w:hint="eastAsia"/>
          <w:color w:val="000000"/>
          <w:sz w:val="32"/>
          <w:szCs w:val="32"/>
        </w:rPr>
        <w:t>民於戰地政務時期，受</w:t>
      </w:r>
      <w:proofErr w:type="gramStart"/>
      <w:r w:rsidRPr="00340107">
        <w:rPr>
          <w:rFonts w:ascii="標楷體" w:eastAsia="標楷體" w:hAnsi="標楷體" w:hint="eastAsia"/>
          <w:color w:val="000000"/>
          <w:sz w:val="32"/>
          <w:szCs w:val="32"/>
        </w:rPr>
        <w:t>砲</w:t>
      </w:r>
      <w:proofErr w:type="gramEnd"/>
      <w:r w:rsidRPr="00340107">
        <w:rPr>
          <w:rFonts w:ascii="標楷體" w:eastAsia="標楷體" w:hAnsi="標楷體" w:hint="eastAsia"/>
          <w:color w:val="000000"/>
          <w:sz w:val="32"/>
          <w:szCs w:val="32"/>
        </w:rPr>
        <w:t>火襲擊，生命、財產遭受威脅，又因受戰地政務委員會管轄，遷徙、通訊、思想、人身自由</w:t>
      </w:r>
      <w:proofErr w:type="gramStart"/>
      <w:r w:rsidRPr="00340107">
        <w:rPr>
          <w:rFonts w:ascii="標楷體" w:eastAsia="標楷體" w:hAnsi="標楷體" w:hint="eastAsia"/>
          <w:color w:val="000000"/>
          <w:sz w:val="32"/>
          <w:szCs w:val="32"/>
        </w:rPr>
        <w:t>等均受限制</w:t>
      </w:r>
      <w:proofErr w:type="gramEnd"/>
      <w:r w:rsidRPr="00340107">
        <w:rPr>
          <w:rFonts w:ascii="標楷體" w:eastAsia="標楷體" w:hAnsi="標楷體" w:hint="eastAsia"/>
          <w:color w:val="000000"/>
          <w:sz w:val="32"/>
          <w:szCs w:val="32"/>
        </w:rPr>
        <w:t>，為補償縣民曾受之損失，辦理</w:t>
      </w:r>
      <w:proofErr w:type="gramStart"/>
      <w:r w:rsidRPr="00340107">
        <w:rPr>
          <w:rFonts w:ascii="標楷體" w:eastAsia="標楷體" w:hAnsi="標楷體" w:hint="eastAsia"/>
          <w:color w:val="000000"/>
          <w:sz w:val="32"/>
          <w:szCs w:val="32"/>
        </w:rPr>
        <w:t>慰</w:t>
      </w:r>
      <w:proofErr w:type="gramEnd"/>
      <w:r w:rsidRPr="00340107">
        <w:rPr>
          <w:rFonts w:ascii="標楷體" w:eastAsia="標楷體" w:hAnsi="標楷體" w:hint="eastAsia"/>
          <w:color w:val="000000"/>
          <w:sz w:val="32"/>
          <w:szCs w:val="32"/>
        </w:rPr>
        <w:t>助金發放作業，藉以彌補傷痛，照護其晚年生活。辦理「金門縣歷經戰地政務時期五十五歲至六十四歲三節</w:t>
      </w:r>
      <w:proofErr w:type="gramStart"/>
      <w:r w:rsidRPr="00340107">
        <w:rPr>
          <w:rFonts w:ascii="標楷體" w:eastAsia="標楷體" w:hAnsi="標楷體" w:hint="eastAsia"/>
          <w:color w:val="000000"/>
          <w:sz w:val="32"/>
          <w:szCs w:val="32"/>
        </w:rPr>
        <w:t>慰</w:t>
      </w:r>
      <w:proofErr w:type="gramEnd"/>
      <w:r w:rsidRPr="00340107">
        <w:rPr>
          <w:rFonts w:ascii="標楷體" w:eastAsia="標楷體" w:hAnsi="標楷體" w:hint="eastAsia"/>
          <w:color w:val="000000"/>
          <w:sz w:val="32"/>
          <w:szCs w:val="32"/>
        </w:rPr>
        <w:t>助金」「金門縣民國四十九年以前參戰自衛隊員三節</w:t>
      </w:r>
      <w:proofErr w:type="gramStart"/>
      <w:r w:rsidRPr="00340107">
        <w:rPr>
          <w:rFonts w:ascii="標楷體" w:eastAsia="標楷體" w:hAnsi="標楷體" w:hint="eastAsia"/>
          <w:color w:val="000000"/>
          <w:sz w:val="32"/>
          <w:szCs w:val="32"/>
        </w:rPr>
        <w:t>慰</w:t>
      </w:r>
      <w:proofErr w:type="gramEnd"/>
      <w:r w:rsidRPr="00340107">
        <w:rPr>
          <w:rFonts w:ascii="標楷體" w:eastAsia="標楷體" w:hAnsi="標楷體" w:hint="eastAsia"/>
          <w:color w:val="000000"/>
          <w:sz w:val="32"/>
          <w:szCs w:val="32"/>
        </w:rPr>
        <w:t>助金」「金門縣歷經戰地軍管時期老人</w:t>
      </w:r>
      <w:proofErr w:type="gramStart"/>
      <w:r w:rsidRPr="00340107">
        <w:rPr>
          <w:rFonts w:ascii="標楷體" w:eastAsia="標楷體" w:hAnsi="標楷體" w:hint="eastAsia"/>
          <w:color w:val="000000"/>
          <w:sz w:val="32"/>
          <w:szCs w:val="32"/>
        </w:rPr>
        <w:t>慰</w:t>
      </w:r>
      <w:proofErr w:type="gramEnd"/>
      <w:r w:rsidRPr="00340107">
        <w:rPr>
          <w:rFonts w:ascii="標楷體" w:eastAsia="標楷體" w:hAnsi="標楷體" w:hint="eastAsia"/>
          <w:color w:val="000000"/>
          <w:sz w:val="32"/>
          <w:szCs w:val="32"/>
        </w:rPr>
        <w:t>助金」「金門縣處理戰地政務時期臨時人員年節</w:t>
      </w:r>
      <w:proofErr w:type="gramStart"/>
      <w:r w:rsidRPr="00340107">
        <w:rPr>
          <w:rFonts w:ascii="標楷體" w:eastAsia="標楷體" w:hAnsi="標楷體" w:hint="eastAsia"/>
          <w:color w:val="000000"/>
          <w:sz w:val="32"/>
          <w:szCs w:val="32"/>
        </w:rPr>
        <w:t>慰</w:t>
      </w:r>
      <w:proofErr w:type="gramEnd"/>
      <w:r w:rsidRPr="00340107">
        <w:rPr>
          <w:rFonts w:ascii="標楷體" w:eastAsia="標楷體" w:hAnsi="標楷體" w:hint="eastAsia"/>
          <w:color w:val="000000"/>
          <w:sz w:val="32"/>
          <w:szCs w:val="32"/>
        </w:rPr>
        <w:t>助金」等審核發放作業。本基金主要財源係金酒捐獻和公庫撥款收入。</w:t>
      </w:r>
    </w:p>
    <w:p w:rsidR="00040483" w:rsidRDefault="006C3632" w:rsidP="00040483">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t>(十)金門縣文化建設發展基金：</w:t>
      </w:r>
    </w:p>
    <w:p w:rsidR="00040483" w:rsidRDefault="006C3632" w:rsidP="00040483">
      <w:pPr>
        <w:snapToGrid w:val="0"/>
        <w:spacing w:line="600" w:lineRule="exact"/>
        <w:ind w:leftChars="604" w:left="1450"/>
        <w:rPr>
          <w:rFonts w:ascii="標楷體" w:eastAsia="標楷體" w:hAnsi="標楷體"/>
          <w:color w:val="000000"/>
          <w:sz w:val="32"/>
          <w:szCs w:val="32"/>
        </w:rPr>
      </w:pPr>
      <w:r w:rsidRPr="00340107">
        <w:rPr>
          <w:rFonts w:ascii="標楷體" w:eastAsia="標楷體" w:hAnsi="標楷體" w:hint="eastAsia"/>
          <w:color w:val="000000"/>
          <w:sz w:val="32"/>
          <w:szCs w:val="32"/>
        </w:rPr>
        <w:t>本基金為建造、修復、營運及管理金門縣文化資產與</w:t>
      </w:r>
      <w:r w:rsidR="00040483">
        <w:rPr>
          <w:rFonts w:ascii="標楷體" w:eastAsia="標楷體" w:hAnsi="標楷體" w:hint="eastAsia"/>
          <w:color w:val="000000"/>
          <w:sz w:val="32"/>
          <w:szCs w:val="32"/>
        </w:rPr>
        <w:t xml:space="preserve"> </w:t>
      </w:r>
      <w:r w:rsidRPr="00340107">
        <w:rPr>
          <w:rFonts w:ascii="標楷體" w:eastAsia="標楷體" w:hAnsi="標楷體" w:hint="eastAsia"/>
          <w:color w:val="000000"/>
          <w:sz w:val="32"/>
          <w:szCs w:val="32"/>
        </w:rPr>
        <w:t>文化藝術設施，並推廣文化藝術及文化創意產業，推動社區文化再造及創新，辦理各項社教、文化活動，</w:t>
      </w:r>
      <w:proofErr w:type="gramStart"/>
      <w:r w:rsidRPr="00340107">
        <w:rPr>
          <w:rFonts w:ascii="標楷體" w:eastAsia="標楷體" w:hAnsi="標楷體" w:hint="eastAsia"/>
          <w:color w:val="000000"/>
          <w:sz w:val="32"/>
          <w:szCs w:val="32"/>
        </w:rPr>
        <w:t>獎助高水準</w:t>
      </w:r>
      <w:proofErr w:type="gramEnd"/>
      <w:r w:rsidRPr="00340107">
        <w:rPr>
          <w:rFonts w:ascii="標楷體" w:eastAsia="標楷體" w:hAnsi="標楷體" w:hint="eastAsia"/>
          <w:color w:val="000000"/>
          <w:sz w:val="32"/>
          <w:szCs w:val="32"/>
        </w:rPr>
        <w:t>文藝活動及傑出藝術文化人才，發行或補助出版文化專刊著作。本基金主要</w:t>
      </w:r>
      <w:proofErr w:type="gramStart"/>
      <w:r w:rsidRPr="00340107">
        <w:rPr>
          <w:rFonts w:ascii="標楷體" w:eastAsia="標楷體" w:hAnsi="標楷體" w:hint="eastAsia"/>
          <w:color w:val="000000"/>
          <w:sz w:val="32"/>
          <w:szCs w:val="32"/>
        </w:rPr>
        <w:t>財源係公庫</w:t>
      </w:r>
      <w:proofErr w:type="gramEnd"/>
      <w:r w:rsidRPr="00340107">
        <w:rPr>
          <w:rFonts w:ascii="標楷體" w:eastAsia="標楷體" w:hAnsi="標楷體" w:hint="eastAsia"/>
          <w:color w:val="000000"/>
          <w:sz w:val="32"/>
          <w:szCs w:val="32"/>
        </w:rPr>
        <w:t>撥款收入。</w:t>
      </w:r>
    </w:p>
    <w:p w:rsidR="00040483" w:rsidRDefault="006C3632" w:rsidP="00040483">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t>(十一)金門縣觀光發展基金：</w:t>
      </w:r>
    </w:p>
    <w:p w:rsidR="006C3632" w:rsidRPr="00340107" w:rsidRDefault="006C3632" w:rsidP="00040483">
      <w:pPr>
        <w:snapToGrid w:val="0"/>
        <w:spacing w:line="600" w:lineRule="exact"/>
        <w:ind w:leftChars="604" w:left="1450"/>
        <w:rPr>
          <w:rFonts w:ascii="標楷體" w:eastAsia="標楷體" w:hAnsi="標楷體"/>
          <w:color w:val="000000"/>
          <w:sz w:val="32"/>
          <w:szCs w:val="32"/>
        </w:rPr>
      </w:pPr>
      <w:r w:rsidRPr="00340107">
        <w:rPr>
          <w:rFonts w:ascii="標楷體" w:eastAsia="標楷體" w:hAnsi="標楷體" w:hint="eastAsia"/>
          <w:color w:val="000000"/>
          <w:sz w:val="32"/>
          <w:szCs w:val="32"/>
        </w:rPr>
        <w:lastRenderedPageBreak/>
        <w:t>本基金為行銷金門並提昇旅遊服務品質，促進</w:t>
      </w:r>
      <w:proofErr w:type="gramStart"/>
      <w:r w:rsidRPr="00340107">
        <w:rPr>
          <w:rFonts w:ascii="標楷體" w:eastAsia="標楷體" w:hAnsi="標楷體" w:hint="eastAsia"/>
          <w:color w:val="000000"/>
          <w:sz w:val="32"/>
          <w:szCs w:val="32"/>
        </w:rPr>
        <w:t>本縣觀</w:t>
      </w:r>
      <w:proofErr w:type="gramEnd"/>
      <w:r w:rsidR="00040483">
        <w:rPr>
          <w:rFonts w:ascii="標楷體" w:eastAsia="標楷體" w:hAnsi="標楷體" w:hint="eastAsia"/>
          <w:color w:val="000000"/>
          <w:sz w:val="32"/>
          <w:szCs w:val="32"/>
        </w:rPr>
        <w:t xml:space="preserve"> </w:t>
      </w:r>
      <w:r w:rsidRPr="00340107">
        <w:rPr>
          <w:rFonts w:ascii="標楷體" w:eastAsia="標楷體" w:hAnsi="標楷體" w:hint="eastAsia"/>
          <w:color w:val="000000"/>
          <w:sz w:val="32"/>
          <w:szCs w:val="32"/>
        </w:rPr>
        <w:t>光旅遊、產業建設發展而設立。以提供觀光旅遊休閒據點，提昇觀光旅遊品質，發展觀光事業，健全觀光社團組織，帶動地方經濟繁榮。擴大與大陸地區各項交流活動，增進兩岸觀光產業互動關係，提昇觀光事業發展。推動城市行銷，形塑城市意象，加值城市特色，增進城市競爭力。加強為民服務，改善停車秩序，促進交通安全舒適等項目為重點工作。本基金主要財源係金門港區免稅商店許可費及公庫撥款收入。</w:t>
      </w:r>
    </w:p>
    <w:p w:rsidR="00040483" w:rsidRDefault="006C3632" w:rsidP="00040483">
      <w:pPr>
        <w:pStyle w:val="af2"/>
        <w:spacing w:line="600" w:lineRule="exact"/>
        <w:ind w:leftChars="177" w:left="1065" w:hangingChars="200" w:hanging="640"/>
        <w:jc w:val="left"/>
        <w:rPr>
          <w:rFonts w:ascii="標楷體" w:eastAsia="標楷體" w:hAnsi="標楷體"/>
          <w:sz w:val="32"/>
          <w:szCs w:val="32"/>
        </w:rPr>
      </w:pPr>
      <w:bookmarkStart w:id="22" w:name="_Toc88635737"/>
      <w:r w:rsidRPr="00340107">
        <w:rPr>
          <w:rFonts w:ascii="標楷體" w:eastAsia="標楷體" w:hAnsi="標楷體" w:hint="eastAsia"/>
          <w:sz w:val="32"/>
          <w:szCs w:val="32"/>
        </w:rPr>
        <w:t>三、資本計畫基金：（處理政府機關重大公共工程建設計畫者，為資本計畫基金）</w:t>
      </w:r>
      <w:bookmarkEnd w:id="22"/>
    </w:p>
    <w:p w:rsidR="006C3632" w:rsidRPr="00040483" w:rsidRDefault="006C3632" w:rsidP="00040483">
      <w:pPr>
        <w:spacing w:line="600" w:lineRule="exact"/>
        <w:ind w:firstLineChars="350" w:firstLine="1120"/>
        <w:rPr>
          <w:rFonts w:ascii="標楷體" w:eastAsia="標楷體" w:hAnsi="標楷體"/>
          <w:sz w:val="32"/>
          <w:szCs w:val="32"/>
        </w:rPr>
      </w:pPr>
      <w:r w:rsidRPr="00040483">
        <w:rPr>
          <w:rFonts w:ascii="標楷體" w:eastAsia="標楷體" w:hAnsi="標楷體" w:hint="eastAsia"/>
          <w:sz w:val="32"/>
          <w:szCs w:val="32"/>
        </w:rPr>
        <w:t>金門縣金門大橋建橋基金：</w:t>
      </w:r>
    </w:p>
    <w:p w:rsidR="00040483" w:rsidRDefault="006C3632" w:rsidP="00040483">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t>(</w:t>
      </w:r>
      <w:proofErr w:type="gramStart"/>
      <w:r w:rsidRPr="00340107">
        <w:rPr>
          <w:rFonts w:ascii="標楷體" w:eastAsia="標楷體" w:hAnsi="標楷體" w:hint="eastAsia"/>
          <w:color w:val="000000"/>
          <w:sz w:val="32"/>
          <w:szCs w:val="32"/>
        </w:rPr>
        <w:t>一</w:t>
      </w:r>
      <w:proofErr w:type="gramEnd"/>
      <w:r w:rsidRPr="00340107">
        <w:rPr>
          <w:rFonts w:ascii="標楷體" w:eastAsia="標楷體" w:hAnsi="標楷體" w:hint="eastAsia"/>
          <w:color w:val="000000"/>
          <w:sz w:val="32"/>
          <w:szCs w:val="32"/>
        </w:rPr>
        <w:t>)為改善離島交通，縮短城鄉差距，促進地方整體經濟</w:t>
      </w:r>
    </w:p>
    <w:p w:rsidR="00040483" w:rsidRDefault="006C3632" w:rsidP="00040483">
      <w:pPr>
        <w:snapToGrid w:val="0"/>
        <w:spacing w:line="600" w:lineRule="exact"/>
        <w:ind w:leftChars="354" w:left="850" w:firstLineChars="200" w:firstLine="640"/>
        <w:rPr>
          <w:rFonts w:ascii="標楷體" w:eastAsia="標楷體" w:hAnsi="標楷體"/>
          <w:color w:val="000000"/>
          <w:sz w:val="32"/>
          <w:szCs w:val="32"/>
        </w:rPr>
      </w:pPr>
      <w:r w:rsidRPr="00340107">
        <w:rPr>
          <w:rFonts w:ascii="標楷體" w:eastAsia="標楷體" w:hAnsi="標楷體" w:hint="eastAsia"/>
          <w:color w:val="000000"/>
          <w:sz w:val="32"/>
          <w:szCs w:val="32"/>
        </w:rPr>
        <w:t>發展，增進觀光業務</w:t>
      </w:r>
      <w:proofErr w:type="gramStart"/>
      <w:r w:rsidRPr="00340107">
        <w:rPr>
          <w:rFonts w:ascii="標楷體" w:eastAsia="標楷體" w:hAnsi="標楷體" w:hint="eastAsia"/>
          <w:color w:val="000000"/>
          <w:sz w:val="32"/>
          <w:szCs w:val="32"/>
        </w:rPr>
        <w:t>繁榮，</w:t>
      </w:r>
      <w:proofErr w:type="gramEnd"/>
      <w:r w:rsidRPr="00340107">
        <w:rPr>
          <w:rFonts w:ascii="標楷體" w:eastAsia="標楷體" w:hAnsi="標楷體" w:hint="eastAsia"/>
          <w:color w:val="000000"/>
          <w:sz w:val="32"/>
          <w:szCs w:val="32"/>
        </w:rPr>
        <w:t>興建大小金門跨海大橋</w:t>
      </w:r>
      <w:r w:rsidR="00040483">
        <w:rPr>
          <w:rFonts w:ascii="標楷體" w:eastAsia="標楷體" w:hAnsi="標楷體" w:hint="eastAsia"/>
          <w:color w:val="000000"/>
          <w:sz w:val="32"/>
          <w:szCs w:val="32"/>
        </w:rPr>
        <w:t>；</w:t>
      </w:r>
    </w:p>
    <w:p w:rsidR="00040483" w:rsidRDefault="006C3632" w:rsidP="00040483">
      <w:pPr>
        <w:snapToGrid w:val="0"/>
        <w:spacing w:line="600" w:lineRule="exact"/>
        <w:ind w:leftChars="354" w:left="850" w:firstLineChars="200" w:firstLine="640"/>
        <w:rPr>
          <w:rFonts w:ascii="標楷體" w:eastAsia="標楷體" w:hAnsi="標楷體"/>
          <w:color w:val="000000"/>
          <w:sz w:val="32"/>
          <w:szCs w:val="32"/>
        </w:rPr>
      </w:pPr>
      <w:r w:rsidRPr="00340107">
        <w:rPr>
          <w:rFonts w:ascii="標楷體" w:eastAsia="標楷體" w:hAnsi="標楷體" w:hint="eastAsia"/>
          <w:color w:val="000000"/>
          <w:sz w:val="32"/>
          <w:szCs w:val="32"/>
        </w:rPr>
        <w:t>及為落實縮短城鄉差距，促進地方整體經濟發展，增</w:t>
      </w:r>
    </w:p>
    <w:p w:rsidR="006C3632" w:rsidRPr="00340107" w:rsidRDefault="006C3632" w:rsidP="00040483">
      <w:pPr>
        <w:snapToGrid w:val="0"/>
        <w:spacing w:line="600" w:lineRule="exact"/>
        <w:ind w:leftChars="354" w:left="850" w:firstLineChars="200" w:firstLine="640"/>
        <w:rPr>
          <w:rFonts w:ascii="標楷體" w:eastAsia="標楷體" w:hAnsi="標楷體"/>
          <w:color w:val="000000"/>
          <w:sz w:val="32"/>
          <w:szCs w:val="32"/>
        </w:rPr>
      </w:pPr>
      <w:r w:rsidRPr="00340107">
        <w:rPr>
          <w:rFonts w:ascii="標楷體" w:eastAsia="標楷體" w:hAnsi="標楷體" w:hint="eastAsia"/>
          <w:color w:val="000000"/>
          <w:sz w:val="32"/>
          <w:szCs w:val="32"/>
        </w:rPr>
        <w:t>進觀光業務，興建兩岸和平跨海大橋。</w:t>
      </w:r>
    </w:p>
    <w:p w:rsidR="006C3632" w:rsidRDefault="006C3632" w:rsidP="00040483">
      <w:pPr>
        <w:snapToGrid w:val="0"/>
        <w:spacing w:line="600" w:lineRule="exact"/>
        <w:ind w:leftChars="354" w:left="850"/>
        <w:rPr>
          <w:rFonts w:ascii="標楷體" w:eastAsia="標楷體" w:hAnsi="標楷體"/>
          <w:color w:val="000000"/>
          <w:sz w:val="32"/>
          <w:szCs w:val="32"/>
        </w:rPr>
      </w:pPr>
      <w:r w:rsidRPr="00340107">
        <w:rPr>
          <w:rFonts w:ascii="標楷體" w:eastAsia="標楷體" w:hAnsi="標楷體" w:hint="eastAsia"/>
          <w:color w:val="000000"/>
          <w:sz w:val="32"/>
          <w:szCs w:val="32"/>
        </w:rPr>
        <w:t>(二)基金來源主要為公庫撥款收入及中央補助收入。</w:t>
      </w:r>
    </w:p>
    <w:p w:rsidR="00967B57" w:rsidRPr="00340107" w:rsidRDefault="00967B57" w:rsidP="00967B57">
      <w:pPr>
        <w:pStyle w:val="af0"/>
        <w:spacing w:line="600" w:lineRule="exact"/>
        <w:jc w:val="left"/>
        <w:rPr>
          <w:rFonts w:ascii="標楷體" w:eastAsia="標楷體" w:hAnsi="標楷體"/>
        </w:rPr>
      </w:pPr>
      <w:bookmarkStart w:id="23" w:name="_Toc88635738"/>
      <w:r w:rsidRPr="00967B57">
        <w:rPr>
          <w:rFonts w:ascii="標楷體" w:eastAsia="標楷體" w:hAnsi="標楷體" w:hint="eastAsia"/>
        </w:rPr>
        <w:t>伍</w:t>
      </w:r>
      <w:r w:rsidRPr="00340107">
        <w:rPr>
          <w:rFonts w:ascii="標楷體" w:eastAsia="標楷體" w:hAnsi="標楷體" w:hint="eastAsia"/>
        </w:rPr>
        <w:t>、非營業基金執行狀況：</w:t>
      </w:r>
      <w:bookmarkEnd w:id="23"/>
    </w:p>
    <w:p w:rsidR="00967B57" w:rsidRPr="00040483" w:rsidRDefault="00967B57" w:rsidP="00FB6937">
      <w:pPr>
        <w:pStyle w:val="af2"/>
        <w:spacing w:line="600" w:lineRule="exact"/>
        <w:ind w:leftChars="295" w:left="708" w:firstLine="1"/>
        <w:jc w:val="left"/>
        <w:rPr>
          <w:rFonts w:ascii="標楷體" w:eastAsia="標楷體" w:hAnsi="標楷體"/>
          <w:sz w:val="32"/>
          <w:szCs w:val="32"/>
        </w:rPr>
      </w:pPr>
      <w:bookmarkStart w:id="24" w:name="_Toc88485277"/>
      <w:bookmarkStart w:id="25" w:name="_Toc88635739"/>
      <w:r w:rsidRPr="00040483">
        <w:rPr>
          <w:rFonts w:ascii="標楷體" w:eastAsia="標楷體" w:hAnsi="標楷體" w:hint="eastAsia"/>
          <w:sz w:val="32"/>
          <w:szCs w:val="32"/>
        </w:rPr>
        <w:t>各基金</w:t>
      </w:r>
      <w:proofErr w:type="gramStart"/>
      <w:r w:rsidRPr="00040483">
        <w:rPr>
          <w:rFonts w:ascii="標楷體" w:eastAsia="標楷體" w:hAnsi="標楷體" w:hint="eastAsia"/>
          <w:sz w:val="32"/>
          <w:szCs w:val="32"/>
        </w:rPr>
        <w:t>107</w:t>
      </w:r>
      <w:proofErr w:type="gramEnd"/>
      <w:r w:rsidRPr="00040483">
        <w:rPr>
          <w:rFonts w:ascii="標楷體" w:eastAsia="標楷體" w:hAnsi="標楷體" w:hint="eastAsia"/>
          <w:sz w:val="32"/>
          <w:szCs w:val="32"/>
        </w:rPr>
        <w:t>年度-</w:t>
      </w:r>
      <w:proofErr w:type="gramStart"/>
      <w:r w:rsidRPr="00040483">
        <w:rPr>
          <w:rFonts w:ascii="標楷體" w:eastAsia="標楷體" w:hAnsi="標楷體" w:hint="eastAsia"/>
          <w:sz w:val="32"/>
          <w:szCs w:val="32"/>
        </w:rPr>
        <w:t>109</w:t>
      </w:r>
      <w:proofErr w:type="gramEnd"/>
      <w:r w:rsidRPr="00040483">
        <w:rPr>
          <w:rFonts w:ascii="標楷體" w:eastAsia="標楷體" w:hAnsi="標楷體" w:hint="eastAsia"/>
          <w:sz w:val="32"/>
          <w:szCs w:val="32"/>
        </w:rPr>
        <w:t>年度預算執行狀況（如附表四-五）：</w:t>
      </w:r>
      <w:bookmarkEnd w:id="24"/>
      <w:bookmarkEnd w:id="25"/>
    </w:p>
    <w:p w:rsidR="00967B57" w:rsidRDefault="00967B57" w:rsidP="006A1229">
      <w:pPr>
        <w:pStyle w:val="af2"/>
        <w:spacing w:line="600" w:lineRule="exact"/>
        <w:ind w:leftChars="177" w:left="1065" w:hangingChars="200" w:hanging="640"/>
        <w:jc w:val="left"/>
        <w:rPr>
          <w:rFonts w:ascii="標楷體" w:eastAsia="標楷體" w:hAnsi="標楷體"/>
          <w:sz w:val="32"/>
          <w:szCs w:val="32"/>
        </w:rPr>
      </w:pPr>
      <w:bookmarkStart w:id="26" w:name="_Toc88635740"/>
      <w:r w:rsidRPr="00FB6937">
        <w:rPr>
          <w:rFonts w:ascii="標楷體" w:eastAsia="標楷體" w:hAnsi="標楷體" w:hint="eastAsia"/>
          <w:sz w:val="32"/>
          <w:szCs w:val="32"/>
          <w:lang w:eastAsia="zh-HK"/>
        </w:rPr>
        <w:t>一、</w:t>
      </w:r>
      <w:r w:rsidRPr="00FB6937">
        <w:rPr>
          <w:rFonts w:ascii="標楷體" w:eastAsia="標楷體" w:hAnsi="標楷體" w:hint="eastAsia"/>
          <w:sz w:val="32"/>
          <w:szCs w:val="32"/>
        </w:rPr>
        <w:t>作業基金成本與費用（含業務外費用）較預算執行率低於80%者：</w:t>
      </w:r>
      <w:bookmarkEnd w:id="26"/>
    </w:p>
    <w:p w:rsidR="00FB6937" w:rsidRDefault="00967B57" w:rsidP="006A1229">
      <w:pPr>
        <w:snapToGrid w:val="0"/>
        <w:spacing w:line="600" w:lineRule="exact"/>
        <w:ind w:leftChars="414" w:left="2652" w:hangingChars="518" w:hanging="1658"/>
        <w:rPr>
          <w:rFonts w:ascii="標楷體" w:eastAsia="標楷體" w:hAnsi="標楷體"/>
          <w:sz w:val="32"/>
          <w:szCs w:val="32"/>
        </w:rPr>
      </w:pPr>
      <w:proofErr w:type="gramStart"/>
      <w:r w:rsidRPr="00040483">
        <w:rPr>
          <w:rFonts w:ascii="標楷體" w:eastAsia="標楷體" w:hAnsi="標楷體" w:hint="eastAsia"/>
          <w:color w:val="000000"/>
          <w:sz w:val="32"/>
          <w:szCs w:val="32"/>
        </w:rPr>
        <w:t>10</w:t>
      </w:r>
      <w:r w:rsidR="006A1229">
        <w:rPr>
          <w:rFonts w:ascii="標楷體" w:eastAsia="標楷體" w:hAnsi="標楷體"/>
          <w:color w:val="000000"/>
          <w:sz w:val="32"/>
          <w:szCs w:val="32"/>
        </w:rPr>
        <w:t>7</w:t>
      </w:r>
      <w:proofErr w:type="gramEnd"/>
      <w:r w:rsidRPr="00040483">
        <w:rPr>
          <w:rFonts w:ascii="標楷體" w:eastAsia="標楷體" w:hAnsi="標楷體" w:hint="eastAsia"/>
          <w:color w:val="000000"/>
          <w:sz w:val="32"/>
          <w:szCs w:val="32"/>
        </w:rPr>
        <w:t>年度：</w:t>
      </w:r>
      <w:r w:rsidR="006A1229" w:rsidRPr="006A1229">
        <w:rPr>
          <w:rFonts w:ascii="標楷體" w:eastAsia="標楷體" w:hAnsi="標楷體" w:hint="eastAsia"/>
          <w:color w:val="000000"/>
          <w:sz w:val="32"/>
          <w:szCs w:val="32"/>
        </w:rPr>
        <w:t>各作業基金執行率皆達80%以上</w:t>
      </w:r>
      <w:r w:rsidR="006A1229">
        <w:rPr>
          <w:rFonts w:ascii="標楷體" w:eastAsia="標楷體" w:hAnsi="標楷體" w:hint="eastAsia"/>
          <w:color w:val="000000"/>
          <w:sz w:val="32"/>
          <w:szCs w:val="32"/>
        </w:rPr>
        <w:t>。</w:t>
      </w:r>
    </w:p>
    <w:p w:rsidR="006A1229" w:rsidRPr="004F6934" w:rsidRDefault="006A1229" w:rsidP="006A1229">
      <w:pPr>
        <w:spacing w:line="600" w:lineRule="exact"/>
        <w:ind w:leftChars="412" w:left="2547" w:hangingChars="487" w:hanging="1558"/>
        <w:rPr>
          <w:rFonts w:ascii="標楷體" w:eastAsia="標楷體" w:hAnsi="標楷體"/>
          <w:sz w:val="32"/>
          <w:szCs w:val="32"/>
        </w:rPr>
      </w:pPr>
      <w:proofErr w:type="gramStart"/>
      <w:r w:rsidRPr="006A1229">
        <w:rPr>
          <w:rFonts w:ascii="標楷體" w:eastAsia="標楷體" w:hAnsi="標楷體" w:hint="eastAsia"/>
          <w:sz w:val="32"/>
          <w:szCs w:val="32"/>
        </w:rPr>
        <w:t>1</w:t>
      </w:r>
      <w:r w:rsidRPr="006A1229">
        <w:rPr>
          <w:rFonts w:ascii="標楷體" w:eastAsia="標楷體" w:hAnsi="標楷體"/>
          <w:sz w:val="32"/>
          <w:szCs w:val="32"/>
        </w:rPr>
        <w:t>0</w:t>
      </w:r>
      <w:r>
        <w:rPr>
          <w:rFonts w:ascii="標楷體" w:eastAsia="標楷體" w:hAnsi="標楷體"/>
          <w:sz w:val="32"/>
          <w:szCs w:val="32"/>
        </w:rPr>
        <w:t>8</w:t>
      </w:r>
      <w:proofErr w:type="gramEnd"/>
      <w:r w:rsidRPr="006A1229">
        <w:rPr>
          <w:rFonts w:ascii="標楷體" w:eastAsia="標楷體" w:hAnsi="標楷體" w:hint="eastAsia"/>
          <w:sz w:val="32"/>
          <w:szCs w:val="32"/>
        </w:rPr>
        <w:t>年度：金門縣實施平均地權基金（38.28%），主要係空</w:t>
      </w:r>
      <w:r w:rsidRPr="006A1229">
        <w:rPr>
          <w:rFonts w:ascii="標楷體" w:eastAsia="標楷體" w:hAnsi="標楷體" w:hint="eastAsia"/>
          <w:sz w:val="32"/>
          <w:szCs w:val="32"/>
        </w:rPr>
        <w:lastRenderedPageBreak/>
        <w:t>缺4名員額及委託專業服務費之派遣人力未進用。</w:t>
      </w:r>
    </w:p>
    <w:p w:rsidR="00FB6937" w:rsidRPr="004F6934" w:rsidRDefault="00967B57" w:rsidP="00FB6937">
      <w:pPr>
        <w:snapToGrid w:val="0"/>
        <w:spacing w:line="600" w:lineRule="exact"/>
        <w:ind w:leftChars="438" w:left="2651" w:hangingChars="500" w:hanging="1600"/>
        <w:rPr>
          <w:rFonts w:ascii="標楷體" w:eastAsia="標楷體" w:hAnsi="標楷體"/>
          <w:sz w:val="32"/>
          <w:szCs w:val="32"/>
        </w:rPr>
      </w:pPr>
      <w:proofErr w:type="gramStart"/>
      <w:r w:rsidRPr="004F6934">
        <w:rPr>
          <w:rFonts w:ascii="標楷體" w:eastAsia="標楷體" w:hAnsi="標楷體" w:hint="eastAsia"/>
          <w:sz w:val="32"/>
          <w:szCs w:val="32"/>
        </w:rPr>
        <w:t>109</w:t>
      </w:r>
      <w:proofErr w:type="gramEnd"/>
      <w:r w:rsidRPr="004F6934">
        <w:rPr>
          <w:rFonts w:ascii="標楷體" w:eastAsia="標楷體" w:hAnsi="標楷體" w:hint="eastAsia"/>
          <w:sz w:val="32"/>
          <w:szCs w:val="32"/>
        </w:rPr>
        <w:t>年度：金門縣住宅基金（79.14%）、</w:t>
      </w:r>
    </w:p>
    <w:p w:rsidR="00645745" w:rsidRDefault="00967B57" w:rsidP="00FB6937">
      <w:pPr>
        <w:snapToGrid w:val="0"/>
        <w:spacing w:line="600" w:lineRule="exact"/>
        <w:ind w:firstLineChars="800" w:firstLine="2560"/>
        <w:rPr>
          <w:rFonts w:ascii="標楷體" w:eastAsia="標楷體" w:hAnsi="標楷體"/>
          <w:sz w:val="32"/>
          <w:szCs w:val="32"/>
        </w:rPr>
      </w:pPr>
      <w:r w:rsidRPr="004F6934">
        <w:rPr>
          <w:rFonts w:ascii="標楷體" w:eastAsia="標楷體" w:hAnsi="標楷體" w:hint="eastAsia"/>
          <w:sz w:val="32"/>
          <w:szCs w:val="32"/>
        </w:rPr>
        <w:t>金門縣實施平均地權基金(4.06%)</w:t>
      </w:r>
      <w:r w:rsidR="00645745">
        <w:rPr>
          <w:rFonts w:ascii="標楷體" w:eastAsia="標楷體" w:hAnsi="標楷體" w:hint="eastAsia"/>
          <w:sz w:val="32"/>
          <w:szCs w:val="32"/>
        </w:rPr>
        <w:t>，</w:t>
      </w:r>
      <w:r w:rsidRPr="004F6934">
        <w:rPr>
          <w:rFonts w:ascii="標楷體" w:eastAsia="標楷體" w:hAnsi="標楷體" w:hint="eastAsia"/>
          <w:sz w:val="32"/>
          <w:szCs w:val="32"/>
        </w:rPr>
        <w:t>原預計讓</w:t>
      </w:r>
    </w:p>
    <w:p w:rsidR="00645745" w:rsidRDefault="00967B57" w:rsidP="00FB6937">
      <w:pPr>
        <w:snapToGrid w:val="0"/>
        <w:spacing w:line="600" w:lineRule="exact"/>
        <w:ind w:firstLineChars="800" w:firstLine="2560"/>
        <w:rPr>
          <w:rFonts w:ascii="標楷體" w:eastAsia="標楷體" w:hAnsi="標楷體"/>
          <w:sz w:val="32"/>
          <w:szCs w:val="32"/>
        </w:rPr>
      </w:pPr>
      <w:r w:rsidRPr="004F6934">
        <w:rPr>
          <w:rFonts w:ascii="標楷體" w:eastAsia="標楷體" w:hAnsi="標楷體" w:hint="eastAsia"/>
          <w:sz w:val="32"/>
          <w:szCs w:val="32"/>
        </w:rPr>
        <w:t>售尚義區段徵收可建築土地未於本年度讓售，</w:t>
      </w:r>
    </w:p>
    <w:p w:rsidR="00967B57" w:rsidRPr="004F6934" w:rsidRDefault="00967B57" w:rsidP="00FB6937">
      <w:pPr>
        <w:snapToGrid w:val="0"/>
        <w:spacing w:line="600" w:lineRule="exact"/>
        <w:ind w:firstLineChars="800" w:firstLine="2560"/>
        <w:rPr>
          <w:rFonts w:ascii="標楷體" w:eastAsia="標楷體" w:hAnsi="標楷體"/>
          <w:sz w:val="32"/>
          <w:szCs w:val="32"/>
        </w:rPr>
      </w:pPr>
      <w:r w:rsidRPr="004F6934">
        <w:rPr>
          <w:rFonts w:ascii="標楷體" w:eastAsia="標楷體" w:hAnsi="標楷體" w:hint="eastAsia"/>
          <w:sz w:val="32"/>
          <w:szCs w:val="32"/>
        </w:rPr>
        <w:t>因收入成本配合原則，該投資尚未轉到成本。</w:t>
      </w:r>
    </w:p>
    <w:p w:rsidR="00967B57" w:rsidRPr="004F6934" w:rsidRDefault="00967B57" w:rsidP="00FB6937">
      <w:pPr>
        <w:pStyle w:val="af2"/>
        <w:spacing w:line="600" w:lineRule="exact"/>
        <w:ind w:leftChars="177" w:left="425"/>
        <w:jc w:val="left"/>
        <w:rPr>
          <w:rFonts w:ascii="標楷體" w:eastAsia="標楷體" w:hAnsi="標楷體"/>
          <w:sz w:val="32"/>
          <w:szCs w:val="32"/>
        </w:rPr>
      </w:pPr>
      <w:bookmarkStart w:id="27" w:name="_Toc88635741"/>
      <w:r w:rsidRPr="004F6934">
        <w:rPr>
          <w:rFonts w:ascii="標楷體" w:eastAsia="標楷體" w:hAnsi="標楷體" w:hint="eastAsia"/>
          <w:sz w:val="32"/>
          <w:szCs w:val="32"/>
          <w:lang w:eastAsia="zh-HK"/>
        </w:rPr>
        <w:t>二、</w:t>
      </w:r>
      <w:r w:rsidRPr="004F6934">
        <w:rPr>
          <w:rFonts w:ascii="標楷體" w:eastAsia="標楷體" w:hAnsi="標楷體" w:hint="eastAsia"/>
          <w:sz w:val="32"/>
          <w:szCs w:val="32"/>
        </w:rPr>
        <w:t>特別收入基金用途較預算執行率低於80%者：</w:t>
      </w:r>
      <w:bookmarkEnd w:id="27"/>
    </w:p>
    <w:p w:rsidR="00967B57" w:rsidRPr="004F6934" w:rsidRDefault="00967B57" w:rsidP="00FB6937">
      <w:pPr>
        <w:snapToGrid w:val="0"/>
        <w:spacing w:line="600" w:lineRule="exact"/>
        <w:ind w:leftChars="472" w:left="1133"/>
        <w:rPr>
          <w:rFonts w:ascii="標楷體" w:eastAsia="標楷體" w:hAnsi="標楷體"/>
          <w:sz w:val="32"/>
          <w:szCs w:val="32"/>
        </w:rPr>
      </w:pPr>
      <w:proofErr w:type="gramStart"/>
      <w:r w:rsidRPr="004F6934">
        <w:rPr>
          <w:rFonts w:ascii="標楷體" w:eastAsia="標楷體" w:hAnsi="標楷體" w:hint="eastAsia"/>
          <w:sz w:val="32"/>
          <w:szCs w:val="32"/>
        </w:rPr>
        <w:t>108</w:t>
      </w:r>
      <w:proofErr w:type="gramEnd"/>
      <w:r w:rsidRPr="004F6934">
        <w:rPr>
          <w:rFonts w:ascii="標楷體" w:eastAsia="標楷體" w:hAnsi="標楷體" w:hint="eastAsia"/>
          <w:sz w:val="32"/>
          <w:szCs w:val="32"/>
        </w:rPr>
        <w:t>年度：金門縣身心障礙就業基金（43.62%）、</w:t>
      </w:r>
    </w:p>
    <w:p w:rsidR="00FB6937" w:rsidRDefault="00967B57" w:rsidP="00FB6937">
      <w:pPr>
        <w:snapToGrid w:val="0"/>
        <w:spacing w:line="600" w:lineRule="exact"/>
        <w:ind w:firstLineChars="850" w:firstLine="2720"/>
        <w:rPr>
          <w:rFonts w:ascii="標楷體" w:eastAsia="標楷體" w:hAnsi="標楷體"/>
          <w:color w:val="000000"/>
          <w:sz w:val="32"/>
          <w:szCs w:val="32"/>
        </w:rPr>
      </w:pPr>
      <w:r w:rsidRPr="00040483">
        <w:rPr>
          <w:rFonts w:ascii="標楷體" w:eastAsia="標楷體" w:hAnsi="標楷體" w:hint="eastAsia"/>
          <w:color w:val="000000"/>
          <w:sz w:val="32"/>
          <w:szCs w:val="32"/>
        </w:rPr>
        <w:t>金門縣農業發展基金（78.02%）、</w:t>
      </w:r>
    </w:p>
    <w:p w:rsidR="00FB6937" w:rsidRDefault="00967B57" w:rsidP="00FB6937">
      <w:pPr>
        <w:snapToGrid w:val="0"/>
        <w:spacing w:line="600" w:lineRule="exact"/>
        <w:ind w:firstLineChars="850" w:firstLine="2720"/>
        <w:rPr>
          <w:rFonts w:ascii="標楷體" w:eastAsia="標楷體" w:hAnsi="標楷體"/>
          <w:color w:val="000000"/>
          <w:sz w:val="32"/>
          <w:szCs w:val="32"/>
        </w:rPr>
      </w:pPr>
      <w:r w:rsidRPr="00040483">
        <w:rPr>
          <w:rFonts w:ascii="標楷體" w:eastAsia="標楷體" w:hAnsi="標楷體" w:hint="eastAsia"/>
          <w:color w:val="000000"/>
          <w:sz w:val="32"/>
          <w:szCs w:val="32"/>
        </w:rPr>
        <w:t>金門縣城鄉發展基金（14.69%）、</w:t>
      </w:r>
    </w:p>
    <w:p w:rsidR="00FB6937" w:rsidRDefault="00967B57" w:rsidP="00FB6937">
      <w:pPr>
        <w:snapToGrid w:val="0"/>
        <w:spacing w:line="600" w:lineRule="exact"/>
        <w:ind w:firstLineChars="850" w:firstLine="2720"/>
        <w:rPr>
          <w:rFonts w:ascii="標楷體" w:eastAsia="標楷體" w:hAnsi="標楷體"/>
          <w:color w:val="000000"/>
          <w:sz w:val="32"/>
          <w:szCs w:val="32"/>
        </w:rPr>
      </w:pPr>
      <w:r w:rsidRPr="00040483">
        <w:rPr>
          <w:rFonts w:ascii="標楷體" w:eastAsia="標楷體" w:hAnsi="標楷體" w:hint="eastAsia"/>
          <w:color w:val="000000"/>
          <w:sz w:val="32"/>
          <w:szCs w:val="32"/>
        </w:rPr>
        <w:t>金門縣獎助大專</w:t>
      </w:r>
      <w:proofErr w:type="gramStart"/>
      <w:r w:rsidRPr="00040483">
        <w:rPr>
          <w:rFonts w:ascii="標楷體" w:eastAsia="標楷體" w:hAnsi="標楷體" w:hint="eastAsia"/>
          <w:color w:val="000000"/>
          <w:sz w:val="32"/>
          <w:szCs w:val="32"/>
        </w:rPr>
        <w:t>校院建校</w:t>
      </w:r>
      <w:proofErr w:type="gramEnd"/>
      <w:r w:rsidRPr="00040483">
        <w:rPr>
          <w:rFonts w:ascii="標楷體" w:eastAsia="標楷體" w:hAnsi="標楷體" w:hint="eastAsia"/>
          <w:color w:val="000000"/>
          <w:sz w:val="32"/>
          <w:szCs w:val="32"/>
        </w:rPr>
        <w:t>基金（56.49%）、</w:t>
      </w:r>
    </w:p>
    <w:p w:rsidR="00FB6937" w:rsidRDefault="00967B57" w:rsidP="00FB6937">
      <w:pPr>
        <w:snapToGrid w:val="0"/>
        <w:spacing w:line="600" w:lineRule="exact"/>
        <w:ind w:firstLineChars="850" w:firstLine="2720"/>
        <w:rPr>
          <w:rFonts w:ascii="標楷體" w:eastAsia="標楷體" w:hAnsi="標楷體"/>
          <w:color w:val="000000"/>
          <w:sz w:val="32"/>
          <w:szCs w:val="32"/>
        </w:rPr>
      </w:pPr>
      <w:r w:rsidRPr="00040483">
        <w:rPr>
          <w:rFonts w:ascii="標楷體" w:eastAsia="標楷體" w:hAnsi="標楷體" w:hint="eastAsia"/>
          <w:color w:val="000000"/>
          <w:sz w:val="32"/>
          <w:szCs w:val="32"/>
        </w:rPr>
        <w:t>金門縣地方發展教育基金（78.51%）、</w:t>
      </w:r>
    </w:p>
    <w:p w:rsidR="00FB6937" w:rsidRDefault="00967B57" w:rsidP="00FB6937">
      <w:pPr>
        <w:snapToGrid w:val="0"/>
        <w:spacing w:line="600" w:lineRule="exact"/>
        <w:ind w:firstLineChars="850" w:firstLine="2720"/>
        <w:rPr>
          <w:rFonts w:ascii="標楷體" w:eastAsia="標楷體" w:hAnsi="標楷體"/>
          <w:color w:val="000000"/>
          <w:sz w:val="32"/>
          <w:szCs w:val="32"/>
        </w:rPr>
      </w:pPr>
      <w:r w:rsidRPr="00040483">
        <w:rPr>
          <w:rFonts w:ascii="標楷體" w:eastAsia="標楷體" w:hAnsi="標楷體" w:hint="eastAsia"/>
          <w:color w:val="000000"/>
          <w:sz w:val="32"/>
          <w:szCs w:val="32"/>
        </w:rPr>
        <w:t>金門縣文化建設發展基金（34.93%）、</w:t>
      </w:r>
    </w:p>
    <w:p w:rsidR="00967B57" w:rsidRPr="00040483" w:rsidRDefault="00967B57" w:rsidP="00FB6937">
      <w:pPr>
        <w:snapToGrid w:val="0"/>
        <w:spacing w:line="600" w:lineRule="exact"/>
        <w:ind w:firstLineChars="850" w:firstLine="2720"/>
        <w:rPr>
          <w:rFonts w:ascii="標楷體" w:eastAsia="標楷體" w:hAnsi="標楷體"/>
          <w:color w:val="000000"/>
          <w:sz w:val="32"/>
          <w:szCs w:val="32"/>
        </w:rPr>
      </w:pPr>
      <w:r w:rsidRPr="00040483">
        <w:rPr>
          <w:rFonts w:ascii="標楷體" w:eastAsia="標楷體" w:hAnsi="標楷體" w:hint="eastAsia"/>
          <w:color w:val="000000"/>
          <w:sz w:val="32"/>
          <w:szCs w:val="32"/>
        </w:rPr>
        <w:t>金門縣觀光發展基金（64.87%）。</w:t>
      </w:r>
    </w:p>
    <w:p w:rsidR="00FB6937" w:rsidRDefault="00967B57" w:rsidP="00FB6937">
      <w:pPr>
        <w:snapToGrid w:val="0"/>
        <w:spacing w:line="600" w:lineRule="exact"/>
        <w:ind w:leftChars="531" w:left="1274"/>
        <w:rPr>
          <w:rFonts w:ascii="標楷體" w:eastAsia="標楷體" w:hAnsi="標楷體"/>
          <w:color w:val="000000"/>
          <w:sz w:val="32"/>
          <w:szCs w:val="32"/>
        </w:rPr>
      </w:pPr>
      <w:proofErr w:type="gramStart"/>
      <w:r w:rsidRPr="00040483">
        <w:rPr>
          <w:rFonts w:ascii="標楷體" w:eastAsia="標楷體" w:hAnsi="標楷體" w:hint="eastAsia"/>
          <w:color w:val="000000"/>
          <w:sz w:val="32"/>
          <w:szCs w:val="32"/>
        </w:rPr>
        <w:t>109</w:t>
      </w:r>
      <w:proofErr w:type="gramEnd"/>
      <w:r w:rsidRPr="00040483">
        <w:rPr>
          <w:rFonts w:ascii="標楷體" w:eastAsia="標楷體" w:hAnsi="標楷體" w:hint="eastAsia"/>
          <w:color w:val="000000"/>
          <w:sz w:val="32"/>
          <w:szCs w:val="32"/>
        </w:rPr>
        <w:t>年度：金門縣身心障礙者就業基金（45.47%）、</w:t>
      </w:r>
    </w:p>
    <w:p w:rsidR="00FB6937" w:rsidRDefault="00967B57" w:rsidP="00FB6937">
      <w:pPr>
        <w:snapToGrid w:val="0"/>
        <w:spacing w:line="600" w:lineRule="exact"/>
        <w:ind w:leftChars="531" w:left="1274"/>
        <w:rPr>
          <w:rFonts w:ascii="標楷體" w:eastAsia="標楷體" w:hAnsi="標楷體"/>
          <w:color w:val="000000"/>
          <w:sz w:val="32"/>
          <w:szCs w:val="32"/>
        </w:rPr>
      </w:pPr>
      <w:r>
        <w:rPr>
          <w:rFonts w:ascii="標楷體" w:eastAsia="標楷體" w:hAnsi="標楷體"/>
          <w:color w:val="000000"/>
          <w:sz w:val="32"/>
          <w:szCs w:val="32"/>
        </w:rPr>
        <w:t xml:space="preserve">         </w:t>
      </w:r>
      <w:r w:rsidRPr="00040483">
        <w:rPr>
          <w:rFonts w:ascii="標楷體" w:eastAsia="標楷體" w:hAnsi="標楷體" w:hint="eastAsia"/>
          <w:color w:val="000000"/>
          <w:sz w:val="32"/>
          <w:szCs w:val="32"/>
        </w:rPr>
        <w:t>金門縣城鄉發展基金（21.24%）、</w:t>
      </w:r>
    </w:p>
    <w:p w:rsidR="00FB6937" w:rsidRDefault="00967B57" w:rsidP="00FB6937">
      <w:pPr>
        <w:snapToGrid w:val="0"/>
        <w:spacing w:line="600" w:lineRule="exact"/>
        <w:ind w:leftChars="531" w:left="1274" w:firstLineChars="450" w:firstLine="1440"/>
        <w:rPr>
          <w:rFonts w:ascii="標楷體" w:eastAsia="標楷體" w:hAnsi="標楷體"/>
          <w:color w:val="000000"/>
          <w:sz w:val="32"/>
          <w:szCs w:val="32"/>
        </w:rPr>
      </w:pPr>
      <w:r w:rsidRPr="00040483">
        <w:rPr>
          <w:rFonts w:ascii="標楷體" w:eastAsia="標楷體" w:hAnsi="標楷體" w:hint="eastAsia"/>
          <w:color w:val="000000"/>
          <w:sz w:val="32"/>
          <w:szCs w:val="32"/>
        </w:rPr>
        <w:t>金門縣獎助大專院校建校基金（3.57%）</w:t>
      </w:r>
      <w:r>
        <w:rPr>
          <w:rFonts w:ascii="標楷體" w:eastAsia="標楷體" w:hAnsi="標楷體" w:hint="eastAsia"/>
          <w:color w:val="000000"/>
          <w:sz w:val="32"/>
          <w:szCs w:val="32"/>
        </w:rPr>
        <w:t>、</w:t>
      </w:r>
    </w:p>
    <w:p w:rsidR="00FB6937" w:rsidRDefault="00967B57" w:rsidP="00FB6937">
      <w:pPr>
        <w:snapToGrid w:val="0"/>
        <w:spacing w:line="600" w:lineRule="exact"/>
        <w:ind w:leftChars="531" w:left="1274" w:firstLineChars="450" w:firstLine="1440"/>
        <w:rPr>
          <w:rFonts w:ascii="標楷體" w:eastAsia="標楷體" w:hAnsi="標楷體"/>
          <w:color w:val="000000"/>
          <w:sz w:val="32"/>
          <w:szCs w:val="32"/>
        </w:rPr>
      </w:pPr>
      <w:r w:rsidRPr="00040483">
        <w:rPr>
          <w:rFonts w:ascii="標楷體" w:eastAsia="標楷體" w:hAnsi="標楷體" w:hint="eastAsia"/>
          <w:color w:val="000000"/>
          <w:sz w:val="32"/>
          <w:szCs w:val="32"/>
        </w:rPr>
        <w:t>金門縣文化建設發展基金（19.52%）</w:t>
      </w:r>
      <w:r>
        <w:rPr>
          <w:rFonts w:ascii="標楷體" w:eastAsia="標楷體" w:hAnsi="標楷體" w:hint="eastAsia"/>
          <w:color w:val="000000"/>
          <w:sz w:val="32"/>
          <w:szCs w:val="32"/>
        </w:rPr>
        <w:t>、</w:t>
      </w:r>
    </w:p>
    <w:p w:rsidR="00967B57" w:rsidRPr="00040483" w:rsidRDefault="00967B57" w:rsidP="00FB6937">
      <w:pPr>
        <w:snapToGrid w:val="0"/>
        <w:spacing w:line="600" w:lineRule="exact"/>
        <w:ind w:leftChars="531" w:left="1274" w:firstLineChars="450" w:firstLine="1440"/>
        <w:rPr>
          <w:rFonts w:ascii="標楷體" w:eastAsia="標楷體" w:hAnsi="標楷體"/>
          <w:color w:val="000000"/>
          <w:sz w:val="32"/>
          <w:szCs w:val="32"/>
        </w:rPr>
      </w:pPr>
      <w:r w:rsidRPr="00040483">
        <w:rPr>
          <w:rFonts w:ascii="標楷體" w:eastAsia="標楷體" w:hAnsi="標楷體" w:hint="eastAsia"/>
          <w:color w:val="000000"/>
          <w:sz w:val="32"/>
          <w:szCs w:val="32"/>
        </w:rPr>
        <w:t>金門縣觀光發展基金（65.86%）。</w:t>
      </w:r>
    </w:p>
    <w:p w:rsidR="00967B57" w:rsidRDefault="00645745" w:rsidP="00714150">
      <w:pPr>
        <w:snapToGrid w:val="0"/>
        <w:spacing w:line="600" w:lineRule="exact"/>
        <w:ind w:leftChars="177" w:left="425"/>
        <w:rPr>
          <w:rFonts w:ascii="標楷體" w:eastAsia="標楷體" w:hAnsi="標楷體"/>
          <w:color w:val="000000"/>
          <w:sz w:val="32"/>
          <w:szCs w:val="32"/>
        </w:rPr>
      </w:pPr>
      <w:r>
        <w:rPr>
          <w:rFonts w:ascii="標楷體" w:eastAsia="標楷體" w:hAnsi="標楷體" w:hint="eastAsia"/>
          <w:color w:val="000000"/>
          <w:sz w:val="32"/>
          <w:szCs w:val="32"/>
          <w:lang w:eastAsia="zh-HK"/>
        </w:rPr>
        <w:t>三</w:t>
      </w:r>
      <w:r w:rsidR="00967B57">
        <w:rPr>
          <w:rFonts w:ascii="標楷體" w:eastAsia="標楷體" w:hAnsi="標楷體" w:hint="eastAsia"/>
          <w:color w:val="000000"/>
          <w:sz w:val="32"/>
          <w:szCs w:val="32"/>
          <w:lang w:eastAsia="zh-HK"/>
        </w:rPr>
        <w:t>、</w:t>
      </w:r>
      <w:r w:rsidR="00967B57" w:rsidRPr="00040483">
        <w:rPr>
          <w:rFonts w:ascii="標楷體" w:eastAsia="標楷體" w:hAnsi="標楷體" w:hint="eastAsia"/>
          <w:color w:val="000000"/>
          <w:sz w:val="32"/>
          <w:szCs w:val="32"/>
        </w:rPr>
        <w:t>資本計畫基金：</w:t>
      </w:r>
    </w:p>
    <w:p w:rsidR="00967B57" w:rsidRPr="00040483" w:rsidRDefault="00967B57" w:rsidP="00714150">
      <w:pPr>
        <w:snapToGrid w:val="0"/>
        <w:spacing w:line="600" w:lineRule="exact"/>
        <w:ind w:leftChars="472" w:left="1133"/>
        <w:rPr>
          <w:rFonts w:ascii="標楷體" w:eastAsia="標楷體" w:hAnsi="標楷體"/>
          <w:color w:val="000000"/>
          <w:sz w:val="32"/>
          <w:szCs w:val="32"/>
        </w:rPr>
      </w:pPr>
      <w:r w:rsidRPr="00040483">
        <w:rPr>
          <w:rFonts w:ascii="標楷體" w:eastAsia="標楷體" w:hAnsi="標楷體" w:hint="eastAsia"/>
          <w:color w:val="000000"/>
          <w:sz w:val="32"/>
          <w:szCs w:val="32"/>
        </w:rPr>
        <w:t>金門縣金門大橋建橋基金</w:t>
      </w:r>
      <w:proofErr w:type="gramStart"/>
      <w:r w:rsidRPr="00040483">
        <w:rPr>
          <w:rFonts w:ascii="標楷體" w:eastAsia="標楷體" w:hAnsi="標楷體" w:hint="eastAsia"/>
          <w:color w:val="000000"/>
          <w:sz w:val="32"/>
          <w:szCs w:val="32"/>
        </w:rPr>
        <w:t>107</w:t>
      </w:r>
      <w:proofErr w:type="gramEnd"/>
      <w:r w:rsidRPr="00040483">
        <w:rPr>
          <w:rFonts w:ascii="標楷體" w:eastAsia="標楷體" w:hAnsi="標楷體" w:hint="eastAsia"/>
          <w:color w:val="000000"/>
          <w:sz w:val="32"/>
          <w:szCs w:val="32"/>
        </w:rPr>
        <w:t>年度-</w:t>
      </w:r>
      <w:proofErr w:type="gramStart"/>
      <w:r w:rsidRPr="00040483">
        <w:rPr>
          <w:rFonts w:ascii="標楷體" w:eastAsia="標楷體" w:hAnsi="標楷體" w:hint="eastAsia"/>
          <w:color w:val="000000"/>
          <w:sz w:val="32"/>
          <w:szCs w:val="32"/>
        </w:rPr>
        <w:t>109</w:t>
      </w:r>
      <w:proofErr w:type="gramEnd"/>
      <w:r w:rsidRPr="00040483">
        <w:rPr>
          <w:rFonts w:ascii="標楷體" w:eastAsia="標楷體" w:hAnsi="標楷體" w:hint="eastAsia"/>
          <w:color w:val="000000"/>
          <w:sz w:val="32"/>
          <w:szCs w:val="32"/>
        </w:rPr>
        <w:t>年度基金用途執行率皆達80%以上。</w:t>
      </w:r>
    </w:p>
    <w:p w:rsidR="006C3632" w:rsidRPr="00340107" w:rsidRDefault="00592CEF" w:rsidP="00340107">
      <w:pPr>
        <w:pStyle w:val="af0"/>
        <w:spacing w:line="600" w:lineRule="exact"/>
        <w:jc w:val="left"/>
        <w:rPr>
          <w:rFonts w:ascii="標楷體" w:eastAsia="標楷體" w:hAnsi="標楷體"/>
        </w:rPr>
      </w:pPr>
      <w:bookmarkStart w:id="28" w:name="_Toc88635742"/>
      <w:r>
        <w:rPr>
          <w:rFonts w:ascii="標楷體" w:eastAsia="標楷體" w:hAnsi="標楷體" w:hint="eastAsia"/>
          <w:lang w:eastAsia="zh-HK"/>
        </w:rPr>
        <w:t>陸</w:t>
      </w:r>
      <w:r w:rsidR="006C3632" w:rsidRPr="00340107">
        <w:rPr>
          <w:rFonts w:ascii="標楷體" w:eastAsia="標楷體" w:hAnsi="標楷體" w:hint="eastAsia"/>
        </w:rPr>
        <w:t>、非營業基金</w:t>
      </w:r>
      <w:r w:rsidR="00957EA4" w:rsidRPr="00967B57">
        <w:rPr>
          <w:rFonts w:ascii="標楷體" w:eastAsia="標楷體" w:hAnsi="標楷體" w:hint="eastAsia"/>
        </w:rPr>
        <w:t>設置效益及存廢檢討</w:t>
      </w:r>
      <w:r w:rsidR="006C3632" w:rsidRPr="00340107">
        <w:rPr>
          <w:rFonts w:ascii="標楷體" w:eastAsia="標楷體" w:hAnsi="標楷體" w:hint="eastAsia"/>
        </w:rPr>
        <w:t>：</w:t>
      </w:r>
      <w:bookmarkEnd w:id="28"/>
    </w:p>
    <w:p w:rsidR="00306301" w:rsidRPr="00306301" w:rsidRDefault="00306301" w:rsidP="00306301">
      <w:pPr>
        <w:pStyle w:val="af2"/>
        <w:spacing w:line="600" w:lineRule="exact"/>
        <w:ind w:leftChars="177" w:left="1065" w:hangingChars="200" w:hanging="640"/>
        <w:jc w:val="left"/>
        <w:rPr>
          <w:rFonts w:ascii="標楷體" w:eastAsia="標楷體" w:hAnsi="標楷體"/>
          <w:color w:val="000000"/>
          <w:sz w:val="32"/>
          <w:szCs w:val="32"/>
        </w:rPr>
      </w:pPr>
      <w:bookmarkStart w:id="29" w:name="_Toc88635743"/>
      <w:r w:rsidRPr="00306301">
        <w:rPr>
          <w:rFonts w:ascii="標楷體" w:eastAsia="標楷體" w:hAnsi="標楷體" w:hint="eastAsia"/>
          <w:sz w:val="32"/>
          <w:szCs w:val="32"/>
        </w:rPr>
        <w:lastRenderedPageBreak/>
        <w:t>一、</w:t>
      </w:r>
      <w:r w:rsidR="006C3632" w:rsidRPr="00306301">
        <w:rPr>
          <w:rFonts w:ascii="標楷體" w:eastAsia="標楷體" w:hAnsi="標楷體" w:hint="eastAsia"/>
          <w:sz w:val="32"/>
          <w:szCs w:val="32"/>
        </w:rPr>
        <w:t>依財政紀律法第八條規定：「中央政府非營業特種基金須</w:t>
      </w:r>
      <w:r w:rsidRPr="00306301">
        <w:rPr>
          <w:rFonts w:ascii="標楷體" w:eastAsia="標楷體" w:hAnsi="標楷體" w:hint="eastAsia"/>
          <w:sz w:val="32"/>
          <w:szCs w:val="32"/>
        </w:rPr>
        <w:t xml:space="preserve"> </w:t>
      </w:r>
      <w:r w:rsidR="006C3632" w:rsidRPr="00306301">
        <w:rPr>
          <w:rFonts w:ascii="標楷體" w:eastAsia="標楷體" w:hAnsi="標楷體" w:hint="eastAsia"/>
          <w:sz w:val="32"/>
          <w:szCs w:val="32"/>
        </w:rPr>
        <w:t>依法律或配合重要施政需要，按預算法第四條規定，並應</w:t>
      </w:r>
      <w:r w:rsidR="006C3632" w:rsidRPr="00306301">
        <w:rPr>
          <w:rFonts w:ascii="標楷體" w:eastAsia="標楷體" w:hAnsi="標楷體" w:hint="eastAsia"/>
          <w:color w:val="000000"/>
          <w:sz w:val="32"/>
          <w:szCs w:val="32"/>
        </w:rPr>
        <w:t>具備特（指）定資金來源，始得設立。</w:t>
      </w:r>
      <w:bookmarkEnd w:id="29"/>
    </w:p>
    <w:p w:rsidR="00306301" w:rsidRPr="00306301" w:rsidRDefault="006C3632" w:rsidP="00306301">
      <w:pPr>
        <w:snapToGrid w:val="0"/>
        <w:spacing w:line="600" w:lineRule="exact"/>
        <w:ind w:leftChars="377" w:left="905" w:firstLineChars="50" w:firstLine="160"/>
        <w:rPr>
          <w:rFonts w:ascii="標楷體" w:eastAsia="標楷體" w:hAnsi="標楷體"/>
          <w:color w:val="000000"/>
          <w:sz w:val="32"/>
          <w:szCs w:val="32"/>
        </w:rPr>
      </w:pPr>
      <w:r w:rsidRPr="00306301">
        <w:rPr>
          <w:rFonts w:ascii="標楷體" w:eastAsia="標楷體" w:hAnsi="標楷體" w:hint="eastAsia"/>
          <w:color w:val="000000"/>
          <w:sz w:val="32"/>
          <w:szCs w:val="32"/>
        </w:rPr>
        <w:t>前項基金屬新設者，</w:t>
      </w:r>
      <w:proofErr w:type="gramStart"/>
      <w:r w:rsidRPr="00306301">
        <w:rPr>
          <w:rFonts w:ascii="標楷體" w:eastAsia="標楷體" w:hAnsi="標楷體" w:hint="eastAsia"/>
          <w:color w:val="000000"/>
          <w:sz w:val="32"/>
          <w:szCs w:val="32"/>
        </w:rPr>
        <w:t>其特</w:t>
      </w:r>
      <w:proofErr w:type="gramEnd"/>
      <w:r w:rsidRPr="00306301">
        <w:rPr>
          <w:rFonts w:ascii="標楷體" w:eastAsia="標楷體" w:hAnsi="標楷體" w:hint="eastAsia"/>
          <w:color w:val="000000"/>
          <w:sz w:val="32"/>
          <w:szCs w:val="32"/>
        </w:rPr>
        <w:t>（指）定資金來源應具備政府既</w:t>
      </w:r>
    </w:p>
    <w:p w:rsidR="00306301" w:rsidRDefault="006C3632" w:rsidP="00306301">
      <w:pPr>
        <w:snapToGrid w:val="0"/>
        <w:spacing w:line="600" w:lineRule="exact"/>
        <w:ind w:leftChars="377" w:left="905" w:firstLineChars="50" w:firstLine="160"/>
        <w:rPr>
          <w:rFonts w:eastAsia="標楷體"/>
          <w:color w:val="000000"/>
          <w:sz w:val="32"/>
          <w:szCs w:val="32"/>
        </w:rPr>
      </w:pPr>
      <w:r w:rsidRPr="00306301">
        <w:rPr>
          <w:rFonts w:ascii="標楷體" w:eastAsia="標楷體" w:hAnsi="標楷體" w:hint="eastAsia"/>
          <w:color w:val="000000"/>
          <w:sz w:val="32"/>
          <w:szCs w:val="32"/>
        </w:rPr>
        <w:t>有收入或國庫撥補以外新</w:t>
      </w:r>
      <w:r w:rsidRPr="006C3632">
        <w:rPr>
          <w:rFonts w:eastAsia="標楷體" w:hint="eastAsia"/>
          <w:color w:val="000000"/>
          <w:sz w:val="32"/>
          <w:szCs w:val="32"/>
        </w:rPr>
        <w:t>增適足之財源，且所辦業務未能</w:t>
      </w:r>
    </w:p>
    <w:p w:rsidR="00306301" w:rsidRDefault="006C3632" w:rsidP="00306301">
      <w:pPr>
        <w:snapToGrid w:val="0"/>
        <w:spacing w:line="600" w:lineRule="exact"/>
        <w:ind w:leftChars="377" w:left="905" w:firstLineChars="50" w:firstLine="160"/>
        <w:rPr>
          <w:rFonts w:eastAsia="標楷體"/>
          <w:color w:val="000000"/>
          <w:sz w:val="32"/>
          <w:szCs w:val="32"/>
        </w:rPr>
      </w:pPr>
      <w:r w:rsidRPr="006C3632">
        <w:rPr>
          <w:rFonts w:eastAsia="標楷體" w:hint="eastAsia"/>
          <w:color w:val="000000"/>
          <w:sz w:val="32"/>
          <w:szCs w:val="32"/>
        </w:rPr>
        <w:t>納入現有基金辦理。</w:t>
      </w:r>
    </w:p>
    <w:p w:rsidR="00306301" w:rsidRDefault="006C3632" w:rsidP="00306301">
      <w:pPr>
        <w:snapToGrid w:val="0"/>
        <w:spacing w:line="600" w:lineRule="exact"/>
        <w:ind w:leftChars="377" w:left="905" w:firstLineChars="50" w:firstLine="160"/>
        <w:rPr>
          <w:rFonts w:eastAsia="標楷體"/>
          <w:color w:val="000000"/>
          <w:sz w:val="32"/>
          <w:szCs w:val="32"/>
        </w:rPr>
      </w:pPr>
      <w:r w:rsidRPr="006C3632">
        <w:rPr>
          <w:rFonts w:eastAsia="標楷體" w:hint="eastAsia"/>
          <w:color w:val="000000"/>
          <w:sz w:val="32"/>
          <w:szCs w:val="32"/>
        </w:rPr>
        <w:t>中央政府非營業特種基金之設立、保管、運用、考核、合</w:t>
      </w:r>
    </w:p>
    <w:p w:rsidR="00306301" w:rsidRDefault="006C3632" w:rsidP="00306301">
      <w:pPr>
        <w:snapToGrid w:val="0"/>
        <w:spacing w:line="600" w:lineRule="exact"/>
        <w:ind w:leftChars="377" w:left="905" w:firstLineChars="50" w:firstLine="160"/>
        <w:rPr>
          <w:rFonts w:eastAsia="標楷體"/>
          <w:color w:val="000000"/>
          <w:sz w:val="32"/>
          <w:szCs w:val="32"/>
        </w:rPr>
      </w:pPr>
      <w:proofErr w:type="gramStart"/>
      <w:r w:rsidRPr="006C3632">
        <w:rPr>
          <w:rFonts w:eastAsia="標楷體" w:hint="eastAsia"/>
          <w:color w:val="000000"/>
          <w:sz w:val="32"/>
          <w:szCs w:val="32"/>
        </w:rPr>
        <w:t>併</w:t>
      </w:r>
      <w:proofErr w:type="gramEnd"/>
      <w:r w:rsidRPr="006C3632">
        <w:rPr>
          <w:rFonts w:eastAsia="標楷體" w:hint="eastAsia"/>
          <w:color w:val="000000"/>
          <w:sz w:val="32"/>
          <w:szCs w:val="32"/>
        </w:rPr>
        <w:t>及裁撤，不得排除適用預算法、會計法、決算法、審計</w:t>
      </w:r>
    </w:p>
    <w:p w:rsidR="00306301" w:rsidRDefault="006C3632" w:rsidP="00306301">
      <w:pPr>
        <w:snapToGrid w:val="0"/>
        <w:spacing w:line="600" w:lineRule="exact"/>
        <w:ind w:leftChars="377" w:left="905" w:firstLineChars="50" w:firstLine="160"/>
        <w:rPr>
          <w:rFonts w:eastAsia="標楷體"/>
          <w:color w:val="000000"/>
          <w:sz w:val="32"/>
          <w:szCs w:val="32"/>
        </w:rPr>
      </w:pPr>
      <w:r w:rsidRPr="006C3632">
        <w:rPr>
          <w:rFonts w:eastAsia="標楷體" w:hint="eastAsia"/>
          <w:color w:val="000000"/>
          <w:sz w:val="32"/>
          <w:szCs w:val="32"/>
        </w:rPr>
        <w:t>法及其相關法令規定。但本法施行前已訂有排除規定之非</w:t>
      </w:r>
    </w:p>
    <w:p w:rsidR="00306301" w:rsidRDefault="006C3632" w:rsidP="00306301">
      <w:pPr>
        <w:snapToGrid w:val="0"/>
        <w:spacing w:line="600" w:lineRule="exact"/>
        <w:ind w:leftChars="377" w:left="905" w:firstLineChars="50" w:firstLine="160"/>
        <w:rPr>
          <w:rFonts w:eastAsia="標楷體"/>
          <w:color w:val="000000"/>
          <w:sz w:val="32"/>
          <w:szCs w:val="32"/>
        </w:rPr>
      </w:pPr>
      <w:r w:rsidRPr="006C3632">
        <w:rPr>
          <w:rFonts w:eastAsia="標楷體" w:hint="eastAsia"/>
          <w:color w:val="000000"/>
          <w:sz w:val="32"/>
          <w:szCs w:val="32"/>
        </w:rPr>
        <w:t>營業特種基金不適用之。</w:t>
      </w:r>
    </w:p>
    <w:p w:rsidR="00306301" w:rsidRDefault="006C3632" w:rsidP="00306301">
      <w:pPr>
        <w:snapToGrid w:val="0"/>
        <w:spacing w:line="600" w:lineRule="exact"/>
        <w:ind w:leftChars="377" w:left="905" w:firstLineChars="50" w:firstLine="160"/>
        <w:rPr>
          <w:rFonts w:eastAsia="標楷體"/>
          <w:color w:val="000000"/>
          <w:sz w:val="32"/>
          <w:szCs w:val="32"/>
        </w:rPr>
      </w:pPr>
      <w:r w:rsidRPr="006C3632">
        <w:rPr>
          <w:rFonts w:eastAsia="標楷體" w:hint="eastAsia"/>
          <w:color w:val="000000"/>
          <w:sz w:val="32"/>
          <w:szCs w:val="32"/>
        </w:rPr>
        <w:t>中央政府非營業特種基金因情勢變更，或執行績效</w:t>
      </w:r>
      <w:proofErr w:type="gramStart"/>
      <w:r w:rsidRPr="006C3632">
        <w:rPr>
          <w:rFonts w:eastAsia="標楷體" w:hint="eastAsia"/>
          <w:color w:val="000000"/>
          <w:sz w:val="32"/>
          <w:szCs w:val="32"/>
        </w:rPr>
        <w:t>不</w:t>
      </w:r>
      <w:proofErr w:type="gramEnd"/>
      <w:r w:rsidRPr="006C3632">
        <w:rPr>
          <w:rFonts w:eastAsia="標楷體" w:hint="eastAsia"/>
          <w:color w:val="000000"/>
          <w:sz w:val="32"/>
          <w:szCs w:val="32"/>
        </w:rPr>
        <w:t>彰，</w:t>
      </w:r>
    </w:p>
    <w:p w:rsidR="00306301" w:rsidRDefault="006C3632" w:rsidP="00306301">
      <w:pPr>
        <w:snapToGrid w:val="0"/>
        <w:spacing w:line="600" w:lineRule="exact"/>
        <w:ind w:leftChars="377" w:left="905" w:firstLineChars="50" w:firstLine="160"/>
        <w:rPr>
          <w:rFonts w:eastAsia="標楷體"/>
          <w:color w:val="000000"/>
          <w:sz w:val="32"/>
          <w:szCs w:val="32"/>
        </w:rPr>
      </w:pPr>
      <w:r w:rsidRPr="006C3632">
        <w:rPr>
          <w:rFonts w:eastAsia="標楷體" w:hint="eastAsia"/>
          <w:color w:val="000000"/>
          <w:sz w:val="32"/>
          <w:szCs w:val="32"/>
        </w:rPr>
        <w:t>或基金設置之目的業已完成，或設立之期限屆滿時，應裁</w:t>
      </w:r>
    </w:p>
    <w:p w:rsidR="00306301" w:rsidRDefault="006C3632" w:rsidP="00306301">
      <w:pPr>
        <w:snapToGrid w:val="0"/>
        <w:spacing w:line="600" w:lineRule="exact"/>
        <w:ind w:leftChars="377" w:left="905" w:firstLineChars="50" w:firstLine="160"/>
        <w:rPr>
          <w:rFonts w:eastAsia="標楷體"/>
          <w:color w:val="000000"/>
          <w:sz w:val="32"/>
          <w:szCs w:val="32"/>
        </w:rPr>
      </w:pPr>
      <w:r w:rsidRPr="006C3632">
        <w:rPr>
          <w:rFonts w:eastAsia="標楷體" w:hint="eastAsia"/>
          <w:color w:val="000000"/>
          <w:sz w:val="32"/>
          <w:szCs w:val="32"/>
        </w:rPr>
        <w:t>撤之。裁撤機制由行政院另定之。</w:t>
      </w:r>
    </w:p>
    <w:p w:rsidR="00306301" w:rsidRDefault="006C3632" w:rsidP="00306301">
      <w:pPr>
        <w:snapToGrid w:val="0"/>
        <w:spacing w:line="600" w:lineRule="exact"/>
        <w:ind w:leftChars="377" w:left="905" w:firstLineChars="50" w:firstLine="160"/>
        <w:rPr>
          <w:rFonts w:eastAsia="標楷體"/>
          <w:color w:val="000000"/>
          <w:sz w:val="32"/>
          <w:szCs w:val="32"/>
        </w:rPr>
      </w:pPr>
      <w:r w:rsidRPr="006C3632">
        <w:rPr>
          <w:rFonts w:eastAsia="標楷體" w:hint="eastAsia"/>
          <w:color w:val="000000"/>
          <w:sz w:val="32"/>
          <w:szCs w:val="32"/>
        </w:rPr>
        <w:t>直轄市、縣（市）政府</w:t>
      </w:r>
      <w:proofErr w:type="gramStart"/>
      <w:r w:rsidRPr="006C3632">
        <w:rPr>
          <w:rFonts w:eastAsia="標楷體" w:hint="eastAsia"/>
          <w:color w:val="000000"/>
          <w:sz w:val="32"/>
          <w:szCs w:val="32"/>
        </w:rPr>
        <w:t>所管非營業</w:t>
      </w:r>
      <w:proofErr w:type="gramEnd"/>
      <w:r w:rsidRPr="006C3632">
        <w:rPr>
          <w:rFonts w:eastAsia="標楷體" w:hint="eastAsia"/>
          <w:color w:val="000000"/>
          <w:sz w:val="32"/>
          <w:szCs w:val="32"/>
        </w:rPr>
        <w:t>特種基金，</w:t>
      </w:r>
      <w:proofErr w:type="gramStart"/>
      <w:r w:rsidRPr="006C3632">
        <w:rPr>
          <w:rFonts w:eastAsia="標楷體" w:hint="eastAsia"/>
          <w:color w:val="000000"/>
          <w:sz w:val="32"/>
          <w:szCs w:val="32"/>
        </w:rPr>
        <w:t>準</w:t>
      </w:r>
      <w:proofErr w:type="gramEnd"/>
      <w:r w:rsidRPr="006C3632">
        <w:rPr>
          <w:rFonts w:eastAsia="標楷體" w:hint="eastAsia"/>
          <w:color w:val="000000"/>
          <w:sz w:val="32"/>
          <w:szCs w:val="32"/>
        </w:rPr>
        <w:t>用前四項</w:t>
      </w:r>
    </w:p>
    <w:p w:rsidR="00306301" w:rsidRDefault="006C3632" w:rsidP="00306301">
      <w:pPr>
        <w:snapToGrid w:val="0"/>
        <w:spacing w:line="600" w:lineRule="exact"/>
        <w:ind w:leftChars="377" w:left="905" w:firstLineChars="50" w:firstLine="160"/>
        <w:rPr>
          <w:rFonts w:eastAsia="標楷體"/>
          <w:color w:val="000000"/>
          <w:sz w:val="32"/>
          <w:szCs w:val="32"/>
        </w:rPr>
      </w:pPr>
      <w:r w:rsidRPr="006C3632">
        <w:rPr>
          <w:rFonts w:eastAsia="標楷體" w:hint="eastAsia"/>
          <w:color w:val="000000"/>
          <w:sz w:val="32"/>
          <w:szCs w:val="32"/>
        </w:rPr>
        <w:t>規定。」</w:t>
      </w:r>
    </w:p>
    <w:p w:rsidR="00306301" w:rsidRDefault="006C3632" w:rsidP="00306301">
      <w:pPr>
        <w:snapToGrid w:val="0"/>
        <w:spacing w:line="600" w:lineRule="exact"/>
        <w:ind w:leftChars="377" w:left="905" w:firstLineChars="50" w:firstLine="160"/>
        <w:rPr>
          <w:rFonts w:eastAsia="標楷體"/>
          <w:color w:val="000000"/>
          <w:sz w:val="32"/>
          <w:szCs w:val="32"/>
        </w:rPr>
      </w:pPr>
      <w:r w:rsidRPr="006C3632">
        <w:rPr>
          <w:rFonts w:eastAsia="標楷體" w:hint="eastAsia"/>
          <w:color w:val="000000"/>
          <w:sz w:val="32"/>
          <w:szCs w:val="32"/>
        </w:rPr>
        <w:t>綜上所述，基金設立之基本條件為：</w:t>
      </w:r>
    </w:p>
    <w:p w:rsidR="00306301" w:rsidRPr="00306301" w:rsidRDefault="006C3632" w:rsidP="00306301">
      <w:pPr>
        <w:snapToGrid w:val="0"/>
        <w:spacing w:line="600" w:lineRule="exact"/>
        <w:ind w:leftChars="377" w:left="905" w:firstLineChars="50" w:firstLine="160"/>
        <w:rPr>
          <w:rFonts w:ascii="標楷體" w:eastAsia="標楷體" w:hAnsi="標楷體"/>
          <w:color w:val="000000"/>
          <w:sz w:val="32"/>
          <w:szCs w:val="32"/>
        </w:rPr>
      </w:pPr>
      <w:r w:rsidRPr="00306301">
        <w:rPr>
          <w:rFonts w:ascii="標楷體" w:eastAsia="標楷體" w:hAnsi="標楷體" w:hint="eastAsia"/>
          <w:color w:val="000000"/>
          <w:sz w:val="32"/>
          <w:szCs w:val="32"/>
        </w:rPr>
        <w:t>1.應依法律或配合重要施政。</w:t>
      </w:r>
    </w:p>
    <w:p w:rsidR="00306301" w:rsidRPr="00306301" w:rsidRDefault="006C3632" w:rsidP="00306301">
      <w:pPr>
        <w:snapToGrid w:val="0"/>
        <w:spacing w:line="600" w:lineRule="exact"/>
        <w:ind w:leftChars="377" w:left="905" w:firstLineChars="50" w:firstLine="160"/>
        <w:rPr>
          <w:rFonts w:ascii="標楷體" w:eastAsia="標楷體" w:hAnsi="標楷體"/>
          <w:color w:val="000000"/>
          <w:sz w:val="32"/>
          <w:szCs w:val="32"/>
        </w:rPr>
      </w:pPr>
      <w:r w:rsidRPr="00306301">
        <w:rPr>
          <w:rFonts w:ascii="標楷體" w:eastAsia="標楷體" w:hAnsi="標楷體" w:hint="eastAsia"/>
          <w:color w:val="000000"/>
          <w:sz w:val="32"/>
          <w:szCs w:val="32"/>
        </w:rPr>
        <w:t>2.公</w:t>
      </w:r>
      <w:proofErr w:type="gramStart"/>
      <w:r w:rsidRPr="00306301">
        <w:rPr>
          <w:rFonts w:ascii="標楷體" w:eastAsia="標楷體" w:hAnsi="標楷體" w:hint="eastAsia"/>
          <w:color w:val="000000"/>
          <w:sz w:val="32"/>
          <w:szCs w:val="32"/>
        </w:rPr>
        <w:t>庫撥補以外，</w:t>
      </w:r>
      <w:proofErr w:type="gramEnd"/>
      <w:r w:rsidRPr="00306301">
        <w:rPr>
          <w:rFonts w:ascii="標楷體" w:eastAsia="標楷體" w:hAnsi="標楷體" w:hint="eastAsia"/>
          <w:color w:val="000000"/>
          <w:sz w:val="32"/>
          <w:szCs w:val="32"/>
        </w:rPr>
        <w:t>有適足之財源。</w:t>
      </w:r>
    </w:p>
    <w:p w:rsidR="006C3632" w:rsidRPr="00306301" w:rsidRDefault="006C3632" w:rsidP="00306301">
      <w:pPr>
        <w:snapToGrid w:val="0"/>
        <w:spacing w:line="600" w:lineRule="exact"/>
        <w:ind w:leftChars="377" w:left="905" w:firstLineChars="50" w:firstLine="160"/>
        <w:rPr>
          <w:rFonts w:ascii="標楷體" w:eastAsia="標楷體" w:hAnsi="標楷體"/>
          <w:color w:val="000000"/>
          <w:sz w:val="32"/>
          <w:szCs w:val="32"/>
        </w:rPr>
      </w:pPr>
      <w:r w:rsidRPr="00306301">
        <w:rPr>
          <w:rFonts w:ascii="標楷體" w:eastAsia="標楷體" w:hAnsi="標楷體" w:hint="eastAsia"/>
          <w:color w:val="000000"/>
          <w:sz w:val="32"/>
          <w:szCs w:val="32"/>
        </w:rPr>
        <w:t>3.所辦業務未能納入公務預算辦理。</w:t>
      </w:r>
    </w:p>
    <w:p w:rsidR="006C3632" w:rsidRPr="00306301" w:rsidRDefault="00C96F75" w:rsidP="0007486D">
      <w:pPr>
        <w:pStyle w:val="af2"/>
        <w:spacing w:line="600" w:lineRule="exact"/>
        <w:ind w:leftChars="177" w:left="425"/>
        <w:jc w:val="left"/>
        <w:rPr>
          <w:rFonts w:ascii="標楷體" w:eastAsia="標楷體" w:hAnsi="標楷體"/>
          <w:sz w:val="32"/>
          <w:szCs w:val="32"/>
        </w:rPr>
      </w:pPr>
      <w:bookmarkStart w:id="30" w:name="_Toc88635744"/>
      <w:r w:rsidRPr="00306301">
        <w:rPr>
          <w:rFonts w:ascii="標楷體" w:eastAsia="標楷體" w:hAnsi="標楷體" w:hint="eastAsia"/>
          <w:sz w:val="32"/>
          <w:szCs w:val="32"/>
        </w:rPr>
        <w:t>二、</w:t>
      </w:r>
      <w:r w:rsidR="006C3632" w:rsidRPr="00306301">
        <w:rPr>
          <w:rFonts w:ascii="標楷體" w:eastAsia="標楷體" w:hAnsi="標楷體" w:hint="eastAsia"/>
          <w:sz w:val="32"/>
          <w:szCs w:val="32"/>
        </w:rPr>
        <w:t>現有非營業基金</w:t>
      </w:r>
      <w:r w:rsidR="00592CEF" w:rsidRPr="00306301">
        <w:rPr>
          <w:rFonts w:ascii="標楷體" w:eastAsia="標楷體" w:hAnsi="標楷體" w:hint="eastAsia"/>
          <w:sz w:val="32"/>
          <w:szCs w:val="32"/>
          <w:lang w:eastAsia="zh-HK"/>
        </w:rPr>
        <w:t>檢討</w:t>
      </w:r>
      <w:r w:rsidR="0007486D" w:rsidRPr="00306301">
        <w:rPr>
          <w:rFonts w:ascii="標楷體" w:eastAsia="標楷體" w:hAnsi="標楷體" w:hint="eastAsia"/>
          <w:sz w:val="32"/>
          <w:szCs w:val="32"/>
        </w:rPr>
        <w:t>：</w:t>
      </w:r>
      <w:bookmarkEnd w:id="30"/>
    </w:p>
    <w:p w:rsidR="0007486D" w:rsidRDefault="006C3632" w:rsidP="0007486D">
      <w:pPr>
        <w:snapToGrid w:val="0"/>
        <w:spacing w:line="600" w:lineRule="exact"/>
        <w:ind w:leftChars="354" w:left="1650" w:hangingChars="250" w:hanging="800"/>
        <w:rPr>
          <w:rFonts w:ascii="標楷體" w:eastAsia="標楷體" w:hAnsi="標楷體"/>
          <w:color w:val="000000"/>
          <w:sz w:val="32"/>
          <w:szCs w:val="32"/>
        </w:rPr>
      </w:pPr>
      <w:r w:rsidRPr="00306301">
        <w:rPr>
          <w:rFonts w:ascii="標楷體" w:eastAsia="標楷體" w:hAnsi="標楷體" w:hint="eastAsia"/>
          <w:color w:val="000000"/>
          <w:sz w:val="32"/>
          <w:szCs w:val="32"/>
        </w:rPr>
        <w:t>(</w:t>
      </w:r>
      <w:proofErr w:type="gramStart"/>
      <w:r w:rsidRPr="00306301">
        <w:rPr>
          <w:rFonts w:ascii="標楷體" w:eastAsia="標楷體" w:hAnsi="標楷體" w:hint="eastAsia"/>
          <w:color w:val="000000"/>
          <w:sz w:val="32"/>
          <w:szCs w:val="32"/>
        </w:rPr>
        <w:t>一</w:t>
      </w:r>
      <w:proofErr w:type="gramEnd"/>
      <w:r w:rsidRPr="00306301">
        <w:rPr>
          <w:rFonts w:ascii="標楷體" w:eastAsia="標楷體" w:hAnsi="標楷體" w:hint="eastAsia"/>
          <w:color w:val="000000"/>
          <w:sz w:val="32"/>
          <w:szCs w:val="32"/>
        </w:rPr>
        <w:t>) 5個作業基金中，實施平均地權基</w:t>
      </w:r>
      <w:r w:rsidRPr="00040483">
        <w:rPr>
          <w:rFonts w:ascii="標楷體" w:eastAsia="標楷體" w:hAnsi="標楷體" w:hint="eastAsia"/>
          <w:color w:val="000000"/>
          <w:sz w:val="32"/>
          <w:szCs w:val="32"/>
        </w:rPr>
        <w:t>金和住宅基金係依法律設置。住宅基金因目前主要辦理住宅補貼，尚未興辦住宅故尚無相關收入來源，</w:t>
      </w:r>
      <w:proofErr w:type="gramStart"/>
      <w:r w:rsidRPr="00040483">
        <w:rPr>
          <w:rFonts w:ascii="標楷體" w:eastAsia="標楷體" w:hAnsi="標楷體" w:hint="eastAsia"/>
          <w:color w:val="000000"/>
          <w:sz w:val="32"/>
          <w:szCs w:val="32"/>
        </w:rPr>
        <w:t>仍需公庫</w:t>
      </w:r>
      <w:proofErr w:type="gramEnd"/>
      <w:r w:rsidRPr="00040483">
        <w:rPr>
          <w:rFonts w:ascii="標楷體" w:eastAsia="標楷體" w:hAnsi="標楷體" w:hint="eastAsia"/>
          <w:color w:val="000000"/>
          <w:sz w:val="32"/>
          <w:szCs w:val="32"/>
        </w:rPr>
        <w:t>收入撥補，但為健全住宅市場、辦理住宅補貼、興辦社會住宅及</w:t>
      </w:r>
      <w:r w:rsidRPr="00040483">
        <w:rPr>
          <w:rFonts w:ascii="標楷體" w:eastAsia="標楷體" w:hAnsi="標楷體" w:hint="eastAsia"/>
          <w:color w:val="000000"/>
          <w:sz w:val="32"/>
          <w:szCs w:val="32"/>
        </w:rPr>
        <w:lastRenderedPageBreak/>
        <w:t>提升居住環境品質，依住宅法規定仍有設置之必要。其餘4個作業基金，</w:t>
      </w:r>
      <w:proofErr w:type="gramStart"/>
      <w:r w:rsidRPr="00040483">
        <w:rPr>
          <w:rFonts w:ascii="標楷體" w:eastAsia="標楷體" w:hAnsi="標楷體" w:hint="eastAsia"/>
          <w:color w:val="000000"/>
          <w:sz w:val="32"/>
          <w:szCs w:val="32"/>
        </w:rPr>
        <w:t>均有相關</w:t>
      </w:r>
      <w:proofErr w:type="gramEnd"/>
      <w:r w:rsidRPr="00040483">
        <w:rPr>
          <w:rFonts w:ascii="標楷體" w:eastAsia="標楷體" w:hAnsi="標楷體" w:hint="eastAsia"/>
          <w:color w:val="000000"/>
          <w:sz w:val="32"/>
          <w:szCs w:val="32"/>
        </w:rPr>
        <w:t>業務收入，且仍能自給自足，</w:t>
      </w:r>
      <w:proofErr w:type="gramStart"/>
      <w:r w:rsidRPr="00040483">
        <w:rPr>
          <w:rFonts w:ascii="標楷體" w:eastAsia="標楷體" w:hAnsi="標楷體" w:hint="eastAsia"/>
          <w:color w:val="000000"/>
          <w:sz w:val="32"/>
          <w:szCs w:val="32"/>
        </w:rPr>
        <w:t>尚符預算法</w:t>
      </w:r>
      <w:proofErr w:type="gramEnd"/>
      <w:r w:rsidRPr="00040483">
        <w:rPr>
          <w:rFonts w:ascii="標楷體" w:eastAsia="標楷體" w:hAnsi="標楷體" w:hint="eastAsia"/>
          <w:color w:val="000000"/>
          <w:sz w:val="32"/>
          <w:szCs w:val="32"/>
        </w:rPr>
        <w:t>及財政紀律法之規定。</w:t>
      </w:r>
    </w:p>
    <w:p w:rsidR="0007486D" w:rsidRDefault="006C3632" w:rsidP="0007486D">
      <w:pPr>
        <w:snapToGrid w:val="0"/>
        <w:spacing w:line="600" w:lineRule="exact"/>
        <w:ind w:leftChars="354" w:left="1650" w:hangingChars="250" w:hanging="800"/>
        <w:rPr>
          <w:rFonts w:ascii="標楷體" w:eastAsia="標楷體" w:hAnsi="標楷體"/>
          <w:color w:val="000000"/>
          <w:sz w:val="32"/>
          <w:szCs w:val="32"/>
        </w:rPr>
      </w:pPr>
      <w:r w:rsidRPr="00040483">
        <w:rPr>
          <w:rFonts w:ascii="標楷體" w:eastAsia="標楷體" w:hAnsi="標楷體" w:hint="eastAsia"/>
          <w:color w:val="000000"/>
          <w:sz w:val="32"/>
          <w:szCs w:val="32"/>
        </w:rPr>
        <w:t>(二) 金門大橋建橋基金因係屬配合重要公共工程建設施政需要而設立之，亦符合預算法所定之資本計畫基金及財政紀律法之規定。</w:t>
      </w:r>
    </w:p>
    <w:p w:rsidR="006C3632" w:rsidRPr="00040483" w:rsidRDefault="006C3632" w:rsidP="0007486D">
      <w:pPr>
        <w:snapToGrid w:val="0"/>
        <w:spacing w:line="600" w:lineRule="exact"/>
        <w:ind w:leftChars="354" w:left="850"/>
        <w:rPr>
          <w:rFonts w:ascii="標楷體" w:eastAsia="標楷體" w:hAnsi="標楷體"/>
          <w:color w:val="000000"/>
          <w:sz w:val="32"/>
          <w:szCs w:val="32"/>
        </w:rPr>
      </w:pPr>
      <w:r w:rsidRPr="00040483">
        <w:rPr>
          <w:rFonts w:ascii="標楷體" w:eastAsia="標楷體" w:hAnsi="標楷體" w:hint="eastAsia"/>
          <w:color w:val="000000"/>
          <w:sz w:val="32"/>
          <w:szCs w:val="32"/>
        </w:rPr>
        <w:t>(三) 特別收入基金</w:t>
      </w:r>
      <w:r w:rsidR="0007486D">
        <w:rPr>
          <w:rFonts w:ascii="標楷體" w:eastAsia="標楷體" w:hAnsi="標楷體" w:hint="eastAsia"/>
          <w:color w:val="000000"/>
          <w:sz w:val="32"/>
          <w:szCs w:val="32"/>
        </w:rPr>
        <w:t>：</w:t>
      </w:r>
    </w:p>
    <w:p w:rsidR="0007486D" w:rsidRDefault="006C3632" w:rsidP="0007486D">
      <w:pPr>
        <w:snapToGrid w:val="0"/>
        <w:spacing w:line="600" w:lineRule="exact"/>
        <w:ind w:leftChars="650" w:left="1880" w:hangingChars="100" w:hanging="320"/>
        <w:rPr>
          <w:rFonts w:ascii="標楷體" w:eastAsia="標楷體" w:hAnsi="標楷體"/>
          <w:color w:val="000000"/>
          <w:sz w:val="32"/>
          <w:szCs w:val="32"/>
        </w:rPr>
      </w:pPr>
      <w:r w:rsidRPr="00040483">
        <w:rPr>
          <w:rFonts w:ascii="標楷體" w:eastAsia="標楷體" w:hAnsi="標楷體" w:hint="eastAsia"/>
          <w:color w:val="000000"/>
          <w:sz w:val="32"/>
          <w:szCs w:val="32"/>
        </w:rPr>
        <w:t>1.公益彩券盈餘分配基金、身心障礙者就業基金、環境保護</w:t>
      </w:r>
      <w:proofErr w:type="gramStart"/>
      <w:r w:rsidRPr="00040483">
        <w:rPr>
          <w:rFonts w:ascii="標楷體" w:eastAsia="標楷體" w:hAnsi="標楷體" w:hint="eastAsia"/>
          <w:color w:val="000000"/>
          <w:sz w:val="32"/>
          <w:szCs w:val="32"/>
        </w:rPr>
        <w:t>基金均係依</w:t>
      </w:r>
      <w:proofErr w:type="gramEnd"/>
      <w:r w:rsidRPr="00040483">
        <w:rPr>
          <w:rFonts w:ascii="標楷體" w:eastAsia="標楷體" w:hAnsi="標楷體" w:hint="eastAsia"/>
          <w:color w:val="000000"/>
          <w:sz w:val="32"/>
          <w:szCs w:val="32"/>
        </w:rPr>
        <w:t>法律設置，</w:t>
      </w:r>
      <w:proofErr w:type="gramStart"/>
      <w:r w:rsidRPr="00040483">
        <w:rPr>
          <w:rFonts w:ascii="標楷體" w:eastAsia="標楷體" w:hAnsi="標楷體" w:hint="eastAsia"/>
          <w:color w:val="000000"/>
          <w:sz w:val="32"/>
          <w:szCs w:val="32"/>
        </w:rPr>
        <w:t>且均有特定</w:t>
      </w:r>
      <w:proofErr w:type="gramEnd"/>
      <w:r w:rsidRPr="00040483">
        <w:rPr>
          <w:rFonts w:ascii="標楷體" w:eastAsia="標楷體" w:hAnsi="標楷體" w:hint="eastAsia"/>
          <w:color w:val="000000"/>
          <w:sz w:val="32"/>
          <w:szCs w:val="32"/>
        </w:rPr>
        <w:t>收入來源而供特殊用途，尚無需</w:t>
      </w:r>
      <w:proofErr w:type="gramStart"/>
      <w:r w:rsidRPr="00040483">
        <w:rPr>
          <w:rFonts w:ascii="標楷體" w:eastAsia="標楷體" w:hAnsi="標楷體" w:hint="eastAsia"/>
          <w:color w:val="000000"/>
          <w:sz w:val="32"/>
          <w:szCs w:val="32"/>
        </w:rPr>
        <w:t>公庫撥補</w:t>
      </w:r>
      <w:proofErr w:type="gramEnd"/>
      <w:r w:rsidRPr="00040483">
        <w:rPr>
          <w:rFonts w:ascii="標楷體" w:eastAsia="標楷體" w:hAnsi="標楷體" w:hint="eastAsia"/>
          <w:color w:val="000000"/>
          <w:sz w:val="32"/>
          <w:szCs w:val="32"/>
        </w:rPr>
        <w:t>收入</w:t>
      </w:r>
      <w:r w:rsidR="00337D66">
        <w:rPr>
          <w:rFonts w:ascii="標楷體" w:eastAsia="標楷體" w:hAnsi="標楷體" w:hint="eastAsia"/>
          <w:color w:val="000000"/>
          <w:sz w:val="32"/>
          <w:szCs w:val="32"/>
        </w:rPr>
        <w:t>。</w:t>
      </w:r>
    </w:p>
    <w:p w:rsidR="0007486D" w:rsidRDefault="006C3632" w:rsidP="0007486D">
      <w:pPr>
        <w:snapToGrid w:val="0"/>
        <w:spacing w:line="600" w:lineRule="exact"/>
        <w:ind w:leftChars="650" w:left="1880" w:hangingChars="100" w:hanging="320"/>
        <w:rPr>
          <w:rFonts w:ascii="標楷體" w:eastAsia="標楷體" w:hAnsi="標楷體"/>
          <w:color w:val="000000"/>
          <w:sz w:val="32"/>
          <w:szCs w:val="32"/>
        </w:rPr>
      </w:pPr>
      <w:r w:rsidRPr="00040483">
        <w:rPr>
          <w:rFonts w:ascii="標楷體" w:eastAsia="標楷體" w:hAnsi="標楷體" w:hint="eastAsia"/>
          <w:color w:val="000000"/>
          <w:sz w:val="32"/>
          <w:szCs w:val="32"/>
        </w:rPr>
        <w:t>2.地方教育發展基金雖需仰賴公庫撥補收入，</w:t>
      </w:r>
      <w:r w:rsidR="00592CEF">
        <w:rPr>
          <w:rFonts w:ascii="標楷體" w:eastAsia="標楷體" w:hAnsi="標楷體" w:hint="eastAsia"/>
          <w:color w:val="000000"/>
          <w:sz w:val="32"/>
          <w:szCs w:val="32"/>
          <w:lang w:eastAsia="zh-HK"/>
        </w:rPr>
        <w:t>惟各縣市均</w:t>
      </w:r>
      <w:r w:rsidRPr="00040483">
        <w:rPr>
          <w:rFonts w:ascii="標楷體" w:eastAsia="標楷體" w:hAnsi="標楷體" w:hint="eastAsia"/>
          <w:color w:val="000000"/>
          <w:sz w:val="32"/>
          <w:szCs w:val="32"/>
        </w:rPr>
        <w:t>依法律規定設置</w:t>
      </w:r>
      <w:r w:rsidR="00337D66">
        <w:rPr>
          <w:rFonts w:ascii="標楷體" w:eastAsia="標楷體" w:hAnsi="標楷體" w:hint="eastAsia"/>
          <w:color w:val="000000"/>
          <w:sz w:val="32"/>
          <w:szCs w:val="32"/>
        </w:rPr>
        <w:t>。</w:t>
      </w:r>
    </w:p>
    <w:p w:rsidR="00957EA4" w:rsidRPr="00957EA4" w:rsidRDefault="00957EA4" w:rsidP="0007486D">
      <w:pPr>
        <w:snapToGrid w:val="0"/>
        <w:spacing w:line="600" w:lineRule="exact"/>
        <w:ind w:leftChars="650" w:left="1880" w:hangingChars="100" w:hanging="320"/>
        <w:rPr>
          <w:rFonts w:ascii="標楷體" w:eastAsia="標楷體" w:hAnsi="標楷體"/>
          <w:color w:val="000000"/>
          <w:sz w:val="32"/>
          <w:szCs w:val="32"/>
        </w:rPr>
      </w:pPr>
      <w:r>
        <w:rPr>
          <w:rFonts w:ascii="標楷體" w:eastAsia="標楷體" w:hAnsi="標楷體" w:hint="eastAsia"/>
          <w:color w:val="000000"/>
          <w:sz w:val="32"/>
          <w:szCs w:val="32"/>
        </w:rPr>
        <w:t>3</w:t>
      </w:r>
      <w:r w:rsidRPr="00040483">
        <w:rPr>
          <w:rFonts w:ascii="標楷體" w:eastAsia="標楷體" w:hAnsi="標楷體" w:hint="eastAsia"/>
          <w:color w:val="000000"/>
          <w:sz w:val="32"/>
          <w:szCs w:val="32"/>
        </w:rPr>
        <w:t>.</w:t>
      </w:r>
      <w:r w:rsidRPr="00691F6C">
        <w:rPr>
          <w:rFonts w:ascii="標楷體" w:eastAsia="標楷體" w:hAnsi="標楷體" w:hint="eastAsia"/>
          <w:sz w:val="32"/>
          <w:szCs w:val="32"/>
        </w:rPr>
        <w:t>城鄉發展基金(含城鄉發展基金及建築物無障礙設備與設施改善基金)，歷年來主要</w:t>
      </w:r>
      <w:proofErr w:type="gramStart"/>
      <w:r w:rsidRPr="00691F6C">
        <w:rPr>
          <w:rFonts w:ascii="標楷體" w:eastAsia="標楷體" w:hAnsi="標楷體" w:hint="eastAsia"/>
          <w:sz w:val="32"/>
          <w:szCs w:val="32"/>
        </w:rPr>
        <w:t>財源係公庫</w:t>
      </w:r>
      <w:proofErr w:type="gramEnd"/>
      <w:r w:rsidRPr="00691F6C">
        <w:rPr>
          <w:rFonts w:ascii="標楷體" w:eastAsia="標楷體" w:hAnsi="標楷體" w:hint="eastAsia"/>
          <w:sz w:val="32"/>
          <w:szCs w:val="32"/>
        </w:rPr>
        <w:t>撥款收入、且其預算執行率欠佳(低於60%)，並無</w:t>
      </w:r>
      <w:proofErr w:type="gramStart"/>
      <w:r w:rsidRPr="00691F6C">
        <w:rPr>
          <w:rFonts w:ascii="標楷體" w:eastAsia="標楷體" w:hAnsi="標楷體" w:hint="eastAsia"/>
          <w:sz w:val="32"/>
          <w:szCs w:val="32"/>
        </w:rPr>
        <w:t>併</w:t>
      </w:r>
      <w:proofErr w:type="gramEnd"/>
      <w:r w:rsidRPr="00691F6C">
        <w:rPr>
          <w:rFonts w:ascii="標楷體" w:eastAsia="標楷體" w:hAnsi="標楷體" w:hint="eastAsia"/>
          <w:sz w:val="32"/>
          <w:szCs w:val="32"/>
        </w:rPr>
        <w:t>決算或補辦預算之彈性需求。</w:t>
      </w:r>
      <w:proofErr w:type="gramStart"/>
      <w:r>
        <w:rPr>
          <w:rFonts w:ascii="標楷體" w:eastAsia="標楷體" w:hAnsi="標楷體" w:hint="eastAsia"/>
          <w:sz w:val="32"/>
          <w:szCs w:val="32"/>
          <w:lang w:eastAsia="zh-HK"/>
        </w:rPr>
        <w:t>爰</w:t>
      </w:r>
      <w:proofErr w:type="gramEnd"/>
      <w:r w:rsidRPr="00691F6C">
        <w:rPr>
          <w:rFonts w:ascii="標楷體" w:eastAsia="標楷體" w:hAnsi="標楷體" w:hint="eastAsia"/>
          <w:sz w:val="32"/>
          <w:szCs w:val="32"/>
        </w:rPr>
        <w:t>城鄉發展基金、金門縣建築物無障礙設備與設施改善基金所列計畫</w:t>
      </w:r>
      <w:proofErr w:type="gramStart"/>
      <w:r w:rsidRPr="00691F6C">
        <w:rPr>
          <w:rFonts w:ascii="標楷體" w:eastAsia="標楷體" w:hAnsi="標楷體" w:hint="eastAsia"/>
          <w:sz w:val="32"/>
          <w:szCs w:val="32"/>
        </w:rPr>
        <w:t>111</w:t>
      </w:r>
      <w:proofErr w:type="gramEnd"/>
      <w:r w:rsidRPr="00691F6C">
        <w:rPr>
          <w:rFonts w:ascii="標楷體" w:eastAsia="標楷體" w:hAnsi="標楷體" w:hint="eastAsia"/>
          <w:sz w:val="32"/>
          <w:szCs w:val="32"/>
        </w:rPr>
        <w:t>年度回歸公務預算編列</w:t>
      </w:r>
      <w:r>
        <w:rPr>
          <w:rFonts w:ascii="標楷體" w:eastAsia="標楷體" w:hAnsi="標楷體" w:hint="eastAsia"/>
          <w:color w:val="000000"/>
          <w:sz w:val="32"/>
          <w:szCs w:val="32"/>
        </w:rPr>
        <w:t>。</w:t>
      </w:r>
    </w:p>
    <w:p w:rsidR="00102AC4" w:rsidRPr="0007486D" w:rsidRDefault="00592CEF" w:rsidP="00691F6C">
      <w:pPr>
        <w:snapToGrid w:val="0"/>
        <w:spacing w:line="600" w:lineRule="exact"/>
        <w:ind w:leftChars="650" w:left="1880" w:hangingChars="100" w:hanging="320"/>
        <w:rPr>
          <w:rFonts w:ascii="標楷體" w:eastAsia="標楷體" w:hAnsi="標楷體"/>
          <w:color w:val="000000"/>
          <w:sz w:val="32"/>
          <w:szCs w:val="32"/>
        </w:rPr>
      </w:pPr>
      <w:r>
        <w:rPr>
          <w:rFonts w:ascii="標楷體" w:eastAsia="標楷體" w:hAnsi="標楷體" w:hint="eastAsia"/>
          <w:color w:val="000000"/>
          <w:sz w:val="32"/>
          <w:szCs w:val="32"/>
        </w:rPr>
        <w:t>4</w:t>
      </w:r>
      <w:r w:rsidR="006C3632" w:rsidRPr="00040483">
        <w:rPr>
          <w:rFonts w:ascii="標楷體" w:eastAsia="標楷體" w:hAnsi="標楷體" w:hint="eastAsia"/>
          <w:color w:val="000000"/>
          <w:sz w:val="32"/>
          <w:szCs w:val="32"/>
        </w:rPr>
        <w:t>.其餘特別收入基金如</w:t>
      </w:r>
      <w:r w:rsidR="00957EA4">
        <w:rPr>
          <w:rFonts w:ascii="標楷體" w:eastAsia="標楷體" w:hAnsi="標楷體" w:hint="eastAsia"/>
          <w:color w:val="000000"/>
          <w:sz w:val="32"/>
          <w:szCs w:val="32"/>
          <w:lang w:eastAsia="zh-HK"/>
        </w:rPr>
        <w:t>：</w:t>
      </w:r>
      <w:r w:rsidR="00957EA4" w:rsidRPr="00040483">
        <w:rPr>
          <w:rFonts w:ascii="標楷體" w:eastAsia="標楷體" w:hAnsi="標楷體" w:hint="eastAsia"/>
          <w:color w:val="000000"/>
          <w:sz w:val="32"/>
          <w:szCs w:val="32"/>
        </w:rPr>
        <w:t>農業發展基金</w:t>
      </w:r>
      <w:r w:rsidR="006C3632" w:rsidRPr="00040483">
        <w:rPr>
          <w:rFonts w:ascii="標楷體" w:eastAsia="標楷體" w:hAnsi="標楷體" w:hint="eastAsia"/>
          <w:color w:val="000000"/>
          <w:sz w:val="32"/>
          <w:szCs w:val="32"/>
        </w:rPr>
        <w:t>、獎助大專院校建校基金、醫療照護發展基金、歷經戰地政務時期補償基金、文化建設發展基金、金門縣觀光發展基金之成立</w:t>
      </w:r>
      <w:proofErr w:type="gramStart"/>
      <w:r w:rsidR="006C3632" w:rsidRPr="00040483">
        <w:rPr>
          <w:rFonts w:ascii="標楷體" w:eastAsia="標楷體" w:hAnsi="標楷體" w:hint="eastAsia"/>
          <w:color w:val="000000"/>
          <w:sz w:val="32"/>
          <w:szCs w:val="32"/>
        </w:rPr>
        <w:t>則均各有</w:t>
      </w:r>
      <w:proofErr w:type="gramEnd"/>
      <w:r w:rsidR="006C3632" w:rsidRPr="00040483">
        <w:rPr>
          <w:rFonts w:ascii="標楷體" w:eastAsia="標楷體" w:hAnsi="標楷體" w:hint="eastAsia"/>
          <w:color w:val="000000"/>
          <w:sz w:val="32"/>
          <w:szCs w:val="32"/>
        </w:rPr>
        <w:t>其時空背景及政策考量，然因其財源大多</w:t>
      </w:r>
      <w:proofErr w:type="gramStart"/>
      <w:r w:rsidR="006C3632" w:rsidRPr="00040483">
        <w:rPr>
          <w:rFonts w:ascii="標楷體" w:eastAsia="標楷體" w:hAnsi="標楷體" w:hint="eastAsia"/>
          <w:color w:val="000000"/>
          <w:sz w:val="32"/>
          <w:szCs w:val="32"/>
        </w:rPr>
        <w:t>係公庫撥</w:t>
      </w:r>
      <w:proofErr w:type="gramEnd"/>
      <w:r w:rsidR="006C3632" w:rsidRPr="00040483">
        <w:rPr>
          <w:rFonts w:ascii="標楷體" w:eastAsia="標楷體" w:hAnsi="標楷體" w:hint="eastAsia"/>
          <w:color w:val="000000"/>
          <w:sz w:val="32"/>
          <w:szCs w:val="32"/>
        </w:rPr>
        <w:t>補，而無其他適足財源</w:t>
      </w:r>
      <w:proofErr w:type="gramStart"/>
      <w:r w:rsidR="006C3632" w:rsidRPr="00040483">
        <w:rPr>
          <w:rFonts w:ascii="標楷體" w:eastAsia="標楷體" w:hAnsi="標楷體" w:hint="eastAsia"/>
          <w:color w:val="000000"/>
          <w:sz w:val="32"/>
          <w:szCs w:val="32"/>
        </w:rPr>
        <w:t>挹</w:t>
      </w:r>
      <w:proofErr w:type="gramEnd"/>
      <w:r w:rsidR="006C3632" w:rsidRPr="00040483">
        <w:rPr>
          <w:rFonts w:ascii="標楷體" w:eastAsia="標楷體" w:hAnsi="標楷體" w:hint="eastAsia"/>
          <w:color w:val="000000"/>
          <w:sz w:val="32"/>
          <w:szCs w:val="32"/>
        </w:rPr>
        <w:t>注，故在財政狀況考量下，將就原設置之目的是否已達</w:t>
      </w:r>
      <w:r w:rsidR="006C3632" w:rsidRPr="00040483">
        <w:rPr>
          <w:rFonts w:ascii="標楷體" w:eastAsia="標楷體" w:hAnsi="標楷體" w:hint="eastAsia"/>
          <w:color w:val="000000"/>
          <w:sz w:val="32"/>
          <w:szCs w:val="32"/>
        </w:rPr>
        <w:lastRenderedPageBreak/>
        <w:t>成、執行績效以及計畫內容回歸公務預算執行是否窒礙難行等</w:t>
      </w:r>
      <w:r w:rsidR="006C3632" w:rsidRPr="0007486D">
        <w:rPr>
          <w:rFonts w:ascii="標楷體" w:eastAsia="標楷體" w:hAnsi="標楷體" w:hint="eastAsia"/>
          <w:color w:val="000000"/>
          <w:sz w:val="32"/>
          <w:szCs w:val="32"/>
        </w:rPr>
        <w:t>各面向</w:t>
      </w:r>
      <w:r>
        <w:rPr>
          <w:rFonts w:ascii="標楷體" w:eastAsia="標楷體" w:hAnsi="標楷體" w:hint="eastAsia"/>
          <w:color w:val="000000"/>
          <w:sz w:val="32"/>
          <w:szCs w:val="32"/>
          <w:lang w:eastAsia="zh-HK"/>
        </w:rPr>
        <w:t>適時</w:t>
      </w:r>
      <w:r w:rsidR="006C3632" w:rsidRPr="0007486D">
        <w:rPr>
          <w:rFonts w:ascii="標楷體" w:eastAsia="標楷體" w:hAnsi="標楷體" w:hint="eastAsia"/>
          <w:color w:val="000000"/>
          <w:sz w:val="32"/>
          <w:szCs w:val="32"/>
        </w:rPr>
        <w:t>檢討</w:t>
      </w:r>
      <w:r>
        <w:rPr>
          <w:rFonts w:ascii="標楷體" w:eastAsia="標楷體" w:hAnsi="標楷體" w:hint="eastAsia"/>
          <w:color w:val="000000"/>
          <w:sz w:val="32"/>
          <w:szCs w:val="32"/>
          <w:lang w:eastAsia="zh-HK"/>
        </w:rPr>
        <w:t>存廢</w:t>
      </w:r>
      <w:r w:rsidR="006C3632" w:rsidRPr="0007486D">
        <w:rPr>
          <w:rFonts w:ascii="標楷體" w:eastAsia="標楷體" w:hAnsi="標楷體" w:hint="eastAsia"/>
          <w:color w:val="000000"/>
          <w:sz w:val="32"/>
          <w:szCs w:val="32"/>
        </w:rPr>
        <w:t>。</w:t>
      </w:r>
    </w:p>
    <w:p w:rsidR="00E21F97" w:rsidRPr="00691F6C" w:rsidRDefault="00E21F97" w:rsidP="00691F6C">
      <w:pPr>
        <w:pStyle w:val="af2"/>
        <w:spacing w:line="600" w:lineRule="exact"/>
        <w:ind w:leftChars="177" w:left="1065" w:hangingChars="200" w:hanging="640"/>
        <w:jc w:val="left"/>
        <w:rPr>
          <w:rFonts w:ascii="標楷體" w:eastAsia="標楷體" w:hAnsi="標楷體"/>
          <w:sz w:val="32"/>
          <w:szCs w:val="32"/>
        </w:rPr>
        <w:sectPr w:rsidR="00E21F97" w:rsidRPr="00691F6C" w:rsidSect="009928C0">
          <w:pgSz w:w="11906" w:h="16838" w:code="9"/>
          <w:pgMar w:top="851" w:right="1418" w:bottom="851" w:left="1418" w:header="851" w:footer="992" w:gutter="0"/>
          <w:pgNumType w:start="1"/>
          <w:cols w:space="425"/>
          <w:docGrid w:type="lines" w:linePitch="360"/>
        </w:sectPr>
      </w:pPr>
    </w:p>
    <w:p w:rsidR="00456855" w:rsidRPr="00C12084" w:rsidRDefault="00121BC4" w:rsidP="00BD59E2">
      <w:pPr>
        <w:pStyle w:val="af0"/>
        <w:jc w:val="left"/>
        <w:rPr>
          <w:b w:val="0"/>
          <w:color w:val="FFFFFF" w:themeColor="background1"/>
        </w:rPr>
        <w:sectPr w:rsidR="00456855" w:rsidRPr="00C12084" w:rsidSect="00510DC7">
          <w:pgSz w:w="23811" w:h="16838" w:orient="landscape" w:code="8"/>
          <w:pgMar w:top="1418" w:right="851" w:bottom="1418" w:left="851" w:header="851" w:footer="992" w:gutter="0"/>
          <w:cols w:space="425"/>
          <w:docGrid w:type="lines" w:linePitch="360"/>
        </w:sectPr>
      </w:pPr>
      <w:bookmarkStart w:id="31" w:name="_Toc88635745"/>
      <w:r w:rsidRPr="00C12084">
        <w:rPr>
          <w:b w:val="0"/>
          <w:noProof/>
          <w:color w:val="FFFFFF" w:themeColor="background1"/>
        </w:rPr>
        <w:lastRenderedPageBreak/>
        <w:drawing>
          <wp:anchor distT="0" distB="0" distL="114300" distR="114300" simplePos="0" relativeHeight="251805696" behindDoc="0" locked="0" layoutInCell="1" allowOverlap="1">
            <wp:simplePos x="0" y="0"/>
            <wp:positionH relativeFrom="margin">
              <wp:align>center</wp:align>
            </wp:positionH>
            <wp:positionV relativeFrom="margin">
              <wp:align>center</wp:align>
            </wp:positionV>
            <wp:extent cx="13013055" cy="8836025"/>
            <wp:effectExtent l="0" t="0" r="0" b="3175"/>
            <wp:wrapThrough wrapText="bothSides">
              <wp:wrapPolygon edited="0">
                <wp:start x="20743" y="47"/>
                <wp:lineTo x="10308" y="140"/>
                <wp:lineTo x="9233" y="186"/>
                <wp:lineTo x="9233" y="885"/>
                <wp:lineTo x="0" y="1350"/>
                <wp:lineTo x="0" y="21561"/>
                <wp:lineTo x="20775" y="21561"/>
                <wp:lineTo x="21470" y="21515"/>
                <wp:lineTo x="21470" y="21189"/>
                <wp:lineTo x="20775" y="21002"/>
                <wp:lineTo x="20996" y="21002"/>
                <wp:lineTo x="21502" y="20490"/>
                <wp:lineTo x="21502" y="18674"/>
                <wp:lineTo x="21154" y="18255"/>
                <wp:lineTo x="20775" y="18022"/>
                <wp:lineTo x="21439" y="17789"/>
                <wp:lineTo x="21439" y="17463"/>
                <wp:lineTo x="20775" y="17277"/>
                <wp:lineTo x="21312" y="17277"/>
                <wp:lineTo x="21534" y="17044"/>
                <wp:lineTo x="21565" y="15181"/>
                <wp:lineTo x="21439" y="15042"/>
                <wp:lineTo x="20775" y="15042"/>
                <wp:lineTo x="21186" y="14669"/>
                <wp:lineTo x="20775" y="14297"/>
                <wp:lineTo x="21470" y="14110"/>
                <wp:lineTo x="21470" y="13784"/>
                <wp:lineTo x="20775" y="13551"/>
                <wp:lineTo x="21439" y="13551"/>
                <wp:lineTo x="21502" y="13365"/>
                <wp:lineTo x="21249" y="12806"/>
                <wp:lineTo x="21502" y="12061"/>
                <wp:lineTo x="21565" y="11502"/>
                <wp:lineTo x="21407" y="11363"/>
                <wp:lineTo x="20775" y="11316"/>
                <wp:lineTo x="21470" y="11083"/>
                <wp:lineTo x="21470" y="10757"/>
                <wp:lineTo x="20775" y="10571"/>
                <wp:lineTo x="21186" y="10524"/>
                <wp:lineTo x="21186" y="10385"/>
                <wp:lineTo x="20775" y="9826"/>
                <wp:lineTo x="21154" y="9826"/>
                <wp:lineTo x="21502" y="9453"/>
                <wp:lineTo x="21502" y="8895"/>
                <wp:lineTo x="21154" y="8475"/>
                <wp:lineTo x="20775" y="8336"/>
                <wp:lineTo x="21186" y="8056"/>
                <wp:lineTo x="21186" y="7870"/>
                <wp:lineTo x="20775" y="7591"/>
                <wp:lineTo x="21470" y="7404"/>
                <wp:lineTo x="21470" y="7078"/>
                <wp:lineTo x="20775" y="6846"/>
                <wp:lineTo x="21439" y="6799"/>
                <wp:lineTo x="21502" y="6659"/>
                <wp:lineTo x="21217" y="6100"/>
                <wp:lineTo x="21249" y="5635"/>
                <wp:lineTo x="21154" y="5449"/>
                <wp:lineTo x="20775" y="5355"/>
                <wp:lineTo x="21470" y="4936"/>
                <wp:lineTo x="21470" y="4657"/>
                <wp:lineTo x="20775" y="4610"/>
                <wp:lineTo x="21186" y="4284"/>
                <wp:lineTo x="20775" y="3865"/>
                <wp:lineTo x="21565" y="3586"/>
                <wp:lineTo x="21565" y="3167"/>
                <wp:lineTo x="21249" y="3120"/>
                <wp:lineTo x="21565" y="2654"/>
                <wp:lineTo x="21565" y="2561"/>
                <wp:lineTo x="18972" y="2375"/>
                <wp:lineTo x="21534" y="2235"/>
                <wp:lineTo x="21534" y="1816"/>
                <wp:lineTo x="18972" y="1630"/>
                <wp:lineTo x="21565" y="1444"/>
                <wp:lineTo x="21565" y="885"/>
                <wp:lineTo x="12427" y="885"/>
                <wp:lineTo x="20901" y="699"/>
                <wp:lineTo x="21502" y="373"/>
                <wp:lineTo x="20901" y="47"/>
                <wp:lineTo x="20743" y="47"/>
              </wp:wrapPolygon>
            </wp:wrapThrough>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13055" cy="883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9E2" w:rsidRPr="00C12084">
        <w:rPr>
          <w:rFonts w:hint="eastAsia"/>
          <w:b w:val="0"/>
          <w:color w:val="FFFFFF" w:themeColor="background1"/>
        </w:rPr>
        <w:t>附</w:t>
      </w:r>
      <w:r w:rsidR="00BD59E2" w:rsidRPr="00C12084">
        <w:rPr>
          <w:rFonts w:hint="eastAsia"/>
          <w:b w:val="0"/>
          <w:color w:val="FFFFFF" w:themeColor="background1"/>
          <w:sz w:val="28"/>
          <w:szCs w:val="28"/>
        </w:rPr>
        <w:t>表</w:t>
      </w:r>
      <w:proofErr w:type="gramStart"/>
      <w:r w:rsidR="00BD59E2" w:rsidRPr="00C12084">
        <w:rPr>
          <w:rFonts w:hint="eastAsia"/>
          <w:b w:val="0"/>
          <w:color w:val="FFFFFF" w:themeColor="background1"/>
          <w:sz w:val="28"/>
          <w:szCs w:val="28"/>
        </w:rPr>
        <w:t>一</w:t>
      </w:r>
      <w:bookmarkEnd w:id="31"/>
      <w:proofErr w:type="gramEnd"/>
    </w:p>
    <w:p w:rsidR="00121BC4" w:rsidRPr="00C12084" w:rsidRDefault="00E80BC8" w:rsidP="00BD59E2">
      <w:pPr>
        <w:pStyle w:val="af0"/>
        <w:jc w:val="left"/>
        <w:rPr>
          <w:b w:val="0"/>
        </w:rPr>
      </w:pPr>
      <w:bookmarkStart w:id="32" w:name="_Toc88635746"/>
      <w:r w:rsidRPr="00C12084">
        <w:rPr>
          <w:b w:val="0"/>
          <w:noProof/>
          <w:color w:val="FFFFFF" w:themeColor="background1"/>
        </w:rPr>
        <w:lastRenderedPageBreak/>
        <w:drawing>
          <wp:anchor distT="0" distB="0" distL="114300" distR="114300" simplePos="0" relativeHeight="251819008" behindDoc="1" locked="0" layoutInCell="1" allowOverlap="1">
            <wp:simplePos x="847023" y="-7738712"/>
            <wp:positionH relativeFrom="margin">
              <wp:align>center</wp:align>
            </wp:positionH>
            <wp:positionV relativeFrom="margin">
              <wp:align>center</wp:align>
            </wp:positionV>
            <wp:extent cx="13013055" cy="8836025"/>
            <wp:effectExtent l="0" t="0" r="0" b="3175"/>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3055" cy="8836025"/>
                    </a:xfrm>
                    <a:prstGeom prst="rect">
                      <a:avLst/>
                    </a:prstGeom>
                    <a:noFill/>
                    <a:ln>
                      <a:noFill/>
                    </a:ln>
                  </pic:spPr>
                </pic:pic>
              </a:graphicData>
            </a:graphic>
          </wp:anchor>
        </w:drawing>
      </w:r>
      <w:r w:rsidR="00BD59E2" w:rsidRPr="00C12084">
        <w:rPr>
          <w:rFonts w:hint="eastAsia"/>
          <w:b w:val="0"/>
          <w:color w:val="FFFFFF" w:themeColor="background1"/>
        </w:rPr>
        <w:t>附</w:t>
      </w:r>
      <w:r w:rsidR="00BD59E2" w:rsidRPr="00C12084">
        <w:rPr>
          <w:rFonts w:hint="eastAsia"/>
          <w:b w:val="0"/>
          <w:color w:val="FFFFFF" w:themeColor="background1"/>
          <w:sz w:val="28"/>
          <w:szCs w:val="28"/>
        </w:rPr>
        <w:t>表二</w:t>
      </w:r>
      <w:bookmarkEnd w:id="32"/>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BD59E2" w:rsidRPr="00C12084" w:rsidRDefault="00BD59E2" w:rsidP="00BD59E2">
      <w:pPr>
        <w:pStyle w:val="af0"/>
        <w:jc w:val="left"/>
        <w:rPr>
          <w:b w:val="0"/>
          <w:color w:val="FFFFFF" w:themeColor="background1"/>
          <w:sz w:val="28"/>
          <w:szCs w:val="28"/>
        </w:rPr>
      </w:pPr>
      <w:bookmarkStart w:id="33" w:name="_Toc88635747"/>
      <w:r w:rsidRPr="00C12084">
        <w:rPr>
          <w:rFonts w:hint="eastAsia"/>
          <w:b w:val="0"/>
          <w:color w:val="FFFFFF" w:themeColor="background1"/>
          <w:sz w:val="28"/>
          <w:szCs w:val="28"/>
        </w:rPr>
        <w:lastRenderedPageBreak/>
        <w:t>附表</w:t>
      </w:r>
      <w:proofErr w:type="gramStart"/>
      <w:r w:rsidRPr="00C12084">
        <w:rPr>
          <w:rFonts w:hint="eastAsia"/>
          <w:b w:val="0"/>
          <w:color w:val="FFFFFF" w:themeColor="background1"/>
          <w:sz w:val="28"/>
          <w:szCs w:val="28"/>
        </w:rPr>
        <w:t>三</w:t>
      </w:r>
      <w:bookmarkEnd w:id="33"/>
      <w:proofErr w:type="gramEnd"/>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E80BC8" w:rsidP="00776932">
      <w:pPr>
        <w:snapToGrid w:val="0"/>
        <w:spacing w:line="400" w:lineRule="exact"/>
        <w:ind w:firstLineChars="200" w:firstLine="480"/>
        <w:rPr>
          <w:rFonts w:ascii="標楷體" w:eastAsia="標楷體" w:hAnsi="標楷體" w:cs="新細明體"/>
          <w:color w:val="000000"/>
          <w:kern w:val="0"/>
          <w:szCs w:val="24"/>
        </w:rPr>
      </w:pPr>
      <w:r w:rsidRPr="00E80BC8">
        <w:rPr>
          <w:noProof/>
        </w:rPr>
        <w:drawing>
          <wp:anchor distT="0" distB="0" distL="114300" distR="114300" simplePos="0" relativeHeight="251807744" behindDoc="0" locked="0" layoutInCell="1" allowOverlap="1">
            <wp:simplePos x="847023" y="-7738712"/>
            <wp:positionH relativeFrom="margin">
              <wp:align>center</wp:align>
            </wp:positionH>
            <wp:positionV relativeFrom="margin">
              <wp:align>center</wp:align>
            </wp:positionV>
            <wp:extent cx="13013055" cy="8836025"/>
            <wp:effectExtent l="0" t="0" r="0" b="3175"/>
            <wp:wrapNone/>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13055" cy="8836025"/>
                    </a:xfrm>
                    <a:prstGeom prst="rect">
                      <a:avLst/>
                    </a:prstGeom>
                    <a:noFill/>
                    <a:ln>
                      <a:noFill/>
                    </a:ln>
                  </pic:spPr>
                </pic:pic>
              </a:graphicData>
            </a:graphic>
          </wp:anchor>
        </w:drawing>
      </w: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Default="00121BC4" w:rsidP="00776932">
      <w:pPr>
        <w:snapToGrid w:val="0"/>
        <w:spacing w:line="400" w:lineRule="exact"/>
        <w:ind w:firstLineChars="200" w:firstLine="480"/>
        <w:rPr>
          <w:rFonts w:ascii="標楷體" w:eastAsia="標楷體" w:hAnsi="標楷體" w:cs="新細明體"/>
          <w:color w:val="000000"/>
          <w:kern w:val="0"/>
          <w:szCs w:val="24"/>
        </w:rPr>
      </w:pPr>
    </w:p>
    <w:p w:rsidR="00121BC4" w:rsidRPr="00C12084" w:rsidRDefault="00BD59E2" w:rsidP="00BD59E2">
      <w:pPr>
        <w:pStyle w:val="af0"/>
        <w:jc w:val="left"/>
        <w:rPr>
          <w:b w:val="0"/>
          <w:color w:val="FFFFFF" w:themeColor="background1"/>
          <w:sz w:val="28"/>
          <w:szCs w:val="28"/>
        </w:rPr>
      </w:pPr>
      <w:bookmarkStart w:id="34" w:name="_Toc88635748"/>
      <w:r w:rsidRPr="00C12084">
        <w:rPr>
          <w:rFonts w:hint="eastAsia"/>
          <w:b w:val="0"/>
          <w:color w:val="FFFFFF" w:themeColor="background1"/>
          <w:sz w:val="28"/>
          <w:szCs w:val="28"/>
        </w:rPr>
        <w:lastRenderedPageBreak/>
        <w:t>附表四</w:t>
      </w:r>
      <w:bookmarkEnd w:id="34"/>
    </w:p>
    <w:p w:rsidR="00121BC4" w:rsidRDefault="00E87A5A" w:rsidP="00776932">
      <w:pPr>
        <w:snapToGrid w:val="0"/>
        <w:spacing w:line="400" w:lineRule="exact"/>
        <w:ind w:firstLineChars="200" w:firstLine="480"/>
        <w:rPr>
          <w:rFonts w:ascii="標楷體" w:eastAsia="標楷體" w:hAnsi="標楷體" w:cs="新細明體"/>
          <w:color w:val="000000"/>
          <w:kern w:val="0"/>
          <w:szCs w:val="24"/>
        </w:rPr>
      </w:pPr>
      <w:r w:rsidRPr="00E87A5A">
        <w:rPr>
          <w:noProof/>
        </w:rPr>
        <w:drawing>
          <wp:anchor distT="0" distB="0" distL="114300" distR="114300" simplePos="0" relativeHeight="251824128" behindDoc="0" locked="0" layoutInCell="1" allowOverlap="1">
            <wp:simplePos x="845389" y="-6211019"/>
            <wp:positionH relativeFrom="margin">
              <wp:align>center</wp:align>
            </wp:positionH>
            <wp:positionV relativeFrom="margin">
              <wp:align>center</wp:align>
            </wp:positionV>
            <wp:extent cx="14039215" cy="7805230"/>
            <wp:effectExtent l="0" t="0" r="635" b="5715"/>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9215" cy="7805230"/>
                    </a:xfrm>
                    <a:prstGeom prst="rect">
                      <a:avLst/>
                    </a:prstGeom>
                    <a:noFill/>
                    <a:ln>
                      <a:noFill/>
                    </a:ln>
                  </pic:spPr>
                </pic:pic>
              </a:graphicData>
            </a:graphic>
          </wp:anchor>
        </w:drawing>
      </w:r>
    </w:p>
    <w:p w:rsidR="001E31FE" w:rsidRDefault="001E31FE" w:rsidP="00776932">
      <w:pPr>
        <w:snapToGrid w:val="0"/>
        <w:spacing w:line="400" w:lineRule="exact"/>
        <w:ind w:firstLineChars="200" w:firstLine="480"/>
        <w:rPr>
          <w:rFonts w:ascii="標楷體" w:eastAsia="標楷體" w:hAnsi="標楷體" w:cs="新細明體"/>
          <w:color w:val="000000"/>
          <w:kern w:val="0"/>
          <w:szCs w:val="24"/>
        </w:rPr>
      </w:pPr>
    </w:p>
    <w:p w:rsidR="00BD59E2" w:rsidRPr="00C12084" w:rsidRDefault="00BD59E2" w:rsidP="00BD59E2">
      <w:pPr>
        <w:pStyle w:val="af0"/>
        <w:jc w:val="left"/>
        <w:rPr>
          <w:b w:val="0"/>
          <w:color w:val="FFFFFF" w:themeColor="background1"/>
          <w:sz w:val="28"/>
          <w:szCs w:val="28"/>
        </w:rPr>
      </w:pPr>
      <w:bookmarkStart w:id="35" w:name="_Toc88635749"/>
      <w:r w:rsidRPr="00C12084">
        <w:rPr>
          <w:rFonts w:hint="eastAsia"/>
          <w:b w:val="0"/>
          <w:color w:val="FFFFFF" w:themeColor="background1"/>
          <w:sz w:val="28"/>
          <w:szCs w:val="28"/>
        </w:rPr>
        <w:lastRenderedPageBreak/>
        <w:t>附表五</w:t>
      </w:r>
      <w:bookmarkEnd w:id="35"/>
    </w:p>
    <w:p w:rsidR="00121BC4" w:rsidRDefault="00E87A5A" w:rsidP="00776932">
      <w:pPr>
        <w:snapToGrid w:val="0"/>
        <w:spacing w:line="400" w:lineRule="exact"/>
        <w:ind w:firstLineChars="200" w:firstLine="480"/>
        <w:rPr>
          <w:noProof/>
        </w:rPr>
      </w:pPr>
      <w:r w:rsidRPr="00E87A5A">
        <w:rPr>
          <w:noProof/>
        </w:rPr>
        <w:drawing>
          <wp:anchor distT="0" distB="0" distL="114300" distR="114300" simplePos="0" relativeHeight="251825152" behindDoc="0" locked="0" layoutInCell="1" allowOverlap="1">
            <wp:simplePos x="845389" y="-6728604"/>
            <wp:positionH relativeFrom="margin">
              <wp:align>center</wp:align>
            </wp:positionH>
            <wp:positionV relativeFrom="margin">
              <wp:align>center</wp:align>
            </wp:positionV>
            <wp:extent cx="13249910" cy="8315960"/>
            <wp:effectExtent l="0" t="0" r="8890" b="889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49910" cy="8315960"/>
                    </a:xfrm>
                    <a:prstGeom prst="rect">
                      <a:avLst/>
                    </a:prstGeom>
                    <a:noFill/>
                    <a:ln>
                      <a:noFill/>
                    </a:ln>
                  </pic:spPr>
                </pic:pic>
              </a:graphicData>
            </a:graphic>
          </wp:anchor>
        </w:drawing>
      </w:r>
    </w:p>
    <w:p w:rsidR="001E31FE" w:rsidRDefault="00E87A5A" w:rsidP="00D65B4B">
      <w:pPr>
        <w:snapToGrid w:val="0"/>
        <w:spacing w:line="400" w:lineRule="exact"/>
        <w:ind w:firstLineChars="200" w:firstLine="480"/>
        <w:rPr>
          <w:rFonts w:ascii="標楷體" w:eastAsia="標楷體" w:hAnsi="標楷體" w:cs="新細明體"/>
          <w:color w:val="000000"/>
          <w:kern w:val="0"/>
          <w:szCs w:val="24"/>
        </w:rPr>
      </w:pPr>
      <w:r w:rsidRPr="00E87A5A">
        <w:rPr>
          <w:rFonts w:hint="eastAsia"/>
          <w:noProof/>
        </w:rPr>
        <w:lastRenderedPageBreak/>
        <w:drawing>
          <wp:anchor distT="0" distB="0" distL="114300" distR="114300" simplePos="0" relativeHeight="251826176" behindDoc="0" locked="0" layoutInCell="1" allowOverlap="1">
            <wp:simplePos x="845389" y="-7410091"/>
            <wp:positionH relativeFrom="margin">
              <wp:align>center</wp:align>
            </wp:positionH>
            <wp:positionV relativeFrom="margin">
              <wp:align>center</wp:align>
            </wp:positionV>
            <wp:extent cx="13249910" cy="8514080"/>
            <wp:effectExtent l="0" t="0" r="889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49910" cy="8514080"/>
                    </a:xfrm>
                    <a:prstGeom prst="rect">
                      <a:avLst/>
                    </a:prstGeom>
                    <a:noFill/>
                    <a:ln>
                      <a:noFill/>
                    </a:ln>
                  </pic:spPr>
                </pic:pic>
              </a:graphicData>
            </a:graphic>
          </wp:anchor>
        </w:drawing>
      </w:r>
    </w:p>
    <w:sectPr w:rsidR="001E31FE" w:rsidSect="00510DC7">
      <w:pgSz w:w="23811" w:h="16838" w:orient="landscape" w:code="8"/>
      <w:pgMar w:top="1418" w:right="851" w:bottom="1418"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CB" w:rsidRDefault="004A16CB">
      <w:r>
        <w:separator/>
      </w:r>
    </w:p>
  </w:endnote>
  <w:endnote w:type="continuationSeparator" w:id="0">
    <w:p w:rsidR="004A16CB" w:rsidRDefault="004A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7F" w:rsidRDefault="006D047F" w:rsidP="000429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D047F" w:rsidRDefault="006D04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7F" w:rsidRDefault="006D047F">
    <w:pPr>
      <w:pStyle w:val="a5"/>
      <w:jc w:val="center"/>
    </w:pPr>
    <w:r>
      <w:fldChar w:fldCharType="begin"/>
    </w:r>
    <w:r>
      <w:instrText>PAGE   \* MERGEFORMAT</w:instrText>
    </w:r>
    <w:r>
      <w:fldChar w:fldCharType="separate"/>
    </w:r>
    <w:r w:rsidR="009928C0" w:rsidRPr="009928C0">
      <w:rPr>
        <w:noProof/>
        <w:lang w:val="zh-TW"/>
      </w:rPr>
      <w:t>6</w:t>
    </w:r>
    <w:r>
      <w:fldChar w:fldCharType="end"/>
    </w:r>
  </w:p>
  <w:p w:rsidR="006D047F" w:rsidRDefault="006D04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CB" w:rsidRDefault="004A16CB">
      <w:r>
        <w:separator/>
      </w:r>
    </w:p>
  </w:footnote>
  <w:footnote w:type="continuationSeparator" w:id="0">
    <w:p w:rsidR="004A16CB" w:rsidRDefault="004A1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5D9"/>
    <w:multiLevelType w:val="hybridMultilevel"/>
    <w:tmpl w:val="7D0CC97C"/>
    <w:lvl w:ilvl="0" w:tplc="B07280A4">
      <w:start w:val="1"/>
      <w:numFmt w:val="taiwaneseCountingThousand"/>
      <w:suff w:val="space"/>
      <w:lvlText w:val="(%1)"/>
      <w:lvlJc w:val="left"/>
      <w:pPr>
        <w:ind w:left="0" w:firstLine="0"/>
      </w:pPr>
      <w:rPr>
        <w:rFonts w:ascii="標楷體" w:eastAsia="標楷體" w:hAnsi="標楷體" w:hint="default"/>
        <w:b w:val="0"/>
        <w:color w:val="000000" w:themeColor="text1"/>
        <w:sz w:val="28"/>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 w15:restartNumberingAfterBreak="0">
    <w:nsid w:val="088C1A33"/>
    <w:multiLevelType w:val="hybridMultilevel"/>
    <w:tmpl w:val="7026E84A"/>
    <w:lvl w:ilvl="0" w:tplc="157449B8">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757B7"/>
    <w:multiLevelType w:val="hybridMultilevel"/>
    <w:tmpl w:val="B112A524"/>
    <w:lvl w:ilvl="0" w:tplc="530C8842">
      <w:start w:val="1"/>
      <w:numFmt w:val="decimal"/>
      <w:suff w:val="space"/>
      <w:lvlText w:val="%1."/>
      <w:lvlJc w:val="left"/>
      <w:pPr>
        <w:ind w:left="0" w:firstLine="320"/>
      </w:pPr>
      <w:rPr>
        <w:rFonts w:hint="eastAsia"/>
      </w:rPr>
    </w:lvl>
    <w:lvl w:ilvl="1" w:tplc="04090019">
      <w:start w:val="1"/>
      <w:numFmt w:val="ideographTraditional"/>
      <w:lvlText w:val="%2、"/>
      <w:lvlJc w:val="left"/>
      <w:pPr>
        <w:ind w:left="1755" w:hanging="480"/>
      </w:pPr>
    </w:lvl>
    <w:lvl w:ilvl="2" w:tplc="0409001B">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3" w15:restartNumberingAfterBreak="0">
    <w:nsid w:val="1BE72907"/>
    <w:multiLevelType w:val="hybridMultilevel"/>
    <w:tmpl w:val="413E787E"/>
    <w:lvl w:ilvl="0" w:tplc="82BE315E">
      <w:start w:val="1"/>
      <w:numFmt w:val="decimal"/>
      <w:suff w:val="space"/>
      <w:lvlText w:val="(%1)."/>
      <w:lvlJc w:val="left"/>
      <w:pPr>
        <w:ind w:left="0" w:firstLine="165"/>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 w15:restartNumberingAfterBreak="0">
    <w:nsid w:val="1DEA4191"/>
    <w:multiLevelType w:val="hybridMultilevel"/>
    <w:tmpl w:val="0E343748"/>
    <w:lvl w:ilvl="0" w:tplc="4686D1F4">
      <w:start w:val="1"/>
      <w:numFmt w:val="taiwaneseCountingThousand"/>
      <w:suff w:val="space"/>
      <w:lvlText w:val="(%1)"/>
      <w:lvlJc w:val="left"/>
      <w:pPr>
        <w:ind w:left="0" w:firstLine="320"/>
      </w:pPr>
      <w:rPr>
        <w:rFonts w:ascii="標楷體" w:eastAsia="標楷體" w:hAnsi="標楷體" w:hint="default"/>
        <w:b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B84D43"/>
    <w:multiLevelType w:val="hybridMultilevel"/>
    <w:tmpl w:val="E51E436C"/>
    <w:lvl w:ilvl="0" w:tplc="EA929D30">
      <w:start w:val="1"/>
      <w:numFmt w:val="taiwaneseCountingThousand"/>
      <w:suff w:val="space"/>
      <w:lvlText w:val="%1、"/>
      <w:lvlJc w:val="left"/>
      <w:pPr>
        <w:ind w:left="0" w:firstLine="0"/>
      </w:pPr>
      <w:rPr>
        <w:rFonts w:ascii="標楷體" w:eastAsia="標楷體" w:hAnsi="標楷體"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6" w15:restartNumberingAfterBreak="0">
    <w:nsid w:val="24E1060A"/>
    <w:multiLevelType w:val="hybridMultilevel"/>
    <w:tmpl w:val="B6DCBE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65B3713"/>
    <w:multiLevelType w:val="hybridMultilevel"/>
    <w:tmpl w:val="83143BF6"/>
    <w:lvl w:ilvl="0" w:tplc="D44CFFCA">
      <w:start w:val="1"/>
      <w:numFmt w:val="ideographLegalTraditional"/>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343756"/>
    <w:multiLevelType w:val="hybridMultilevel"/>
    <w:tmpl w:val="16C61B94"/>
    <w:lvl w:ilvl="0" w:tplc="04090001">
      <w:start w:val="1"/>
      <w:numFmt w:val="bullet"/>
      <w:lvlText w:val=""/>
      <w:lvlJc w:val="left"/>
      <w:pPr>
        <w:ind w:left="1600" w:hanging="480"/>
      </w:pPr>
      <w:rPr>
        <w:rFonts w:ascii="Wingdings" w:hAnsi="Wingdings" w:hint="default"/>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9" w15:restartNumberingAfterBreak="0">
    <w:nsid w:val="2AD30AD2"/>
    <w:multiLevelType w:val="hybridMultilevel"/>
    <w:tmpl w:val="67EE89E6"/>
    <w:lvl w:ilvl="0" w:tplc="CAACB4B8">
      <w:start w:val="1"/>
      <w:numFmt w:val="decimal"/>
      <w:suff w:val="space"/>
      <w:lvlText w:val="%1、"/>
      <w:lvlJc w:val="left"/>
      <w:pPr>
        <w:ind w:left="0" w:firstLine="0"/>
      </w:pPr>
      <w:rPr>
        <w:rFonts w:hint="default"/>
      </w:rPr>
    </w:lvl>
    <w:lvl w:ilvl="1" w:tplc="04090019">
      <w:start w:val="1"/>
      <w:numFmt w:val="ideographTraditional"/>
      <w:lvlText w:val="%2、"/>
      <w:lvlJc w:val="left"/>
      <w:pPr>
        <w:ind w:left="1755" w:hanging="480"/>
      </w:pPr>
    </w:lvl>
    <w:lvl w:ilvl="2" w:tplc="0409001B">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0" w15:restartNumberingAfterBreak="0">
    <w:nsid w:val="2E1D4396"/>
    <w:multiLevelType w:val="hybridMultilevel"/>
    <w:tmpl w:val="E51E436C"/>
    <w:lvl w:ilvl="0" w:tplc="EA929D30">
      <w:start w:val="1"/>
      <w:numFmt w:val="taiwaneseCountingThousand"/>
      <w:suff w:val="space"/>
      <w:lvlText w:val="%1、"/>
      <w:lvlJc w:val="left"/>
      <w:pPr>
        <w:ind w:left="0" w:firstLine="0"/>
      </w:pPr>
      <w:rPr>
        <w:rFonts w:ascii="標楷體" w:eastAsia="標楷體" w:hAnsi="標楷體"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1" w15:restartNumberingAfterBreak="0">
    <w:nsid w:val="31072209"/>
    <w:multiLevelType w:val="hybridMultilevel"/>
    <w:tmpl w:val="7026E84A"/>
    <w:lvl w:ilvl="0" w:tplc="157449B8">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59654E"/>
    <w:multiLevelType w:val="hybridMultilevel"/>
    <w:tmpl w:val="E51E436C"/>
    <w:lvl w:ilvl="0" w:tplc="EA929D30">
      <w:start w:val="1"/>
      <w:numFmt w:val="taiwaneseCountingThousand"/>
      <w:suff w:val="space"/>
      <w:lvlText w:val="%1、"/>
      <w:lvlJc w:val="left"/>
      <w:pPr>
        <w:ind w:left="0" w:firstLine="0"/>
      </w:pPr>
      <w:rPr>
        <w:rFonts w:ascii="標楷體" w:eastAsia="標楷體" w:hAnsi="標楷體"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3" w15:restartNumberingAfterBreak="0">
    <w:nsid w:val="3E3711D7"/>
    <w:multiLevelType w:val="hybridMultilevel"/>
    <w:tmpl w:val="4F2E14DE"/>
    <w:lvl w:ilvl="0" w:tplc="D2A6BF5C">
      <w:start w:val="1"/>
      <w:numFmt w:val="taiwaneseCountingThousand"/>
      <w:lvlText w:val="(%1)"/>
      <w:lvlJc w:val="left"/>
      <w:pPr>
        <w:ind w:left="800" w:hanging="480"/>
      </w:pPr>
      <w:rPr>
        <w:rFonts w:ascii="標楷體" w:eastAsia="標楷體" w:hAnsi="標楷體" w:hint="default"/>
        <w:b w:val="0"/>
        <w:color w:val="000000" w:themeColor="text1"/>
        <w:sz w:val="32"/>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4" w15:restartNumberingAfterBreak="0">
    <w:nsid w:val="449B2F79"/>
    <w:multiLevelType w:val="hybridMultilevel"/>
    <w:tmpl w:val="0E4A7FF4"/>
    <w:lvl w:ilvl="0" w:tplc="1F9ABFB8">
      <w:start w:val="1"/>
      <w:numFmt w:val="taiwaneseCountingThousand"/>
      <w:suff w:val="space"/>
      <w:lvlText w:val="(%1)"/>
      <w:lvlJc w:val="left"/>
      <w:pPr>
        <w:ind w:left="0" w:firstLine="320"/>
      </w:pPr>
      <w:rPr>
        <w:rFonts w:ascii="標楷體" w:eastAsia="標楷體" w:hAnsi="標楷體" w:hint="default"/>
        <w:b w:val="0"/>
        <w:color w:val="000000" w:themeColor="text1"/>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A641688"/>
    <w:multiLevelType w:val="hybridMultilevel"/>
    <w:tmpl w:val="25DA8244"/>
    <w:lvl w:ilvl="0" w:tplc="2A3EFB84">
      <w:start w:val="1"/>
      <w:numFmt w:val="decimal"/>
      <w:lvlText w:val="%1."/>
      <w:lvlJc w:val="left"/>
      <w:pPr>
        <w:ind w:left="0" w:firstLine="1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EA2D9F"/>
    <w:multiLevelType w:val="hybridMultilevel"/>
    <w:tmpl w:val="62FE1270"/>
    <w:lvl w:ilvl="0" w:tplc="250E03C2">
      <w:start w:val="1"/>
      <w:numFmt w:val="taiwaneseCountingThousand"/>
      <w:suff w:val="space"/>
      <w:lvlText w:val="(%1)"/>
      <w:lvlJc w:val="left"/>
      <w:pPr>
        <w:ind w:left="0" w:firstLine="320"/>
      </w:pPr>
      <w:rPr>
        <w:rFonts w:ascii="標楷體" w:eastAsia="標楷體" w:hAnsi="標楷體" w:hint="default"/>
        <w:b w:val="0"/>
        <w:color w:val="000000" w:themeColor="text1"/>
        <w:sz w:val="32"/>
        <w:szCs w:val="32"/>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7" w15:restartNumberingAfterBreak="0">
    <w:nsid w:val="588F35B8"/>
    <w:multiLevelType w:val="hybridMultilevel"/>
    <w:tmpl w:val="93A479E4"/>
    <w:lvl w:ilvl="0" w:tplc="4A2016AE">
      <w:start w:val="1"/>
      <w:numFmt w:val="decimal"/>
      <w:suff w:val="space"/>
      <w:lvlText w:val="%1."/>
      <w:lvlJc w:val="left"/>
      <w:pPr>
        <w:ind w:left="0" w:firstLine="1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460FA5"/>
    <w:multiLevelType w:val="hybridMultilevel"/>
    <w:tmpl w:val="D6BA570C"/>
    <w:lvl w:ilvl="0" w:tplc="D8F24D22">
      <w:start w:val="1"/>
      <w:numFmt w:val="taiwaneseCountingThousand"/>
      <w:lvlText w:val="(%1)"/>
      <w:lvlJc w:val="left"/>
      <w:pPr>
        <w:ind w:left="800" w:hanging="480"/>
      </w:pPr>
      <w:rPr>
        <w:rFonts w:ascii="標楷體" w:eastAsia="標楷體" w:hAnsi="標楷體" w:hint="default"/>
        <w:b w:val="0"/>
        <w:color w:val="000000" w:themeColor="text1"/>
        <w:sz w:val="32"/>
        <w:szCs w:val="32"/>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9" w15:restartNumberingAfterBreak="0">
    <w:nsid w:val="733D2CFD"/>
    <w:multiLevelType w:val="hybridMultilevel"/>
    <w:tmpl w:val="E398B9A8"/>
    <w:lvl w:ilvl="0" w:tplc="F5B02122">
      <w:start w:val="1"/>
      <w:numFmt w:val="taiwaneseCountingThousand"/>
      <w:suff w:val="space"/>
      <w:lvlText w:val="%1、"/>
      <w:lvlJc w:val="left"/>
      <w:pPr>
        <w:ind w:left="0" w:firstLine="0"/>
      </w:pPr>
      <w:rPr>
        <w:rFonts w:ascii="標楷體" w:eastAsia="標楷體" w:hAnsi="標楷體"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B06623"/>
    <w:multiLevelType w:val="hybridMultilevel"/>
    <w:tmpl w:val="E5F8D9D4"/>
    <w:lvl w:ilvl="0" w:tplc="D098EF9C">
      <w:start w:val="1"/>
      <w:numFmt w:val="taiwaneseCountingThousand"/>
      <w:suff w:val="space"/>
      <w:lvlText w:val="(%1)"/>
      <w:lvlJc w:val="left"/>
      <w:pPr>
        <w:ind w:left="0" w:firstLine="0"/>
      </w:pPr>
      <w:rPr>
        <w:rFonts w:ascii="標楷體" w:eastAsia="標楷體" w:hAnsi="標楷體" w:hint="default"/>
        <w:b w:val="0"/>
        <w:color w:val="000000" w:themeColor="text1"/>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8007D5B"/>
    <w:multiLevelType w:val="hybridMultilevel"/>
    <w:tmpl w:val="2C808870"/>
    <w:lvl w:ilvl="0" w:tplc="570A7670">
      <w:start w:val="1"/>
      <w:numFmt w:val="taiwaneseCountingThousand"/>
      <w:lvlText w:val="(%1)"/>
      <w:lvlJc w:val="left"/>
      <w:pPr>
        <w:ind w:left="0" w:firstLine="0"/>
      </w:pPr>
      <w:rPr>
        <w:rFonts w:ascii="標楷體" w:eastAsia="標楷體" w:hAnsi="標楷體" w:hint="default"/>
        <w:b w:val="0"/>
        <w:color w:val="000000" w:themeColor="text1"/>
        <w:sz w:val="28"/>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num w:numId="1">
    <w:abstractNumId w:val="20"/>
  </w:num>
  <w:num w:numId="2">
    <w:abstractNumId w:val="19"/>
  </w:num>
  <w:num w:numId="3">
    <w:abstractNumId w:val="14"/>
  </w:num>
  <w:num w:numId="4">
    <w:abstractNumId w:val="11"/>
  </w:num>
  <w:num w:numId="5">
    <w:abstractNumId w:val="21"/>
  </w:num>
  <w:num w:numId="6">
    <w:abstractNumId w:val="7"/>
  </w:num>
  <w:num w:numId="7">
    <w:abstractNumId w:val="10"/>
  </w:num>
  <w:num w:numId="8">
    <w:abstractNumId w:val="12"/>
  </w:num>
  <w:num w:numId="9">
    <w:abstractNumId w:val="5"/>
  </w:num>
  <w:num w:numId="10">
    <w:abstractNumId w:val="13"/>
  </w:num>
  <w:num w:numId="11">
    <w:abstractNumId w:val="6"/>
  </w:num>
  <w:num w:numId="12">
    <w:abstractNumId w:val="17"/>
  </w:num>
  <w:num w:numId="13">
    <w:abstractNumId w:val="4"/>
  </w:num>
  <w:num w:numId="14">
    <w:abstractNumId w:val="18"/>
  </w:num>
  <w:num w:numId="15">
    <w:abstractNumId w:val="3"/>
  </w:num>
  <w:num w:numId="16">
    <w:abstractNumId w:val="15"/>
  </w:num>
  <w:num w:numId="17">
    <w:abstractNumId w:val="1"/>
  </w:num>
  <w:num w:numId="18">
    <w:abstractNumId w:val="16"/>
  </w:num>
  <w:num w:numId="19">
    <w:abstractNumId w:val="9"/>
  </w:num>
  <w:num w:numId="20">
    <w:abstractNumId w:val="0"/>
  </w:num>
  <w:num w:numId="21">
    <w:abstractNumId w:val="2"/>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20"/>
    <w:rsid w:val="000015D9"/>
    <w:rsid w:val="000023D3"/>
    <w:rsid w:val="00003E8B"/>
    <w:rsid w:val="00003FF9"/>
    <w:rsid w:val="000070B6"/>
    <w:rsid w:val="0000769C"/>
    <w:rsid w:val="00010E5A"/>
    <w:rsid w:val="000118D1"/>
    <w:rsid w:val="000122E1"/>
    <w:rsid w:val="00012D32"/>
    <w:rsid w:val="00012F11"/>
    <w:rsid w:val="000136D6"/>
    <w:rsid w:val="000178CD"/>
    <w:rsid w:val="00020CF6"/>
    <w:rsid w:val="00020EF2"/>
    <w:rsid w:val="000210C4"/>
    <w:rsid w:val="00021370"/>
    <w:rsid w:val="0002160D"/>
    <w:rsid w:val="00022731"/>
    <w:rsid w:val="00022A8A"/>
    <w:rsid w:val="00025490"/>
    <w:rsid w:val="00025EA4"/>
    <w:rsid w:val="00026194"/>
    <w:rsid w:val="00030513"/>
    <w:rsid w:val="00030A63"/>
    <w:rsid w:val="00030D6F"/>
    <w:rsid w:val="00031829"/>
    <w:rsid w:val="000326C6"/>
    <w:rsid w:val="0003291E"/>
    <w:rsid w:val="00033405"/>
    <w:rsid w:val="00033795"/>
    <w:rsid w:val="00035D6B"/>
    <w:rsid w:val="00036686"/>
    <w:rsid w:val="00040483"/>
    <w:rsid w:val="0004197E"/>
    <w:rsid w:val="000429E1"/>
    <w:rsid w:val="0004346A"/>
    <w:rsid w:val="00043777"/>
    <w:rsid w:val="00043D01"/>
    <w:rsid w:val="00043D10"/>
    <w:rsid w:val="00044198"/>
    <w:rsid w:val="0004429D"/>
    <w:rsid w:val="00044582"/>
    <w:rsid w:val="00044F6A"/>
    <w:rsid w:val="00045FFD"/>
    <w:rsid w:val="000467FA"/>
    <w:rsid w:val="00046C85"/>
    <w:rsid w:val="00046D95"/>
    <w:rsid w:val="00046EDF"/>
    <w:rsid w:val="00047AC2"/>
    <w:rsid w:val="00050438"/>
    <w:rsid w:val="00051EEB"/>
    <w:rsid w:val="000528F3"/>
    <w:rsid w:val="000529F1"/>
    <w:rsid w:val="0005311F"/>
    <w:rsid w:val="000532E6"/>
    <w:rsid w:val="00053463"/>
    <w:rsid w:val="00053CF0"/>
    <w:rsid w:val="00055764"/>
    <w:rsid w:val="00056A47"/>
    <w:rsid w:val="00056E47"/>
    <w:rsid w:val="0005776E"/>
    <w:rsid w:val="000603A6"/>
    <w:rsid w:val="000613F0"/>
    <w:rsid w:val="00064903"/>
    <w:rsid w:val="00066824"/>
    <w:rsid w:val="00066AB6"/>
    <w:rsid w:val="00070F32"/>
    <w:rsid w:val="00071772"/>
    <w:rsid w:val="00073390"/>
    <w:rsid w:val="0007405A"/>
    <w:rsid w:val="0007486D"/>
    <w:rsid w:val="00074D3E"/>
    <w:rsid w:val="00075193"/>
    <w:rsid w:val="00075C6F"/>
    <w:rsid w:val="000768EC"/>
    <w:rsid w:val="0007734F"/>
    <w:rsid w:val="00080740"/>
    <w:rsid w:val="00080743"/>
    <w:rsid w:val="000811BE"/>
    <w:rsid w:val="00081E93"/>
    <w:rsid w:val="00082B2B"/>
    <w:rsid w:val="0008354A"/>
    <w:rsid w:val="00083D48"/>
    <w:rsid w:val="00084FA1"/>
    <w:rsid w:val="0008683A"/>
    <w:rsid w:val="00086EF2"/>
    <w:rsid w:val="00087651"/>
    <w:rsid w:val="000879EF"/>
    <w:rsid w:val="00087E37"/>
    <w:rsid w:val="00090B15"/>
    <w:rsid w:val="00091A35"/>
    <w:rsid w:val="00091CA3"/>
    <w:rsid w:val="00092E20"/>
    <w:rsid w:val="0009302F"/>
    <w:rsid w:val="0009337C"/>
    <w:rsid w:val="0009462B"/>
    <w:rsid w:val="00096234"/>
    <w:rsid w:val="0009680C"/>
    <w:rsid w:val="000972C8"/>
    <w:rsid w:val="00097A77"/>
    <w:rsid w:val="00097E65"/>
    <w:rsid w:val="000A0DBF"/>
    <w:rsid w:val="000A13F9"/>
    <w:rsid w:val="000A1BF9"/>
    <w:rsid w:val="000A2D6F"/>
    <w:rsid w:val="000A3EF5"/>
    <w:rsid w:val="000A5ADF"/>
    <w:rsid w:val="000A5B48"/>
    <w:rsid w:val="000A72D1"/>
    <w:rsid w:val="000A7B35"/>
    <w:rsid w:val="000B0184"/>
    <w:rsid w:val="000B100E"/>
    <w:rsid w:val="000B26C5"/>
    <w:rsid w:val="000B2863"/>
    <w:rsid w:val="000B2C86"/>
    <w:rsid w:val="000B30A7"/>
    <w:rsid w:val="000B3C93"/>
    <w:rsid w:val="000B3D17"/>
    <w:rsid w:val="000B497C"/>
    <w:rsid w:val="000B4E1E"/>
    <w:rsid w:val="000B63E2"/>
    <w:rsid w:val="000B75E2"/>
    <w:rsid w:val="000B7853"/>
    <w:rsid w:val="000B7FB0"/>
    <w:rsid w:val="000C08A7"/>
    <w:rsid w:val="000C0B75"/>
    <w:rsid w:val="000C0E94"/>
    <w:rsid w:val="000C2984"/>
    <w:rsid w:val="000C36E2"/>
    <w:rsid w:val="000C3D75"/>
    <w:rsid w:val="000C4119"/>
    <w:rsid w:val="000C41CE"/>
    <w:rsid w:val="000C477E"/>
    <w:rsid w:val="000C4E81"/>
    <w:rsid w:val="000C54AC"/>
    <w:rsid w:val="000C5EFE"/>
    <w:rsid w:val="000C69AE"/>
    <w:rsid w:val="000C69D3"/>
    <w:rsid w:val="000C7547"/>
    <w:rsid w:val="000C781F"/>
    <w:rsid w:val="000C798D"/>
    <w:rsid w:val="000D004F"/>
    <w:rsid w:val="000D0287"/>
    <w:rsid w:val="000D06F8"/>
    <w:rsid w:val="000D096F"/>
    <w:rsid w:val="000D1115"/>
    <w:rsid w:val="000D2195"/>
    <w:rsid w:val="000D21F4"/>
    <w:rsid w:val="000D4D5A"/>
    <w:rsid w:val="000D5104"/>
    <w:rsid w:val="000D5563"/>
    <w:rsid w:val="000D628C"/>
    <w:rsid w:val="000D71A9"/>
    <w:rsid w:val="000E01FB"/>
    <w:rsid w:val="000E0DCE"/>
    <w:rsid w:val="000E1010"/>
    <w:rsid w:val="000E11E4"/>
    <w:rsid w:val="000E1B1D"/>
    <w:rsid w:val="000E2578"/>
    <w:rsid w:val="000E282B"/>
    <w:rsid w:val="000E2C04"/>
    <w:rsid w:val="000E2EDF"/>
    <w:rsid w:val="000E3950"/>
    <w:rsid w:val="000E72AB"/>
    <w:rsid w:val="000F0595"/>
    <w:rsid w:val="000F060B"/>
    <w:rsid w:val="000F1F25"/>
    <w:rsid w:val="000F21F3"/>
    <w:rsid w:val="000F2CC5"/>
    <w:rsid w:val="000F32DF"/>
    <w:rsid w:val="000F4F91"/>
    <w:rsid w:val="000F58E7"/>
    <w:rsid w:val="000F601E"/>
    <w:rsid w:val="000F764D"/>
    <w:rsid w:val="0010136F"/>
    <w:rsid w:val="00102AC4"/>
    <w:rsid w:val="00103B28"/>
    <w:rsid w:val="00103CFE"/>
    <w:rsid w:val="001047B1"/>
    <w:rsid w:val="00104AB7"/>
    <w:rsid w:val="0010672B"/>
    <w:rsid w:val="0010678B"/>
    <w:rsid w:val="00106DC1"/>
    <w:rsid w:val="00107031"/>
    <w:rsid w:val="00107AB3"/>
    <w:rsid w:val="00110C0E"/>
    <w:rsid w:val="00111126"/>
    <w:rsid w:val="0011284D"/>
    <w:rsid w:val="00113A73"/>
    <w:rsid w:val="00113ED7"/>
    <w:rsid w:val="001145E8"/>
    <w:rsid w:val="00114C9D"/>
    <w:rsid w:val="00114E47"/>
    <w:rsid w:val="00115060"/>
    <w:rsid w:val="001158E4"/>
    <w:rsid w:val="001161FD"/>
    <w:rsid w:val="00117A64"/>
    <w:rsid w:val="00117A7E"/>
    <w:rsid w:val="00120735"/>
    <w:rsid w:val="00120F58"/>
    <w:rsid w:val="00121BC4"/>
    <w:rsid w:val="00123DB8"/>
    <w:rsid w:val="00124FA5"/>
    <w:rsid w:val="001259C1"/>
    <w:rsid w:val="00125DED"/>
    <w:rsid w:val="001271E9"/>
    <w:rsid w:val="00127DCE"/>
    <w:rsid w:val="001345FA"/>
    <w:rsid w:val="001349ED"/>
    <w:rsid w:val="00134B8A"/>
    <w:rsid w:val="00136864"/>
    <w:rsid w:val="00137FE2"/>
    <w:rsid w:val="001406E5"/>
    <w:rsid w:val="00140C18"/>
    <w:rsid w:val="00141360"/>
    <w:rsid w:val="00141C7E"/>
    <w:rsid w:val="0014308C"/>
    <w:rsid w:val="0014374D"/>
    <w:rsid w:val="00143A7A"/>
    <w:rsid w:val="00143AB3"/>
    <w:rsid w:val="00143D29"/>
    <w:rsid w:val="00144042"/>
    <w:rsid w:val="00144377"/>
    <w:rsid w:val="00144CF7"/>
    <w:rsid w:val="0014545D"/>
    <w:rsid w:val="0014579F"/>
    <w:rsid w:val="00145FFD"/>
    <w:rsid w:val="00146518"/>
    <w:rsid w:val="00146544"/>
    <w:rsid w:val="00147AD9"/>
    <w:rsid w:val="00150112"/>
    <w:rsid w:val="0015183E"/>
    <w:rsid w:val="0015354A"/>
    <w:rsid w:val="00154944"/>
    <w:rsid w:val="00157044"/>
    <w:rsid w:val="0015749F"/>
    <w:rsid w:val="00157508"/>
    <w:rsid w:val="00160912"/>
    <w:rsid w:val="00160D1B"/>
    <w:rsid w:val="00161591"/>
    <w:rsid w:val="00161E79"/>
    <w:rsid w:val="0016215F"/>
    <w:rsid w:val="0016221E"/>
    <w:rsid w:val="001625A3"/>
    <w:rsid w:val="0016303E"/>
    <w:rsid w:val="001633A4"/>
    <w:rsid w:val="001639AA"/>
    <w:rsid w:val="0016425A"/>
    <w:rsid w:val="0016765E"/>
    <w:rsid w:val="00170039"/>
    <w:rsid w:val="001704F1"/>
    <w:rsid w:val="0017074C"/>
    <w:rsid w:val="00173B04"/>
    <w:rsid w:val="00173D64"/>
    <w:rsid w:val="00173D66"/>
    <w:rsid w:val="00173F7F"/>
    <w:rsid w:val="001743EB"/>
    <w:rsid w:val="00174E36"/>
    <w:rsid w:val="00174E4C"/>
    <w:rsid w:val="001751C1"/>
    <w:rsid w:val="001755F8"/>
    <w:rsid w:val="0017605A"/>
    <w:rsid w:val="0017745F"/>
    <w:rsid w:val="00177ABE"/>
    <w:rsid w:val="001801D1"/>
    <w:rsid w:val="00180D45"/>
    <w:rsid w:val="00180DCE"/>
    <w:rsid w:val="00180E89"/>
    <w:rsid w:val="00181180"/>
    <w:rsid w:val="001815BA"/>
    <w:rsid w:val="00184273"/>
    <w:rsid w:val="001849E0"/>
    <w:rsid w:val="00184F3F"/>
    <w:rsid w:val="001858A1"/>
    <w:rsid w:val="001871F0"/>
    <w:rsid w:val="00187BC3"/>
    <w:rsid w:val="001919E7"/>
    <w:rsid w:val="0019416A"/>
    <w:rsid w:val="0019671E"/>
    <w:rsid w:val="00196FB1"/>
    <w:rsid w:val="00197869"/>
    <w:rsid w:val="00197971"/>
    <w:rsid w:val="001979BD"/>
    <w:rsid w:val="001A002E"/>
    <w:rsid w:val="001A0479"/>
    <w:rsid w:val="001A073F"/>
    <w:rsid w:val="001A09A8"/>
    <w:rsid w:val="001A24A2"/>
    <w:rsid w:val="001A2C20"/>
    <w:rsid w:val="001A3BF7"/>
    <w:rsid w:val="001A6AE2"/>
    <w:rsid w:val="001A73D5"/>
    <w:rsid w:val="001A7544"/>
    <w:rsid w:val="001B1B64"/>
    <w:rsid w:val="001B23DC"/>
    <w:rsid w:val="001B2AAC"/>
    <w:rsid w:val="001B2FBE"/>
    <w:rsid w:val="001B4BEF"/>
    <w:rsid w:val="001B5F17"/>
    <w:rsid w:val="001B60C3"/>
    <w:rsid w:val="001B62C0"/>
    <w:rsid w:val="001B6BB0"/>
    <w:rsid w:val="001B730D"/>
    <w:rsid w:val="001C0B4E"/>
    <w:rsid w:val="001C0DC3"/>
    <w:rsid w:val="001C1105"/>
    <w:rsid w:val="001C115E"/>
    <w:rsid w:val="001C127D"/>
    <w:rsid w:val="001C1562"/>
    <w:rsid w:val="001C3C6C"/>
    <w:rsid w:val="001C4553"/>
    <w:rsid w:val="001C4A5A"/>
    <w:rsid w:val="001C5751"/>
    <w:rsid w:val="001C5E6B"/>
    <w:rsid w:val="001C68C0"/>
    <w:rsid w:val="001C69B8"/>
    <w:rsid w:val="001C6A11"/>
    <w:rsid w:val="001C6D52"/>
    <w:rsid w:val="001C7B20"/>
    <w:rsid w:val="001D2FEB"/>
    <w:rsid w:val="001D311A"/>
    <w:rsid w:val="001D3753"/>
    <w:rsid w:val="001D396E"/>
    <w:rsid w:val="001D53A0"/>
    <w:rsid w:val="001D61D4"/>
    <w:rsid w:val="001E08F9"/>
    <w:rsid w:val="001E1935"/>
    <w:rsid w:val="001E31FE"/>
    <w:rsid w:val="001E38D7"/>
    <w:rsid w:val="001E4687"/>
    <w:rsid w:val="001E6E40"/>
    <w:rsid w:val="001E6F22"/>
    <w:rsid w:val="001E74D0"/>
    <w:rsid w:val="001F0E9E"/>
    <w:rsid w:val="001F342B"/>
    <w:rsid w:val="001F3F58"/>
    <w:rsid w:val="001F4B8D"/>
    <w:rsid w:val="001F50E8"/>
    <w:rsid w:val="001F70CE"/>
    <w:rsid w:val="00200097"/>
    <w:rsid w:val="00200967"/>
    <w:rsid w:val="002030AF"/>
    <w:rsid w:val="002031E3"/>
    <w:rsid w:val="00204C48"/>
    <w:rsid w:val="0020625D"/>
    <w:rsid w:val="0020733B"/>
    <w:rsid w:val="00207A42"/>
    <w:rsid w:val="002114C7"/>
    <w:rsid w:val="00211D3D"/>
    <w:rsid w:val="002126CF"/>
    <w:rsid w:val="00212A03"/>
    <w:rsid w:val="00212E77"/>
    <w:rsid w:val="00213373"/>
    <w:rsid w:val="00214371"/>
    <w:rsid w:val="0021523F"/>
    <w:rsid w:val="00216EED"/>
    <w:rsid w:val="00216FF0"/>
    <w:rsid w:val="00220085"/>
    <w:rsid w:val="00220233"/>
    <w:rsid w:val="00221447"/>
    <w:rsid w:val="00221773"/>
    <w:rsid w:val="002217C9"/>
    <w:rsid w:val="002219ED"/>
    <w:rsid w:val="002228EC"/>
    <w:rsid w:val="00222D88"/>
    <w:rsid w:val="0022311C"/>
    <w:rsid w:val="002236EE"/>
    <w:rsid w:val="00224170"/>
    <w:rsid w:val="00224A77"/>
    <w:rsid w:val="00226E4C"/>
    <w:rsid w:val="00227445"/>
    <w:rsid w:val="002275EF"/>
    <w:rsid w:val="00230317"/>
    <w:rsid w:val="0023046D"/>
    <w:rsid w:val="00230844"/>
    <w:rsid w:val="00231A08"/>
    <w:rsid w:val="00231CDC"/>
    <w:rsid w:val="002322D9"/>
    <w:rsid w:val="00233349"/>
    <w:rsid w:val="00233583"/>
    <w:rsid w:val="002347B8"/>
    <w:rsid w:val="00235158"/>
    <w:rsid w:val="00236190"/>
    <w:rsid w:val="00236CAE"/>
    <w:rsid w:val="00236D0D"/>
    <w:rsid w:val="0023731E"/>
    <w:rsid w:val="00237E9E"/>
    <w:rsid w:val="00241A32"/>
    <w:rsid w:val="0025294F"/>
    <w:rsid w:val="00252CF8"/>
    <w:rsid w:val="002534B3"/>
    <w:rsid w:val="00254BB2"/>
    <w:rsid w:val="00254E71"/>
    <w:rsid w:val="00256164"/>
    <w:rsid w:val="002562C9"/>
    <w:rsid w:val="00256CE4"/>
    <w:rsid w:val="0025721D"/>
    <w:rsid w:val="002579B6"/>
    <w:rsid w:val="002579BE"/>
    <w:rsid w:val="00260B0C"/>
    <w:rsid w:val="00260E7E"/>
    <w:rsid w:val="00261A18"/>
    <w:rsid w:val="002622F5"/>
    <w:rsid w:val="0026273F"/>
    <w:rsid w:val="002628F2"/>
    <w:rsid w:val="00262E02"/>
    <w:rsid w:val="00263F62"/>
    <w:rsid w:val="00264107"/>
    <w:rsid w:val="002642A3"/>
    <w:rsid w:val="00264300"/>
    <w:rsid w:val="00264362"/>
    <w:rsid w:val="0026453A"/>
    <w:rsid w:val="00264DE7"/>
    <w:rsid w:val="0026693D"/>
    <w:rsid w:val="00267316"/>
    <w:rsid w:val="00267A2E"/>
    <w:rsid w:val="00267B0B"/>
    <w:rsid w:val="0027081E"/>
    <w:rsid w:val="00270A37"/>
    <w:rsid w:val="00270FBC"/>
    <w:rsid w:val="00271AD1"/>
    <w:rsid w:val="00272B08"/>
    <w:rsid w:val="00274B52"/>
    <w:rsid w:val="002752FE"/>
    <w:rsid w:val="002757D4"/>
    <w:rsid w:val="00276F3B"/>
    <w:rsid w:val="00280A16"/>
    <w:rsid w:val="00282DCF"/>
    <w:rsid w:val="00284302"/>
    <w:rsid w:val="002843DE"/>
    <w:rsid w:val="00284620"/>
    <w:rsid w:val="0028472B"/>
    <w:rsid w:val="00285B76"/>
    <w:rsid w:val="002872B6"/>
    <w:rsid w:val="00287E12"/>
    <w:rsid w:val="0029052E"/>
    <w:rsid w:val="002915AE"/>
    <w:rsid w:val="002923A8"/>
    <w:rsid w:val="00292CB3"/>
    <w:rsid w:val="00293235"/>
    <w:rsid w:val="0029491F"/>
    <w:rsid w:val="00296280"/>
    <w:rsid w:val="00296E34"/>
    <w:rsid w:val="00297716"/>
    <w:rsid w:val="002A062F"/>
    <w:rsid w:val="002A0D21"/>
    <w:rsid w:val="002A12A0"/>
    <w:rsid w:val="002A18B7"/>
    <w:rsid w:val="002A24E3"/>
    <w:rsid w:val="002A365A"/>
    <w:rsid w:val="002A3A84"/>
    <w:rsid w:val="002A49A7"/>
    <w:rsid w:val="002A5007"/>
    <w:rsid w:val="002A5109"/>
    <w:rsid w:val="002A69FD"/>
    <w:rsid w:val="002A6A8F"/>
    <w:rsid w:val="002A729E"/>
    <w:rsid w:val="002A7CBD"/>
    <w:rsid w:val="002A7D20"/>
    <w:rsid w:val="002B00C3"/>
    <w:rsid w:val="002B0AD1"/>
    <w:rsid w:val="002B0D42"/>
    <w:rsid w:val="002B0F2D"/>
    <w:rsid w:val="002B1525"/>
    <w:rsid w:val="002B19CF"/>
    <w:rsid w:val="002B2DE6"/>
    <w:rsid w:val="002B34C5"/>
    <w:rsid w:val="002B4A76"/>
    <w:rsid w:val="002B4E7A"/>
    <w:rsid w:val="002B5326"/>
    <w:rsid w:val="002B547B"/>
    <w:rsid w:val="002B560D"/>
    <w:rsid w:val="002B5993"/>
    <w:rsid w:val="002B6990"/>
    <w:rsid w:val="002B6B3C"/>
    <w:rsid w:val="002B77F0"/>
    <w:rsid w:val="002B783C"/>
    <w:rsid w:val="002B7CCB"/>
    <w:rsid w:val="002B7D14"/>
    <w:rsid w:val="002C00A3"/>
    <w:rsid w:val="002C14FF"/>
    <w:rsid w:val="002C1A6B"/>
    <w:rsid w:val="002C2368"/>
    <w:rsid w:val="002C39D1"/>
    <w:rsid w:val="002C3AFE"/>
    <w:rsid w:val="002C4127"/>
    <w:rsid w:val="002C4B31"/>
    <w:rsid w:val="002C4DC9"/>
    <w:rsid w:val="002C558F"/>
    <w:rsid w:val="002C5C79"/>
    <w:rsid w:val="002C698C"/>
    <w:rsid w:val="002C6BFB"/>
    <w:rsid w:val="002C7104"/>
    <w:rsid w:val="002C7147"/>
    <w:rsid w:val="002D03CF"/>
    <w:rsid w:val="002D04BF"/>
    <w:rsid w:val="002D0833"/>
    <w:rsid w:val="002D09CD"/>
    <w:rsid w:val="002D1ADC"/>
    <w:rsid w:val="002D2566"/>
    <w:rsid w:val="002D3D23"/>
    <w:rsid w:val="002D4DBB"/>
    <w:rsid w:val="002D59CD"/>
    <w:rsid w:val="002D6424"/>
    <w:rsid w:val="002D6FE2"/>
    <w:rsid w:val="002E0C1B"/>
    <w:rsid w:val="002E0D7D"/>
    <w:rsid w:val="002E1D97"/>
    <w:rsid w:val="002E298F"/>
    <w:rsid w:val="002E3F72"/>
    <w:rsid w:val="002E6FC2"/>
    <w:rsid w:val="002E728C"/>
    <w:rsid w:val="002E7DEA"/>
    <w:rsid w:val="002F0F1E"/>
    <w:rsid w:val="002F1AFA"/>
    <w:rsid w:val="002F2967"/>
    <w:rsid w:val="002F2A6E"/>
    <w:rsid w:val="002F2D5B"/>
    <w:rsid w:val="002F3F50"/>
    <w:rsid w:val="002F454F"/>
    <w:rsid w:val="002F47E0"/>
    <w:rsid w:val="002F6463"/>
    <w:rsid w:val="002F64FB"/>
    <w:rsid w:val="002F661C"/>
    <w:rsid w:val="002F670C"/>
    <w:rsid w:val="002F679F"/>
    <w:rsid w:val="002F6F8C"/>
    <w:rsid w:val="002F714F"/>
    <w:rsid w:val="003001DD"/>
    <w:rsid w:val="003003C5"/>
    <w:rsid w:val="00300DA7"/>
    <w:rsid w:val="00301A94"/>
    <w:rsid w:val="00301AB3"/>
    <w:rsid w:val="00303DB7"/>
    <w:rsid w:val="00305428"/>
    <w:rsid w:val="00306301"/>
    <w:rsid w:val="00306444"/>
    <w:rsid w:val="003067D8"/>
    <w:rsid w:val="0030721D"/>
    <w:rsid w:val="00307410"/>
    <w:rsid w:val="0031055E"/>
    <w:rsid w:val="00310A20"/>
    <w:rsid w:val="00310C46"/>
    <w:rsid w:val="00310FC4"/>
    <w:rsid w:val="00311A61"/>
    <w:rsid w:val="00313B3E"/>
    <w:rsid w:val="00315ED0"/>
    <w:rsid w:val="003162F0"/>
    <w:rsid w:val="00317862"/>
    <w:rsid w:val="00317F57"/>
    <w:rsid w:val="003206ED"/>
    <w:rsid w:val="00321313"/>
    <w:rsid w:val="00321D47"/>
    <w:rsid w:val="00321F07"/>
    <w:rsid w:val="00322824"/>
    <w:rsid w:val="00322D09"/>
    <w:rsid w:val="00323032"/>
    <w:rsid w:val="00325A00"/>
    <w:rsid w:val="003279C5"/>
    <w:rsid w:val="0033018A"/>
    <w:rsid w:val="00330B8A"/>
    <w:rsid w:val="003327E0"/>
    <w:rsid w:val="00332B39"/>
    <w:rsid w:val="00332C33"/>
    <w:rsid w:val="00332FC4"/>
    <w:rsid w:val="00333DF9"/>
    <w:rsid w:val="00335E09"/>
    <w:rsid w:val="003371AA"/>
    <w:rsid w:val="00337234"/>
    <w:rsid w:val="00337D66"/>
    <w:rsid w:val="00337E5B"/>
    <w:rsid w:val="00340107"/>
    <w:rsid w:val="003402CE"/>
    <w:rsid w:val="00340A8B"/>
    <w:rsid w:val="003419BB"/>
    <w:rsid w:val="00342B51"/>
    <w:rsid w:val="003436A7"/>
    <w:rsid w:val="00343A88"/>
    <w:rsid w:val="003457A1"/>
    <w:rsid w:val="00347A86"/>
    <w:rsid w:val="00350067"/>
    <w:rsid w:val="00350B54"/>
    <w:rsid w:val="00351474"/>
    <w:rsid w:val="003526A9"/>
    <w:rsid w:val="00353335"/>
    <w:rsid w:val="003539F6"/>
    <w:rsid w:val="00353E7C"/>
    <w:rsid w:val="00353FAE"/>
    <w:rsid w:val="0035465D"/>
    <w:rsid w:val="00354B3C"/>
    <w:rsid w:val="00356BB0"/>
    <w:rsid w:val="003578CE"/>
    <w:rsid w:val="003601EF"/>
    <w:rsid w:val="003611C8"/>
    <w:rsid w:val="00361B3F"/>
    <w:rsid w:val="00361DF2"/>
    <w:rsid w:val="00361E91"/>
    <w:rsid w:val="00362F24"/>
    <w:rsid w:val="0036480E"/>
    <w:rsid w:val="0036486E"/>
    <w:rsid w:val="0036487F"/>
    <w:rsid w:val="00365869"/>
    <w:rsid w:val="00365B1C"/>
    <w:rsid w:val="003677A1"/>
    <w:rsid w:val="00367CD5"/>
    <w:rsid w:val="00367E63"/>
    <w:rsid w:val="00370161"/>
    <w:rsid w:val="00370530"/>
    <w:rsid w:val="003710F4"/>
    <w:rsid w:val="00371240"/>
    <w:rsid w:val="00371E3D"/>
    <w:rsid w:val="00373083"/>
    <w:rsid w:val="003730F6"/>
    <w:rsid w:val="003733F4"/>
    <w:rsid w:val="00373B25"/>
    <w:rsid w:val="003752BE"/>
    <w:rsid w:val="00375E2E"/>
    <w:rsid w:val="00376028"/>
    <w:rsid w:val="00377415"/>
    <w:rsid w:val="00377815"/>
    <w:rsid w:val="00377C54"/>
    <w:rsid w:val="00377FCA"/>
    <w:rsid w:val="0038051B"/>
    <w:rsid w:val="00380B4C"/>
    <w:rsid w:val="003811C6"/>
    <w:rsid w:val="003822BE"/>
    <w:rsid w:val="00384CF9"/>
    <w:rsid w:val="0038513B"/>
    <w:rsid w:val="003865B2"/>
    <w:rsid w:val="00387499"/>
    <w:rsid w:val="00387B22"/>
    <w:rsid w:val="003900F2"/>
    <w:rsid w:val="003907F6"/>
    <w:rsid w:val="00390E1E"/>
    <w:rsid w:val="00390E8F"/>
    <w:rsid w:val="0039107F"/>
    <w:rsid w:val="0039150F"/>
    <w:rsid w:val="00391861"/>
    <w:rsid w:val="003919C6"/>
    <w:rsid w:val="00391E7A"/>
    <w:rsid w:val="003921B6"/>
    <w:rsid w:val="00392C09"/>
    <w:rsid w:val="00393A9D"/>
    <w:rsid w:val="00393BE5"/>
    <w:rsid w:val="00393D42"/>
    <w:rsid w:val="0039415E"/>
    <w:rsid w:val="003946B5"/>
    <w:rsid w:val="003960AE"/>
    <w:rsid w:val="00396E39"/>
    <w:rsid w:val="003A0D88"/>
    <w:rsid w:val="003A0EC0"/>
    <w:rsid w:val="003A0F09"/>
    <w:rsid w:val="003A3361"/>
    <w:rsid w:val="003A4ED9"/>
    <w:rsid w:val="003A548E"/>
    <w:rsid w:val="003A5948"/>
    <w:rsid w:val="003A6B42"/>
    <w:rsid w:val="003A7AA8"/>
    <w:rsid w:val="003B032A"/>
    <w:rsid w:val="003B0438"/>
    <w:rsid w:val="003B0A09"/>
    <w:rsid w:val="003B0E12"/>
    <w:rsid w:val="003B1418"/>
    <w:rsid w:val="003B1729"/>
    <w:rsid w:val="003B2271"/>
    <w:rsid w:val="003B24BA"/>
    <w:rsid w:val="003B2850"/>
    <w:rsid w:val="003B3654"/>
    <w:rsid w:val="003B3B93"/>
    <w:rsid w:val="003B4D36"/>
    <w:rsid w:val="003B5DE8"/>
    <w:rsid w:val="003B739D"/>
    <w:rsid w:val="003C00B0"/>
    <w:rsid w:val="003C0494"/>
    <w:rsid w:val="003C0ADA"/>
    <w:rsid w:val="003C51D9"/>
    <w:rsid w:val="003C55C7"/>
    <w:rsid w:val="003C6C54"/>
    <w:rsid w:val="003C702B"/>
    <w:rsid w:val="003C7234"/>
    <w:rsid w:val="003D01C3"/>
    <w:rsid w:val="003D1DBE"/>
    <w:rsid w:val="003D2750"/>
    <w:rsid w:val="003D36E5"/>
    <w:rsid w:val="003D4408"/>
    <w:rsid w:val="003D49D8"/>
    <w:rsid w:val="003D4BB2"/>
    <w:rsid w:val="003D55CE"/>
    <w:rsid w:val="003D6A2B"/>
    <w:rsid w:val="003D6C49"/>
    <w:rsid w:val="003E0274"/>
    <w:rsid w:val="003E1D2F"/>
    <w:rsid w:val="003E2266"/>
    <w:rsid w:val="003E408F"/>
    <w:rsid w:val="003E58DD"/>
    <w:rsid w:val="003E7C64"/>
    <w:rsid w:val="003E7D90"/>
    <w:rsid w:val="003F06C3"/>
    <w:rsid w:val="003F1BB2"/>
    <w:rsid w:val="003F24FC"/>
    <w:rsid w:val="003F2DA5"/>
    <w:rsid w:val="003F3733"/>
    <w:rsid w:val="003F3C60"/>
    <w:rsid w:val="003F4978"/>
    <w:rsid w:val="003F4CE1"/>
    <w:rsid w:val="003F500A"/>
    <w:rsid w:val="003F5250"/>
    <w:rsid w:val="003F53FD"/>
    <w:rsid w:val="003F6B95"/>
    <w:rsid w:val="0040085D"/>
    <w:rsid w:val="00401C76"/>
    <w:rsid w:val="004020D3"/>
    <w:rsid w:val="004025D4"/>
    <w:rsid w:val="00403400"/>
    <w:rsid w:val="00403983"/>
    <w:rsid w:val="00404A31"/>
    <w:rsid w:val="004053B2"/>
    <w:rsid w:val="0040672F"/>
    <w:rsid w:val="00407DB7"/>
    <w:rsid w:val="00410485"/>
    <w:rsid w:val="004105AA"/>
    <w:rsid w:val="00410BDF"/>
    <w:rsid w:val="004111E8"/>
    <w:rsid w:val="00411F2A"/>
    <w:rsid w:val="00413883"/>
    <w:rsid w:val="004139C7"/>
    <w:rsid w:val="00413DA5"/>
    <w:rsid w:val="00414381"/>
    <w:rsid w:val="0041483F"/>
    <w:rsid w:val="00415263"/>
    <w:rsid w:val="00416357"/>
    <w:rsid w:val="00416BBE"/>
    <w:rsid w:val="00416BF4"/>
    <w:rsid w:val="00417B4D"/>
    <w:rsid w:val="004205C2"/>
    <w:rsid w:val="004247C2"/>
    <w:rsid w:val="00424B3E"/>
    <w:rsid w:val="0042504C"/>
    <w:rsid w:val="00425A61"/>
    <w:rsid w:val="0042627F"/>
    <w:rsid w:val="0042635C"/>
    <w:rsid w:val="0042700E"/>
    <w:rsid w:val="00427DBD"/>
    <w:rsid w:val="00430B57"/>
    <w:rsid w:val="00431D61"/>
    <w:rsid w:val="00432048"/>
    <w:rsid w:val="004337DB"/>
    <w:rsid w:val="0043403A"/>
    <w:rsid w:val="0043547C"/>
    <w:rsid w:val="00436130"/>
    <w:rsid w:val="0043761F"/>
    <w:rsid w:val="004400C1"/>
    <w:rsid w:val="004407AE"/>
    <w:rsid w:val="00442306"/>
    <w:rsid w:val="004424F1"/>
    <w:rsid w:val="00443027"/>
    <w:rsid w:val="00443315"/>
    <w:rsid w:val="0044337D"/>
    <w:rsid w:val="004447F6"/>
    <w:rsid w:val="004459F8"/>
    <w:rsid w:val="00446110"/>
    <w:rsid w:val="00446444"/>
    <w:rsid w:val="00446561"/>
    <w:rsid w:val="0044681B"/>
    <w:rsid w:val="0044695E"/>
    <w:rsid w:val="00446C57"/>
    <w:rsid w:val="004475D3"/>
    <w:rsid w:val="00450B3B"/>
    <w:rsid w:val="00452883"/>
    <w:rsid w:val="00454BA6"/>
    <w:rsid w:val="004551F6"/>
    <w:rsid w:val="004554E0"/>
    <w:rsid w:val="00455E98"/>
    <w:rsid w:val="00456855"/>
    <w:rsid w:val="00456E8E"/>
    <w:rsid w:val="00456F89"/>
    <w:rsid w:val="00457879"/>
    <w:rsid w:val="0046059A"/>
    <w:rsid w:val="004605FB"/>
    <w:rsid w:val="004614C4"/>
    <w:rsid w:val="004616D4"/>
    <w:rsid w:val="00464E8D"/>
    <w:rsid w:val="00467060"/>
    <w:rsid w:val="0047200C"/>
    <w:rsid w:val="004749F7"/>
    <w:rsid w:val="0047526A"/>
    <w:rsid w:val="00477815"/>
    <w:rsid w:val="00477BDB"/>
    <w:rsid w:val="00477D92"/>
    <w:rsid w:val="00481001"/>
    <w:rsid w:val="00481B9C"/>
    <w:rsid w:val="00482614"/>
    <w:rsid w:val="00483BB6"/>
    <w:rsid w:val="00485D7A"/>
    <w:rsid w:val="00486315"/>
    <w:rsid w:val="004864DC"/>
    <w:rsid w:val="00490042"/>
    <w:rsid w:val="00490699"/>
    <w:rsid w:val="004923A2"/>
    <w:rsid w:val="00492A41"/>
    <w:rsid w:val="00492BE9"/>
    <w:rsid w:val="00492C5C"/>
    <w:rsid w:val="00493530"/>
    <w:rsid w:val="004951A2"/>
    <w:rsid w:val="00495698"/>
    <w:rsid w:val="00495D0F"/>
    <w:rsid w:val="00496C46"/>
    <w:rsid w:val="00497818"/>
    <w:rsid w:val="004A12A2"/>
    <w:rsid w:val="004A16CB"/>
    <w:rsid w:val="004A1E87"/>
    <w:rsid w:val="004A2121"/>
    <w:rsid w:val="004A2422"/>
    <w:rsid w:val="004A3E75"/>
    <w:rsid w:val="004A4796"/>
    <w:rsid w:val="004A4A0E"/>
    <w:rsid w:val="004A4C85"/>
    <w:rsid w:val="004A5552"/>
    <w:rsid w:val="004A58EF"/>
    <w:rsid w:val="004A616B"/>
    <w:rsid w:val="004A77E8"/>
    <w:rsid w:val="004B43CB"/>
    <w:rsid w:val="004B44AC"/>
    <w:rsid w:val="004B53B8"/>
    <w:rsid w:val="004B5A52"/>
    <w:rsid w:val="004B708C"/>
    <w:rsid w:val="004B7694"/>
    <w:rsid w:val="004B795E"/>
    <w:rsid w:val="004B7DEE"/>
    <w:rsid w:val="004C108D"/>
    <w:rsid w:val="004C10B3"/>
    <w:rsid w:val="004C17D0"/>
    <w:rsid w:val="004C2E02"/>
    <w:rsid w:val="004C301C"/>
    <w:rsid w:val="004C3D21"/>
    <w:rsid w:val="004C4044"/>
    <w:rsid w:val="004C42BF"/>
    <w:rsid w:val="004C4D0E"/>
    <w:rsid w:val="004C53E4"/>
    <w:rsid w:val="004C5A9B"/>
    <w:rsid w:val="004C5D45"/>
    <w:rsid w:val="004C5FE3"/>
    <w:rsid w:val="004C6886"/>
    <w:rsid w:val="004C7A61"/>
    <w:rsid w:val="004C7E6C"/>
    <w:rsid w:val="004D1298"/>
    <w:rsid w:val="004D13AF"/>
    <w:rsid w:val="004D16A8"/>
    <w:rsid w:val="004D195C"/>
    <w:rsid w:val="004D34DC"/>
    <w:rsid w:val="004D3620"/>
    <w:rsid w:val="004D42D9"/>
    <w:rsid w:val="004D4721"/>
    <w:rsid w:val="004D55F9"/>
    <w:rsid w:val="004D5991"/>
    <w:rsid w:val="004D63A7"/>
    <w:rsid w:val="004E0B06"/>
    <w:rsid w:val="004E0B50"/>
    <w:rsid w:val="004E1B23"/>
    <w:rsid w:val="004E2A48"/>
    <w:rsid w:val="004E2B25"/>
    <w:rsid w:val="004E2C86"/>
    <w:rsid w:val="004E3F76"/>
    <w:rsid w:val="004E47DB"/>
    <w:rsid w:val="004E4989"/>
    <w:rsid w:val="004E5418"/>
    <w:rsid w:val="004E5ECB"/>
    <w:rsid w:val="004E6ED3"/>
    <w:rsid w:val="004E723D"/>
    <w:rsid w:val="004E78EA"/>
    <w:rsid w:val="004E7EFC"/>
    <w:rsid w:val="004F04BE"/>
    <w:rsid w:val="004F247E"/>
    <w:rsid w:val="004F30CE"/>
    <w:rsid w:val="004F4BC8"/>
    <w:rsid w:val="004F64AB"/>
    <w:rsid w:val="004F6934"/>
    <w:rsid w:val="004F7B16"/>
    <w:rsid w:val="0050091E"/>
    <w:rsid w:val="00500A10"/>
    <w:rsid w:val="00501E11"/>
    <w:rsid w:val="00502366"/>
    <w:rsid w:val="00502813"/>
    <w:rsid w:val="0050394B"/>
    <w:rsid w:val="005046E4"/>
    <w:rsid w:val="005047F6"/>
    <w:rsid w:val="005051A3"/>
    <w:rsid w:val="005052DA"/>
    <w:rsid w:val="00507533"/>
    <w:rsid w:val="00507B29"/>
    <w:rsid w:val="00510DC7"/>
    <w:rsid w:val="00511009"/>
    <w:rsid w:val="005110B4"/>
    <w:rsid w:val="00512070"/>
    <w:rsid w:val="0051266C"/>
    <w:rsid w:val="00512D3A"/>
    <w:rsid w:val="00512E74"/>
    <w:rsid w:val="00513278"/>
    <w:rsid w:val="00513825"/>
    <w:rsid w:val="005139AA"/>
    <w:rsid w:val="00514006"/>
    <w:rsid w:val="00514256"/>
    <w:rsid w:val="005148CC"/>
    <w:rsid w:val="005162E5"/>
    <w:rsid w:val="005164F6"/>
    <w:rsid w:val="00517FA2"/>
    <w:rsid w:val="005207E3"/>
    <w:rsid w:val="00520DC7"/>
    <w:rsid w:val="00522688"/>
    <w:rsid w:val="00522883"/>
    <w:rsid w:val="00524FB0"/>
    <w:rsid w:val="0052539E"/>
    <w:rsid w:val="00525E04"/>
    <w:rsid w:val="00526461"/>
    <w:rsid w:val="00530323"/>
    <w:rsid w:val="005311E6"/>
    <w:rsid w:val="0053243C"/>
    <w:rsid w:val="005339EC"/>
    <w:rsid w:val="00533A8B"/>
    <w:rsid w:val="00533D39"/>
    <w:rsid w:val="00534291"/>
    <w:rsid w:val="00534ACD"/>
    <w:rsid w:val="0053555E"/>
    <w:rsid w:val="00536328"/>
    <w:rsid w:val="00536690"/>
    <w:rsid w:val="005378AF"/>
    <w:rsid w:val="00540132"/>
    <w:rsid w:val="00540B10"/>
    <w:rsid w:val="00541183"/>
    <w:rsid w:val="005416E4"/>
    <w:rsid w:val="005426B8"/>
    <w:rsid w:val="00542AF3"/>
    <w:rsid w:val="00543016"/>
    <w:rsid w:val="005430BC"/>
    <w:rsid w:val="00543EA4"/>
    <w:rsid w:val="0054404A"/>
    <w:rsid w:val="00544833"/>
    <w:rsid w:val="00550A85"/>
    <w:rsid w:val="00550E65"/>
    <w:rsid w:val="00552CE9"/>
    <w:rsid w:val="00554381"/>
    <w:rsid w:val="00555497"/>
    <w:rsid w:val="005554ED"/>
    <w:rsid w:val="0055568F"/>
    <w:rsid w:val="00555C0C"/>
    <w:rsid w:val="0055608F"/>
    <w:rsid w:val="00556D4E"/>
    <w:rsid w:val="005572CE"/>
    <w:rsid w:val="005601A8"/>
    <w:rsid w:val="00560CBE"/>
    <w:rsid w:val="00560FCB"/>
    <w:rsid w:val="005613D2"/>
    <w:rsid w:val="00561A0E"/>
    <w:rsid w:val="00562B8D"/>
    <w:rsid w:val="005639E3"/>
    <w:rsid w:val="00563AE4"/>
    <w:rsid w:val="00563C75"/>
    <w:rsid w:val="00563F70"/>
    <w:rsid w:val="00563FEE"/>
    <w:rsid w:val="00565450"/>
    <w:rsid w:val="00565F5A"/>
    <w:rsid w:val="00566A5E"/>
    <w:rsid w:val="005705E4"/>
    <w:rsid w:val="00570838"/>
    <w:rsid w:val="00570BAD"/>
    <w:rsid w:val="005710D0"/>
    <w:rsid w:val="00574DB1"/>
    <w:rsid w:val="0057656E"/>
    <w:rsid w:val="005778E2"/>
    <w:rsid w:val="0057794C"/>
    <w:rsid w:val="00577C60"/>
    <w:rsid w:val="00580046"/>
    <w:rsid w:val="0058008F"/>
    <w:rsid w:val="00581399"/>
    <w:rsid w:val="0058330A"/>
    <w:rsid w:val="0058342F"/>
    <w:rsid w:val="00585D64"/>
    <w:rsid w:val="00585DFF"/>
    <w:rsid w:val="00585F64"/>
    <w:rsid w:val="00586B7D"/>
    <w:rsid w:val="00586F3A"/>
    <w:rsid w:val="005905CE"/>
    <w:rsid w:val="00590B19"/>
    <w:rsid w:val="005922AA"/>
    <w:rsid w:val="00592BDF"/>
    <w:rsid w:val="00592CEF"/>
    <w:rsid w:val="00595D0C"/>
    <w:rsid w:val="00595DB9"/>
    <w:rsid w:val="005966F7"/>
    <w:rsid w:val="0059742F"/>
    <w:rsid w:val="005A019E"/>
    <w:rsid w:val="005A291C"/>
    <w:rsid w:val="005A2FC4"/>
    <w:rsid w:val="005A41D8"/>
    <w:rsid w:val="005A4B92"/>
    <w:rsid w:val="005B107A"/>
    <w:rsid w:val="005B1F6F"/>
    <w:rsid w:val="005B24D3"/>
    <w:rsid w:val="005B337E"/>
    <w:rsid w:val="005B34B3"/>
    <w:rsid w:val="005B34F8"/>
    <w:rsid w:val="005B4727"/>
    <w:rsid w:val="005B4CB0"/>
    <w:rsid w:val="005B56A6"/>
    <w:rsid w:val="005B5F85"/>
    <w:rsid w:val="005B6170"/>
    <w:rsid w:val="005B63F8"/>
    <w:rsid w:val="005B69E6"/>
    <w:rsid w:val="005B6A42"/>
    <w:rsid w:val="005B7350"/>
    <w:rsid w:val="005B7655"/>
    <w:rsid w:val="005C19C2"/>
    <w:rsid w:val="005C1E32"/>
    <w:rsid w:val="005C22AB"/>
    <w:rsid w:val="005C2AA2"/>
    <w:rsid w:val="005C484F"/>
    <w:rsid w:val="005C522D"/>
    <w:rsid w:val="005C73A2"/>
    <w:rsid w:val="005C7A35"/>
    <w:rsid w:val="005C7AE8"/>
    <w:rsid w:val="005D0402"/>
    <w:rsid w:val="005D058D"/>
    <w:rsid w:val="005D0E99"/>
    <w:rsid w:val="005D0F01"/>
    <w:rsid w:val="005D141A"/>
    <w:rsid w:val="005D169A"/>
    <w:rsid w:val="005D28D7"/>
    <w:rsid w:val="005D29D3"/>
    <w:rsid w:val="005D302D"/>
    <w:rsid w:val="005D53E9"/>
    <w:rsid w:val="005D59B6"/>
    <w:rsid w:val="005D70A2"/>
    <w:rsid w:val="005E065F"/>
    <w:rsid w:val="005E068A"/>
    <w:rsid w:val="005E0FEB"/>
    <w:rsid w:val="005E1089"/>
    <w:rsid w:val="005E2745"/>
    <w:rsid w:val="005E3615"/>
    <w:rsid w:val="005E732C"/>
    <w:rsid w:val="005E7CD7"/>
    <w:rsid w:val="005F0490"/>
    <w:rsid w:val="005F1A1A"/>
    <w:rsid w:val="005F2961"/>
    <w:rsid w:val="005F29E4"/>
    <w:rsid w:val="005F2C15"/>
    <w:rsid w:val="005F434C"/>
    <w:rsid w:val="005F4C82"/>
    <w:rsid w:val="005F52FA"/>
    <w:rsid w:val="005F584E"/>
    <w:rsid w:val="005F6660"/>
    <w:rsid w:val="00600A46"/>
    <w:rsid w:val="006018AA"/>
    <w:rsid w:val="0060250E"/>
    <w:rsid w:val="006028AD"/>
    <w:rsid w:val="00602B28"/>
    <w:rsid w:val="0060375F"/>
    <w:rsid w:val="00603AA7"/>
    <w:rsid w:val="00603EE6"/>
    <w:rsid w:val="00604592"/>
    <w:rsid w:val="00604EAA"/>
    <w:rsid w:val="006051BF"/>
    <w:rsid w:val="006057AA"/>
    <w:rsid w:val="00605E61"/>
    <w:rsid w:val="006067C5"/>
    <w:rsid w:val="00606B5A"/>
    <w:rsid w:val="00607D11"/>
    <w:rsid w:val="00610672"/>
    <w:rsid w:val="00613516"/>
    <w:rsid w:val="00613E71"/>
    <w:rsid w:val="0061501F"/>
    <w:rsid w:val="00615299"/>
    <w:rsid w:val="0061682B"/>
    <w:rsid w:val="00620DBA"/>
    <w:rsid w:val="0062143E"/>
    <w:rsid w:val="00621567"/>
    <w:rsid w:val="006221DA"/>
    <w:rsid w:val="0062241D"/>
    <w:rsid w:val="006227E6"/>
    <w:rsid w:val="0062379E"/>
    <w:rsid w:val="00624462"/>
    <w:rsid w:val="00624656"/>
    <w:rsid w:val="0062497B"/>
    <w:rsid w:val="00625065"/>
    <w:rsid w:val="0062650E"/>
    <w:rsid w:val="00626E37"/>
    <w:rsid w:val="0062718A"/>
    <w:rsid w:val="00630575"/>
    <w:rsid w:val="0063152F"/>
    <w:rsid w:val="00631914"/>
    <w:rsid w:val="00631B45"/>
    <w:rsid w:val="00632309"/>
    <w:rsid w:val="0063313F"/>
    <w:rsid w:val="00633850"/>
    <w:rsid w:val="00634E4D"/>
    <w:rsid w:val="00635E42"/>
    <w:rsid w:val="00635FC6"/>
    <w:rsid w:val="0063607A"/>
    <w:rsid w:val="0063610C"/>
    <w:rsid w:val="006368C8"/>
    <w:rsid w:val="00636A07"/>
    <w:rsid w:val="00636DBF"/>
    <w:rsid w:val="006376B6"/>
    <w:rsid w:val="00640132"/>
    <w:rsid w:val="00640C49"/>
    <w:rsid w:val="00640F23"/>
    <w:rsid w:val="00641BB5"/>
    <w:rsid w:val="00642A15"/>
    <w:rsid w:val="006444C7"/>
    <w:rsid w:val="00645712"/>
    <w:rsid w:val="00645745"/>
    <w:rsid w:val="00645ED3"/>
    <w:rsid w:val="00646A92"/>
    <w:rsid w:val="006473A2"/>
    <w:rsid w:val="006520CE"/>
    <w:rsid w:val="006527C8"/>
    <w:rsid w:val="00653236"/>
    <w:rsid w:val="00653E86"/>
    <w:rsid w:val="006542A6"/>
    <w:rsid w:val="00655052"/>
    <w:rsid w:val="006561A1"/>
    <w:rsid w:val="0065632C"/>
    <w:rsid w:val="00657FEB"/>
    <w:rsid w:val="00660D36"/>
    <w:rsid w:val="00660EDF"/>
    <w:rsid w:val="00660F78"/>
    <w:rsid w:val="006614E7"/>
    <w:rsid w:val="006615B4"/>
    <w:rsid w:val="00661C33"/>
    <w:rsid w:val="00661CFB"/>
    <w:rsid w:val="0066521D"/>
    <w:rsid w:val="00666C4E"/>
    <w:rsid w:val="00670358"/>
    <w:rsid w:val="00670E00"/>
    <w:rsid w:val="00670F7E"/>
    <w:rsid w:val="00671B79"/>
    <w:rsid w:val="00675086"/>
    <w:rsid w:val="006755DA"/>
    <w:rsid w:val="006759FB"/>
    <w:rsid w:val="00675B98"/>
    <w:rsid w:val="006762D3"/>
    <w:rsid w:val="0068017A"/>
    <w:rsid w:val="006805DA"/>
    <w:rsid w:val="006810C1"/>
    <w:rsid w:val="0068216B"/>
    <w:rsid w:val="00682175"/>
    <w:rsid w:val="0068274F"/>
    <w:rsid w:val="00682BE1"/>
    <w:rsid w:val="006832DD"/>
    <w:rsid w:val="006839CD"/>
    <w:rsid w:val="00683A60"/>
    <w:rsid w:val="00684AE1"/>
    <w:rsid w:val="006852C3"/>
    <w:rsid w:val="006853C9"/>
    <w:rsid w:val="0068583D"/>
    <w:rsid w:val="006865CE"/>
    <w:rsid w:val="00690BFE"/>
    <w:rsid w:val="00691D8B"/>
    <w:rsid w:val="00691F6C"/>
    <w:rsid w:val="00692028"/>
    <w:rsid w:val="00693EF8"/>
    <w:rsid w:val="006941DE"/>
    <w:rsid w:val="00694824"/>
    <w:rsid w:val="00695303"/>
    <w:rsid w:val="00697FF9"/>
    <w:rsid w:val="006A1229"/>
    <w:rsid w:val="006A12AC"/>
    <w:rsid w:val="006A1BBD"/>
    <w:rsid w:val="006A1DE4"/>
    <w:rsid w:val="006A2CC7"/>
    <w:rsid w:val="006A2FFE"/>
    <w:rsid w:val="006A57EF"/>
    <w:rsid w:val="006A5B63"/>
    <w:rsid w:val="006A602F"/>
    <w:rsid w:val="006A6D25"/>
    <w:rsid w:val="006A6FDA"/>
    <w:rsid w:val="006A70CA"/>
    <w:rsid w:val="006A74BE"/>
    <w:rsid w:val="006A7FCC"/>
    <w:rsid w:val="006B0366"/>
    <w:rsid w:val="006B089A"/>
    <w:rsid w:val="006B090B"/>
    <w:rsid w:val="006B0C2D"/>
    <w:rsid w:val="006B0DA8"/>
    <w:rsid w:val="006B265E"/>
    <w:rsid w:val="006B3E70"/>
    <w:rsid w:val="006B53D3"/>
    <w:rsid w:val="006B5E2C"/>
    <w:rsid w:val="006B5F1A"/>
    <w:rsid w:val="006B62D7"/>
    <w:rsid w:val="006B6D7B"/>
    <w:rsid w:val="006B719E"/>
    <w:rsid w:val="006B71B7"/>
    <w:rsid w:val="006C08A2"/>
    <w:rsid w:val="006C139B"/>
    <w:rsid w:val="006C1CB8"/>
    <w:rsid w:val="006C3632"/>
    <w:rsid w:val="006C42A1"/>
    <w:rsid w:val="006C45FF"/>
    <w:rsid w:val="006C4783"/>
    <w:rsid w:val="006C4A5A"/>
    <w:rsid w:val="006C505E"/>
    <w:rsid w:val="006C66A6"/>
    <w:rsid w:val="006C7062"/>
    <w:rsid w:val="006C7DFC"/>
    <w:rsid w:val="006D047F"/>
    <w:rsid w:val="006D1C14"/>
    <w:rsid w:val="006D2039"/>
    <w:rsid w:val="006D2165"/>
    <w:rsid w:val="006D22D8"/>
    <w:rsid w:val="006D292A"/>
    <w:rsid w:val="006D2EF8"/>
    <w:rsid w:val="006D3CA1"/>
    <w:rsid w:val="006D3CCA"/>
    <w:rsid w:val="006D4BD3"/>
    <w:rsid w:val="006D60A9"/>
    <w:rsid w:val="006D6453"/>
    <w:rsid w:val="006D6A4A"/>
    <w:rsid w:val="006D6F6B"/>
    <w:rsid w:val="006D7778"/>
    <w:rsid w:val="006D79B2"/>
    <w:rsid w:val="006E1152"/>
    <w:rsid w:val="006E1593"/>
    <w:rsid w:val="006E16B0"/>
    <w:rsid w:val="006E1B28"/>
    <w:rsid w:val="006E1F7C"/>
    <w:rsid w:val="006E24D1"/>
    <w:rsid w:val="006E34F0"/>
    <w:rsid w:val="006E606F"/>
    <w:rsid w:val="006E7162"/>
    <w:rsid w:val="006E7E79"/>
    <w:rsid w:val="006F01BA"/>
    <w:rsid w:val="006F084A"/>
    <w:rsid w:val="006F2F69"/>
    <w:rsid w:val="006F4318"/>
    <w:rsid w:val="006F5310"/>
    <w:rsid w:val="006F610A"/>
    <w:rsid w:val="00700D5A"/>
    <w:rsid w:val="007020BB"/>
    <w:rsid w:val="007026CB"/>
    <w:rsid w:val="00702C38"/>
    <w:rsid w:val="00702F6A"/>
    <w:rsid w:val="0070320A"/>
    <w:rsid w:val="0070392A"/>
    <w:rsid w:val="00704170"/>
    <w:rsid w:val="0070509B"/>
    <w:rsid w:val="0070592A"/>
    <w:rsid w:val="00705A9D"/>
    <w:rsid w:val="00707B66"/>
    <w:rsid w:val="007118BF"/>
    <w:rsid w:val="007118EF"/>
    <w:rsid w:val="007125C8"/>
    <w:rsid w:val="007128DE"/>
    <w:rsid w:val="00712B25"/>
    <w:rsid w:val="00713422"/>
    <w:rsid w:val="0071371A"/>
    <w:rsid w:val="00714150"/>
    <w:rsid w:val="00714589"/>
    <w:rsid w:val="007157C7"/>
    <w:rsid w:val="00716352"/>
    <w:rsid w:val="007175F4"/>
    <w:rsid w:val="0071774B"/>
    <w:rsid w:val="00717BDF"/>
    <w:rsid w:val="00717E2C"/>
    <w:rsid w:val="00720CDC"/>
    <w:rsid w:val="0072207E"/>
    <w:rsid w:val="007220C7"/>
    <w:rsid w:val="00722384"/>
    <w:rsid w:val="007239CA"/>
    <w:rsid w:val="00723DF2"/>
    <w:rsid w:val="0072484E"/>
    <w:rsid w:val="007249B1"/>
    <w:rsid w:val="00724EC5"/>
    <w:rsid w:val="00725A08"/>
    <w:rsid w:val="00725C39"/>
    <w:rsid w:val="00725C8C"/>
    <w:rsid w:val="007262B5"/>
    <w:rsid w:val="00727118"/>
    <w:rsid w:val="0073059D"/>
    <w:rsid w:val="00730BAB"/>
    <w:rsid w:val="007326CD"/>
    <w:rsid w:val="00732DD0"/>
    <w:rsid w:val="0073340D"/>
    <w:rsid w:val="00735E1D"/>
    <w:rsid w:val="007363C0"/>
    <w:rsid w:val="007370AC"/>
    <w:rsid w:val="00740A05"/>
    <w:rsid w:val="00740CC7"/>
    <w:rsid w:val="007410F5"/>
    <w:rsid w:val="0074178D"/>
    <w:rsid w:val="007452E5"/>
    <w:rsid w:val="00745E71"/>
    <w:rsid w:val="0074667D"/>
    <w:rsid w:val="00747D95"/>
    <w:rsid w:val="007501E6"/>
    <w:rsid w:val="00750667"/>
    <w:rsid w:val="00750FB4"/>
    <w:rsid w:val="00752C54"/>
    <w:rsid w:val="007532EA"/>
    <w:rsid w:val="00754427"/>
    <w:rsid w:val="00755072"/>
    <w:rsid w:val="007560A1"/>
    <w:rsid w:val="007576C8"/>
    <w:rsid w:val="007576D8"/>
    <w:rsid w:val="00757EA4"/>
    <w:rsid w:val="007607BB"/>
    <w:rsid w:val="00761211"/>
    <w:rsid w:val="0076169D"/>
    <w:rsid w:val="007618F9"/>
    <w:rsid w:val="00763696"/>
    <w:rsid w:val="0076531D"/>
    <w:rsid w:val="00765C09"/>
    <w:rsid w:val="00765DBA"/>
    <w:rsid w:val="007660FD"/>
    <w:rsid w:val="00766345"/>
    <w:rsid w:val="00766B2B"/>
    <w:rsid w:val="00767005"/>
    <w:rsid w:val="0077037F"/>
    <w:rsid w:val="0077166D"/>
    <w:rsid w:val="007716EE"/>
    <w:rsid w:val="00771B8A"/>
    <w:rsid w:val="007729D3"/>
    <w:rsid w:val="007733A5"/>
    <w:rsid w:val="00773572"/>
    <w:rsid w:val="00775226"/>
    <w:rsid w:val="007754BD"/>
    <w:rsid w:val="00775A47"/>
    <w:rsid w:val="00775AF8"/>
    <w:rsid w:val="00776932"/>
    <w:rsid w:val="00777A74"/>
    <w:rsid w:val="00780165"/>
    <w:rsid w:val="00780B5B"/>
    <w:rsid w:val="00780F85"/>
    <w:rsid w:val="00782433"/>
    <w:rsid w:val="00782B7D"/>
    <w:rsid w:val="007833D1"/>
    <w:rsid w:val="00784535"/>
    <w:rsid w:val="007849E9"/>
    <w:rsid w:val="00785801"/>
    <w:rsid w:val="00785E8F"/>
    <w:rsid w:val="00786185"/>
    <w:rsid w:val="00786CEA"/>
    <w:rsid w:val="00787C82"/>
    <w:rsid w:val="00787F88"/>
    <w:rsid w:val="00790023"/>
    <w:rsid w:val="0079098B"/>
    <w:rsid w:val="00791349"/>
    <w:rsid w:val="00791351"/>
    <w:rsid w:val="007942D2"/>
    <w:rsid w:val="00795546"/>
    <w:rsid w:val="0079585C"/>
    <w:rsid w:val="00796B58"/>
    <w:rsid w:val="007A0068"/>
    <w:rsid w:val="007A1A0F"/>
    <w:rsid w:val="007A1B32"/>
    <w:rsid w:val="007A1C68"/>
    <w:rsid w:val="007A225B"/>
    <w:rsid w:val="007A2458"/>
    <w:rsid w:val="007A3144"/>
    <w:rsid w:val="007A3783"/>
    <w:rsid w:val="007A3AB9"/>
    <w:rsid w:val="007A3E16"/>
    <w:rsid w:val="007A4389"/>
    <w:rsid w:val="007A4BD8"/>
    <w:rsid w:val="007A5C57"/>
    <w:rsid w:val="007A73C3"/>
    <w:rsid w:val="007A7854"/>
    <w:rsid w:val="007A7F25"/>
    <w:rsid w:val="007B0E62"/>
    <w:rsid w:val="007B1265"/>
    <w:rsid w:val="007B1EA9"/>
    <w:rsid w:val="007B28D0"/>
    <w:rsid w:val="007B3474"/>
    <w:rsid w:val="007B3F79"/>
    <w:rsid w:val="007B4277"/>
    <w:rsid w:val="007B4957"/>
    <w:rsid w:val="007B4FA4"/>
    <w:rsid w:val="007B550D"/>
    <w:rsid w:val="007B5B9F"/>
    <w:rsid w:val="007B6034"/>
    <w:rsid w:val="007B64A3"/>
    <w:rsid w:val="007B7383"/>
    <w:rsid w:val="007B7F29"/>
    <w:rsid w:val="007C0029"/>
    <w:rsid w:val="007C05C2"/>
    <w:rsid w:val="007C0AEB"/>
    <w:rsid w:val="007C0D0A"/>
    <w:rsid w:val="007C127B"/>
    <w:rsid w:val="007C175D"/>
    <w:rsid w:val="007C22C4"/>
    <w:rsid w:val="007C2418"/>
    <w:rsid w:val="007C3691"/>
    <w:rsid w:val="007C3AA9"/>
    <w:rsid w:val="007C5EF6"/>
    <w:rsid w:val="007C67D7"/>
    <w:rsid w:val="007C73B7"/>
    <w:rsid w:val="007C7EE8"/>
    <w:rsid w:val="007D0003"/>
    <w:rsid w:val="007D10A0"/>
    <w:rsid w:val="007D254E"/>
    <w:rsid w:val="007D2658"/>
    <w:rsid w:val="007D2EC5"/>
    <w:rsid w:val="007D4699"/>
    <w:rsid w:val="007D498B"/>
    <w:rsid w:val="007D4E5E"/>
    <w:rsid w:val="007D62D5"/>
    <w:rsid w:val="007D67A8"/>
    <w:rsid w:val="007D777B"/>
    <w:rsid w:val="007D77FA"/>
    <w:rsid w:val="007D7830"/>
    <w:rsid w:val="007D7BAF"/>
    <w:rsid w:val="007D7F5C"/>
    <w:rsid w:val="007E0240"/>
    <w:rsid w:val="007E0D40"/>
    <w:rsid w:val="007E1672"/>
    <w:rsid w:val="007E235C"/>
    <w:rsid w:val="007E280E"/>
    <w:rsid w:val="007E294F"/>
    <w:rsid w:val="007E3B30"/>
    <w:rsid w:val="007E3E2D"/>
    <w:rsid w:val="007E4689"/>
    <w:rsid w:val="007E4785"/>
    <w:rsid w:val="007E48DE"/>
    <w:rsid w:val="007E4EE7"/>
    <w:rsid w:val="007E6271"/>
    <w:rsid w:val="007E6F42"/>
    <w:rsid w:val="007E7516"/>
    <w:rsid w:val="007E7624"/>
    <w:rsid w:val="007E791F"/>
    <w:rsid w:val="007F03D8"/>
    <w:rsid w:val="007F1539"/>
    <w:rsid w:val="007F1B05"/>
    <w:rsid w:val="007F437A"/>
    <w:rsid w:val="007F4C3C"/>
    <w:rsid w:val="007F5B7C"/>
    <w:rsid w:val="007F79E4"/>
    <w:rsid w:val="008023B8"/>
    <w:rsid w:val="00804611"/>
    <w:rsid w:val="008048B7"/>
    <w:rsid w:val="00804D30"/>
    <w:rsid w:val="00805269"/>
    <w:rsid w:val="0080533F"/>
    <w:rsid w:val="008055B2"/>
    <w:rsid w:val="00806847"/>
    <w:rsid w:val="008072AC"/>
    <w:rsid w:val="00807724"/>
    <w:rsid w:val="00811C44"/>
    <w:rsid w:val="0081479A"/>
    <w:rsid w:val="00815A6F"/>
    <w:rsid w:val="00816F70"/>
    <w:rsid w:val="00817390"/>
    <w:rsid w:val="008229A0"/>
    <w:rsid w:val="00823E2D"/>
    <w:rsid w:val="00823FA1"/>
    <w:rsid w:val="00824745"/>
    <w:rsid w:val="00824CA7"/>
    <w:rsid w:val="00824FC0"/>
    <w:rsid w:val="0082556F"/>
    <w:rsid w:val="00825985"/>
    <w:rsid w:val="008267A9"/>
    <w:rsid w:val="0082680F"/>
    <w:rsid w:val="008276DA"/>
    <w:rsid w:val="00827B91"/>
    <w:rsid w:val="00830DA1"/>
    <w:rsid w:val="00831CC5"/>
    <w:rsid w:val="00833E4B"/>
    <w:rsid w:val="00834596"/>
    <w:rsid w:val="0083474A"/>
    <w:rsid w:val="00835160"/>
    <w:rsid w:val="00837463"/>
    <w:rsid w:val="00837AD2"/>
    <w:rsid w:val="0084033B"/>
    <w:rsid w:val="00840979"/>
    <w:rsid w:val="00840F66"/>
    <w:rsid w:val="00842175"/>
    <w:rsid w:val="0084340B"/>
    <w:rsid w:val="0084357C"/>
    <w:rsid w:val="00843EDD"/>
    <w:rsid w:val="00846E48"/>
    <w:rsid w:val="00847CBF"/>
    <w:rsid w:val="008501F0"/>
    <w:rsid w:val="0085398B"/>
    <w:rsid w:val="00854067"/>
    <w:rsid w:val="008553FA"/>
    <w:rsid w:val="00855549"/>
    <w:rsid w:val="008571B5"/>
    <w:rsid w:val="00857BD8"/>
    <w:rsid w:val="00857D66"/>
    <w:rsid w:val="00860581"/>
    <w:rsid w:val="00861BE2"/>
    <w:rsid w:val="008630F6"/>
    <w:rsid w:val="00864E92"/>
    <w:rsid w:val="00865BB2"/>
    <w:rsid w:val="00865E02"/>
    <w:rsid w:val="00866B02"/>
    <w:rsid w:val="008670A2"/>
    <w:rsid w:val="00867F53"/>
    <w:rsid w:val="0087049E"/>
    <w:rsid w:val="008715A5"/>
    <w:rsid w:val="008716AC"/>
    <w:rsid w:val="00875327"/>
    <w:rsid w:val="008753E8"/>
    <w:rsid w:val="00876B20"/>
    <w:rsid w:val="00876EFB"/>
    <w:rsid w:val="00880254"/>
    <w:rsid w:val="008803DC"/>
    <w:rsid w:val="00880960"/>
    <w:rsid w:val="00881BE0"/>
    <w:rsid w:val="008820EB"/>
    <w:rsid w:val="00882522"/>
    <w:rsid w:val="00882D86"/>
    <w:rsid w:val="00882F65"/>
    <w:rsid w:val="008833A0"/>
    <w:rsid w:val="00883A7F"/>
    <w:rsid w:val="00884270"/>
    <w:rsid w:val="0088448F"/>
    <w:rsid w:val="00884BB4"/>
    <w:rsid w:val="00884CC0"/>
    <w:rsid w:val="00885A6C"/>
    <w:rsid w:val="0088607C"/>
    <w:rsid w:val="00886AC2"/>
    <w:rsid w:val="00887329"/>
    <w:rsid w:val="00887FAB"/>
    <w:rsid w:val="00890854"/>
    <w:rsid w:val="0089232F"/>
    <w:rsid w:val="0089301C"/>
    <w:rsid w:val="00893205"/>
    <w:rsid w:val="008934A3"/>
    <w:rsid w:val="00893953"/>
    <w:rsid w:val="00893D1E"/>
    <w:rsid w:val="00894A58"/>
    <w:rsid w:val="00894A60"/>
    <w:rsid w:val="0089677B"/>
    <w:rsid w:val="00897426"/>
    <w:rsid w:val="0089791F"/>
    <w:rsid w:val="008A0333"/>
    <w:rsid w:val="008A074B"/>
    <w:rsid w:val="008A0815"/>
    <w:rsid w:val="008A1A2C"/>
    <w:rsid w:val="008A1A82"/>
    <w:rsid w:val="008A1A8B"/>
    <w:rsid w:val="008A1E81"/>
    <w:rsid w:val="008A3107"/>
    <w:rsid w:val="008A3634"/>
    <w:rsid w:val="008A36F6"/>
    <w:rsid w:val="008A37CC"/>
    <w:rsid w:val="008A3FA7"/>
    <w:rsid w:val="008A4C29"/>
    <w:rsid w:val="008A509E"/>
    <w:rsid w:val="008A5288"/>
    <w:rsid w:val="008A538A"/>
    <w:rsid w:val="008A5AFF"/>
    <w:rsid w:val="008A63EA"/>
    <w:rsid w:val="008A66C3"/>
    <w:rsid w:val="008A712C"/>
    <w:rsid w:val="008B0A0B"/>
    <w:rsid w:val="008B1FF9"/>
    <w:rsid w:val="008B24B9"/>
    <w:rsid w:val="008B2E81"/>
    <w:rsid w:val="008B3789"/>
    <w:rsid w:val="008B39B6"/>
    <w:rsid w:val="008B4F79"/>
    <w:rsid w:val="008B583D"/>
    <w:rsid w:val="008B6527"/>
    <w:rsid w:val="008B6A76"/>
    <w:rsid w:val="008C0655"/>
    <w:rsid w:val="008C10AA"/>
    <w:rsid w:val="008C1119"/>
    <w:rsid w:val="008C115F"/>
    <w:rsid w:val="008C11C6"/>
    <w:rsid w:val="008C1626"/>
    <w:rsid w:val="008C18AC"/>
    <w:rsid w:val="008C2B0B"/>
    <w:rsid w:val="008C2D23"/>
    <w:rsid w:val="008C3988"/>
    <w:rsid w:val="008C71A2"/>
    <w:rsid w:val="008C722C"/>
    <w:rsid w:val="008C7248"/>
    <w:rsid w:val="008C7BA4"/>
    <w:rsid w:val="008D057B"/>
    <w:rsid w:val="008D0BE6"/>
    <w:rsid w:val="008D13B6"/>
    <w:rsid w:val="008D4A86"/>
    <w:rsid w:val="008D5B0F"/>
    <w:rsid w:val="008D5F37"/>
    <w:rsid w:val="008D77D5"/>
    <w:rsid w:val="008D7B66"/>
    <w:rsid w:val="008E0184"/>
    <w:rsid w:val="008E27F2"/>
    <w:rsid w:val="008E27FA"/>
    <w:rsid w:val="008E2D57"/>
    <w:rsid w:val="008E35A2"/>
    <w:rsid w:val="008E4244"/>
    <w:rsid w:val="008E45D3"/>
    <w:rsid w:val="008E593D"/>
    <w:rsid w:val="008E6000"/>
    <w:rsid w:val="008E6ADE"/>
    <w:rsid w:val="008E7A4A"/>
    <w:rsid w:val="008E7ECB"/>
    <w:rsid w:val="008F0CB9"/>
    <w:rsid w:val="008F0EF5"/>
    <w:rsid w:val="008F1BCE"/>
    <w:rsid w:val="008F1CDE"/>
    <w:rsid w:val="008F39A8"/>
    <w:rsid w:val="008F46F4"/>
    <w:rsid w:val="008F632E"/>
    <w:rsid w:val="008F74F1"/>
    <w:rsid w:val="008F76B9"/>
    <w:rsid w:val="00900024"/>
    <w:rsid w:val="00900A75"/>
    <w:rsid w:val="00900B6E"/>
    <w:rsid w:val="00901682"/>
    <w:rsid w:val="0090214E"/>
    <w:rsid w:val="009022CB"/>
    <w:rsid w:val="00903E87"/>
    <w:rsid w:val="009058FB"/>
    <w:rsid w:val="00906A8C"/>
    <w:rsid w:val="009074F8"/>
    <w:rsid w:val="00907DDC"/>
    <w:rsid w:val="00907E08"/>
    <w:rsid w:val="00907F1E"/>
    <w:rsid w:val="00910029"/>
    <w:rsid w:val="009102AF"/>
    <w:rsid w:val="00910A39"/>
    <w:rsid w:val="00910A8E"/>
    <w:rsid w:val="0091135E"/>
    <w:rsid w:val="00912074"/>
    <w:rsid w:val="00913130"/>
    <w:rsid w:val="009132A1"/>
    <w:rsid w:val="00913A5D"/>
    <w:rsid w:val="00914359"/>
    <w:rsid w:val="00914E37"/>
    <w:rsid w:val="00915868"/>
    <w:rsid w:val="0091629D"/>
    <w:rsid w:val="00916345"/>
    <w:rsid w:val="00920AED"/>
    <w:rsid w:val="00921F1B"/>
    <w:rsid w:val="00923364"/>
    <w:rsid w:val="0092474B"/>
    <w:rsid w:val="0092533D"/>
    <w:rsid w:val="0092659C"/>
    <w:rsid w:val="00926C36"/>
    <w:rsid w:val="00927736"/>
    <w:rsid w:val="009278CF"/>
    <w:rsid w:val="00927A8B"/>
    <w:rsid w:val="00930005"/>
    <w:rsid w:val="009304F0"/>
    <w:rsid w:val="00930AAE"/>
    <w:rsid w:val="00931846"/>
    <w:rsid w:val="00931923"/>
    <w:rsid w:val="0093196A"/>
    <w:rsid w:val="00932642"/>
    <w:rsid w:val="00933C5F"/>
    <w:rsid w:val="00934776"/>
    <w:rsid w:val="00934FF0"/>
    <w:rsid w:val="009362FE"/>
    <w:rsid w:val="00936465"/>
    <w:rsid w:val="009367B5"/>
    <w:rsid w:val="00936BF6"/>
    <w:rsid w:val="00940820"/>
    <w:rsid w:val="00940BF8"/>
    <w:rsid w:val="0094147D"/>
    <w:rsid w:val="00941D4B"/>
    <w:rsid w:val="0094423F"/>
    <w:rsid w:val="009460D0"/>
    <w:rsid w:val="0094688C"/>
    <w:rsid w:val="009512A7"/>
    <w:rsid w:val="00952F08"/>
    <w:rsid w:val="00953357"/>
    <w:rsid w:val="009536D9"/>
    <w:rsid w:val="00954A74"/>
    <w:rsid w:val="00954DBE"/>
    <w:rsid w:val="00954E43"/>
    <w:rsid w:val="00956711"/>
    <w:rsid w:val="00956B25"/>
    <w:rsid w:val="009576D1"/>
    <w:rsid w:val="00957C5F"/>
    <w:rsid w:val="00957EA4"/>
    <w:rsid w:val="009604BE"/>
    <w:rsid w:val="00961387"/>
    <w:rsid w:val="00961718"/>
    <w:rsid w:val="00961C99"/>
    <w:rsid w:val="00962066"/>
    <w:rsid w:val="00962D73"/>
    <w:rsid w:val="0096311C"/>
    <w:rsid w:val="009639CC"/>
    <w:rsid w:val="00967127"/>
    <w:rsid w:val="009672B4"/>
    <w:rsid w:val="00967493"/>
    <w:rsid w:val="009679F2"/>
    <w:rsid w:val="00967B57"/>
    <w:rsid w:val="00970203"/>
    <w:rsid w:val="009702C4"/>
    <w:rsid w:val="009712EB"/>
    <w:rsid w:val="00972901"/>
    <w:rsid w:val="009735C4"/>
    <w:rsid w:val="00974108"/>
    <w:rsid w:val="00977CD3"/>
    <w:rsid w:val="009830E5"/>
    <w:rsid w:val="009832A4"/>
    <w:rsid w:val="00983377"/>
    <w:rsid w:val="00983AC1"/>
    <w:rsid w:val="00983B67"/>
    <w:rsid w:val="009847F3"/>
    <w:rsid w:val="009851EB"/>
    <w:rsid w:val="00985DF4"/>
    <w:rsid w:val="00986F66"/>
    <w:rsid w:val="009871B4"/>
    <w:rsid w:val="009877BF"/>
    <w:rsid w:val="00991D7E"/>
    <w:rsid w:val="00991D87"/>
    <w:rsid w:val="009928C0"/>
    <w:rsid w:val="00993192"/>
    <w:rsid w:val="00993CD1"/>
    <w:rsid w:val="00994219"/>
    <w:rsid w:val="00994796"/>
    <w:rsid w:val="00995188"/>
    <w:rsid w:val="0099556A"/>
    <w:rsid w:val="009962F7"/>
    <w:rsid w:val="009977C3"/>
    <w:rsid w:val="009A0B86"/>
    <w:rsid w:val="009A0D93"/>
    <w:rsid w:val="009A25B9"/>
    <w:rsid w:val="009A3836"/>
    <w:rsid w:val="009A49D3"/>
    <w:rsid w:val="009A4E3A"/>
    <w:rsid w:val="009A66E0"/>
    <w:rsid w:val="009A6CC9"/>
    <w:rsid w:val="009B10F8"/>
    <w:rsid w:val="009B2449"/>
    <w:rsid w:val="009B25FF"/>
    <w:rsid w:val="009B2F33"/>
    <w:rsid w:val="009B3753"/>
    <w:rsid w:val="009B3771"/>
    <w:rsid w:val="009B3FDB"/>
    <w:rsid w:val="009B409F"/>
    <w:rsid w:val="009B6EFB"/>
    <w:rsid w:val="009B7D2C"/>
    <w:rsid w:val="009C0504"/>
    <w:rsid w:val="009C0E6E"/>
    <w:rsid w:val="009C1930"/>
    <w:rsid w:val="009C30E5"/>
    <w:rsid w:val="009C3434"/>
    <w:rsid w:val="009C3B50"/>
    <w:rsid w:val="009C3D92"/>
    <w:rsid w:val="009C57A8"/>
    <w:rsid w:val="009C58C7"/>
    <w:rsid w:val="009C64FF"/>
    <w:rsid w:val="009C66B7"/>
    <w:rsid w:val="009C6904"/>
    <w:rsid w:val="009C6B98"/>
    <w:rsid w:val="009C7350"/>
    <w:rsid w:val="009D08E1"/>
    <w:rsid w:val="009D1959"/>
    <w:rsid w:val="009D317C"/>
    <w:rsid w:val="009D365D"/>
    <w:rsid w:val="009D4240"/>
    <w:rsid w:val="009D4640"/>
    <w:rsid w:val="009D4C5F"/>
    <w:rsid w:val="009D5F16"/>
    <w:rsid w:val="009D757E"/>
    <w:rsid w:val="009D7DBC"/>
    <w:rsid w:val="009D7F64"/>
    <w:rsid w:val="009E00ED"/>
    <w:rsid w:val="009E08AB"/>
    <w:rsid w:val="009E1A44"/>
    <w:rsid w:val="009E46CA"/>
    <w:rsid w:val="009E55CF"/>
    <w:rsid w:val="009E624F"/>
    <w:rsid w:val="009E6A54"/>
    <w:rsid w:val="009E7A11"/>
    <w:rsid w:val="009F0054"/>
    <w:rsid w:val="009F00B8"/>
    <w:rsid w:val="009F039B"/>
    <w:rsid w:val="009F0C29"/>
    <w:rsid w:val="009F119D"/>
    <w:rsid w:val="009F1862"/>
    <w:rsid w:val="009F1935"/>
    <w:rsid w:val="009F3EB4"/>
    <w:rsid w:val="009F425A"/>
    <w:rsid w:val="009F47AE"/>
    <w:rsid w:val="009F4934"/>
    <w:rsid w:val="009F5728"/>
    <w:rsid w:val="009F61C5"/>
    <w:rsid w:val="009F78C0"/>
    <w:rsid w:val="00A00479"/>
    <w:rsid w:val="00A00FB7"/>
    <w:rsid w:val="00A01351"/>
    <w:rsid w:val="00A02D18"/>
    <w:rsid w:val="00A03F3B"/>
    <w:rsid w:val="00A0433A"/>
    <w:rsid w:val="00A0435F"/>
    <w:rsid w:val="00A058FD"/>
    <w:rsid w:val="00A06069"/>
    <w:rsid w:val="00A066FA"/>
    <w:rsid w:val="00A06B32"/>
    <w:rsid w:val="00A073EA"/>
    <w:rsid w:val="00A077CC"/>
    <w:rsid w:val="00A07C82"/>
    <w:rsid w:val="00A10897"/>
    <w:rsid w:val="00A11601"/>
    <w:rsid w:val="00A1189A"/>
    <w:rsid w:val="00A12AE9"/>
    <w:rsid w:val="00A1389B"/>
    <w:rsid w:val="00A139CD"/>
    <w:rsid w:val="00A13FDD"/>
    <w:rsid w:val="00A149DA"/>
    <w:rsid w:val="00A172AA"/>
    <w:rsid w:val="00A20AC7"/>
    <w:rsid w:val="00A20B4C"/>
    <w:rsid w:val="00A20F7C"/>
    <w:rsid w:val="00A2223F"/>
    <w:rsid w:val="00A22332"/>
    <w:rsid w:val="00A223E2"/>
    <w:rsid w:val="00A23168"/>
    <w:rsid w:val="00A23333"/>
    <w:rsid w:val="00A23387"/>
    <w:rsid w:val="00A243A4"/>
    <w:rsid w:val="00A244F7"/>
    <w:rsid w:val="00A24A54"/>
    <w:rsid w:val="00A24E16"/>
    <w:rsid w:val="00A31D76"/>
    <w:rsid w:val="00A32720"/>
    <w:rsid w:val="00A33F21"/>
    <w:rsid w:val="00A33FD6"/>
    <w:rsid w:val="00A34A94"/>
    <w:rsid w:val="00A3760D"/>
    <w:rsid w:val="00A376A2"/>
    <w:rsid w:val="00A37CB7"/>
    <w:rsid w:val="00A37E79"/>
    <w:rsid w:val="00A40B32"/>
    <w:rsid w:val="00A43121"/>
    <w:rsid w:val="00A4332D"/>
    <w:rsid w:val="00A43F2B"/>
    <w:rsid w:val="00A453EC"/>
    <w:rsid w:val="00A45658"/>
    <w:rsid w:val="00A462D7"/>
    <w:rsid w:val="00A46AB0"/>
    <w:rsid w:val="00A501B4"/>
    <w:rsid w:val="00A50A7E"/>
    <w:rsid w:val="00A50F89"/>
    <w:rsid w:val="00A537AD"/>
    <w:rsid w:val="00A53C41"/>
    <w:rsid w:val="00A5454B"/>
    <w:rsid w:val="00A55222"/>
    <w:rsid w:val="00A554A0"/>
    <w:rsid w:val="00A56975"/>
    <w:rsid w:val="00A572E6"/>
    <w:rsid w:val="00A5770A"/>
    <w:rsid w:val="00A60504"/>
    <w:rsid w:val="00A61232"/>
    <w:rsid w:val="00A61D23"/>
    <w:rsid w:val="00A62263"/>
    <w:rsid w:val="00A638F8"/>
    <w:rsid w:val="00A64AEA"/>
    <w:rsid w:val="00A64C70"/>
    <w:rsid w:val="00A66844"/>
    <w:rsid w:val="00A67661"/>
    <w:rsid w:val="00A67704"/>
    <w:rsid w:val="00A70E8B"/>
    <w:rsid w:val="00A710EB"/>
    <w:rsid w:val="00A71E77"/>
    <w:rsid w:val="00A73128"/>
    <w:rsid w:val="00A755CD"/>
    <w:rsid w:val="00A75C54"/>
    <w:rsid w:val="00A75F90"/>
    <w:rsid w:val="00A76004"/>
    <w:rsid w:val="00A766AE"/>
    <w:rsid w:val="00A766EA"/>
    <w:rsid w:val="00A77244"/>
    <w:rsid w:val="00A8091E"/>
    <w:rsid w:val="00A80A14"/>
    <w:rsid w:val="00A81536"/>
    <w:rsid w:val="00A818A4"/>
    <w:rsid w:val="00A8200E"/>
    <w:rsid w:val="00A82244"/>
    <w:rsid w:val="00A82F69"/>
    <w:rsid w:val="00A84C93"/>
    <w:rsid w:val="00A8672D"/>
    <w:rsid w:val="00A868EA"/>
    <w:rsid w:val="00A86F1C"/>
    <w:rsid w:val="00A9036C"/>
    <w:rsid w:val="00A90D31"/>
    <w:rsid w:val="00A90DC2"/>
    <w:rsid w:val="00A919B6"/>
    <w:rsid w:val="00A91B16"/>
    <w:rsid w:val="00A9250E"/>
    <w:rsid w:val="00A93160"/>
    <w:rsid w:val="00A94B2D"/>
    <w:rsid w:val="00A94B90"/>
    <w:rsid w:val="00A9525E"/>
    <w:rsid w:val="00A95C58"/>
    <w:rsid w:val="00A9722F"/>
    <w:rsid w:val="00A97518"/>
    <w:rsid w:val="00A97D6D"/>
    <w:rsid w:val="00AA0C1A"/>
    <w:rsid w:val="00AA2BEC"/>
    <w:rsid w:val="00AA5DB5"/>
    <w:rsid w:val="00AA5DDA"/>
    <w:rsid w:val="00AA683D"/>
    <w:rsid w:val="00AA7B81"/>
    <w:rsid w:val="00AB1ABE"/>
    <w:rsid w:val="00AB2138"/>
    <w:rsid w:val="00AB2DF2"/>
    <w:rsid w:val="00AB3516"/>
    <w:rsid w:val="00AB488A"/>
    <w:rsid w:val="00AB4AA0"/>
    <w:rsid w:val="00AB7632"/>
    <w:rsid w:val="00AB7A3E"/>
    <w:rsid w:val="00AB7CAF"/>
    <w:rsid w:val="00AC0126"/>
    <w:rsid w:val="00AC0B8F"/>
    <w:rsid w:val="00AC1455"/>
    <w:rsid w:val="00AC2E73"/>
    <w:rsid w:val="00AC3F44"/>
    <w:rsid w:val="00AC47FA"/>
    <w:rsid w:val="00AC5FB9"/>
    <w:rsid w:val="00AC62B0"/>
    <w:rsid w:val="00AC74FE"/>
    <w:rsid w:val="00AC7F65"/>
    <w:rsid w:val="00AD325B"/>
    <w:rsid w:val="00AD382A"/>
    <w:rsid w:val="00AD4245"/>
    <w:rsid w:val="00AD4E6D"/>
    <w:rsid w:val="00AD5690"/>
    <w:rsid w:val="00AD5E6D"/>
    <w:rsid w:val="00AD661C"/>
    <w:rsid w:val="00AD6C56"/>
    <w:rsid w:val="00AD7392"/>
    <w:rsid w:val="00AE0159"/>
    <w:rsid w:val="00AE0C1B"/>
    <w:rsid w:val="00AE0D20"/>
    <w:rsid w:val="00AE11C0"/>
    <w:rsid w:val="00AE13EA"/>
    <w:rsid w:val="00AE2457"/>
    <w:rsid w:val="00AE31E6"/>
    <w:rsid w:val="00AE3DBA"/>
    <w:rsid w:val="00AE4243"/>
    <w:rsid w:val="00AE4B12"/>
    <w:rsid w:val="00AE4ED6"/>
    <w:rsid w:val="00AE4FFE"/>
    <w:rsid w:val="00AE56DD"/>
    <w:rsid w:val="00AE5A4B"/>
    <w:rsid w:val="00AE68F7"/>
    <w:rsid w:val="00AE7169"/>
    <w:rsid w:val="00AF27C1"/>
    <w:rsid w:val="00AF2D49"/>
    <w:rsid w:val="00AF53D9"/>
    <w:rsid w:val="00AF575D"/>
    <w:rsid w:val="00AF7456"/>
    <w:rsid w:val="00B028A0"/>
    <w:rsid w:val="00B040F8"/>
    <w:rsid w:val="00B04AA2"/>
    <w:rsid w:val="00B05302"/>
    <w:rsid w:val="00B05C67"/>
    <w:rsid w:val="00B05C8E"/>
    <w:rsid w:val="00B07E7A"/>
    <w:rsid w:val="00B1063A"/>
    <w:rsid w:val="00B1068C"/>
    <w:rsid w:val="00B12E72"/>
    <w:rsid w:val="00B13DAA"/>
    <w:rsid w:val="00B14CBF"/>
    <w:rsid w:val="00B17D1C"/>
    <w:rsid w:val="00B2004B"/>
    <w:rsid w:val="00B2011C"/>
    <w:rsid w:val="00B20FB8"/>
    <w:rsid w:val="00B21016"/>
    <w:rsid w:val="00B21178"/>
    <w:rsid w:val="00B22042"/>
    <w:rsid w:val="00B227EA"/>
    <w:rsid w:val="00B23274"/>
    <w:rsid w:val="00B23384"/>
    <w:rsid w:val="00B23565"/>
    <w:rsid w:val="00B23830"/>
    <w:rsid w:val="00B23988"/>
    <w:rsid w:val="00B23B0A"/>
    <w:rsid w:val="00B23FDF"/>
    <w:rsid w:val="00B24E27"/>
    <w:rsid w:val="00B25244"/>
    <w:rsid w:val="00B26A77"/>
    <w:rsid w:val="00B271D8"/>
    <w:rsid w:val="00B27954"/>
    <w:rsid w:val="00B3030E"/>
    <w:rsid w:val="00B30435"/>
    <w:rsid w:val="00B307C6"/>
    <w:rsid w:val="00B31D4D"/>
    <w:rsid w:val="00B33970"/>
    <w:rsid w:val="00B3405A"/>
    <w:rsid w:val="00B3475D"/>
    <w:rsid w:val="00B351BB"/>
    <w:rsid w:val="00B37ACE"/>
    <w:rsid w:val="00B37DE1"/>
    <w:rsid w:val="00B37F38"/>
    <w:rsid w:val="00B40E1D"/>
    <w:rsid w:val="00B41FD8"/>
    <w:rsid w:val="00B42BC8"/>
    <w:rsid w:val="00B432C9"/>
    <w:rsid w:val="00B445DE"/>
    <w:rsid w:val="00B44F4C"/>
    <w:rsid w:val="00B4533E"/>
    <w:rsid w:val="00B4625B"/>
    <w:rsid w:val="00B4646C"/>
    <w:rsid w:val="00B47579"/>
    <w:rsid w:val="00B47BA3"/>
    <w:rsid w:val="00B51030"/>
    <w:rsid w:val="00B518ED"/>
    <w:rsid w:val="00B51926"/>
    <w:rsid w:val="00B530EC"/>
    <w:rsid w:val="00B53694"/>
    <w:rsid w:val="00B55200"/>
    <w:rsid w:val="00B55684"/>
    <w:rsid w:val="00B55C4E"/>
    <w:rsid w:val="00B5687E"/>
    <w:rsid w:val="00B57B5F"/>
    <w:rsid w:val="00B6035E"/>
    <w:rsid w:val="00B615B5"/>
    <w:rsid w:val="00B6185C"/>
    <w:rsid w:val="00B61927"/>
    <w:rsid w:val="00B64115"/>
    <w:rsid w:val="00B643AD"/>
    <w:rsid w:val="00B6465B"/>
    <w:rsid w:val="00B646C6"/>
    <w:rsid w:val="00B6594C"/>
    <w:rsid w:val="00B65B6E"/>
    <w:rsid w:val="00B6629D"/>
    <w:rsid w:val="00B670C9"/>
    <w:rsid w:val="00B67655"/>
    <w:rsid w:val="00B67954"/>
    <w:rsid w:val="00B701DF"/>
    <w:rsid w:val="00B71DE2"/>
    <w:rsid w:val="00B71FAB"/>
    <w:rsid w:val="00B72499"/>
    <w:rsid w:val="00B7253E"/>
    <w:rsid w:val="00B72DCA"/>
    <w:rsid w:val="00B74C59"/>
    <w:rsid w:val="00B76F11"/>
    <w:rsid w:val="00B77373"/>
    <w:rsid w:val="00B80089"/>
    <w:rsid w:val="00B80323"/>
    <w:rsid w:val="00B816B0"/>
    <w:rsid w:val="00B83A19"/>
    <w:rsid w:val="00B84417"/>
    <w:rsid w:val="00B84C55"/>
    <w:rsid w:val="00B86184"/>
    <w:rsid w:val="00B861AB"/>
    <w:rsid w:val="00B868D5"/>
    <w:rsid w:val="00B8709C"/>
    <w:rsid w:val="00B904B4"/>
    <w:rsid w:val="00B918BC"/>
    <w:rsid w:val="00B91F1C"/>
    <w:rsid w:val="00B92009"/>
    <w:rsid w:val="00B9237F"/>
    <w:rsid w:val="00B9305A"/>
    <w:rsid w:val="00B93B51"/>
    <w:rsid w:val="00B94AAF"/>
    <w:rsid w:val="00B95104"/>
    <w:rsid w:val="00B95588"/>
    <w:rsid w:val="00B9561B"/>
    <w:rsid w:val="00B971C6"/>
    <w:rsid w:val="00BA119B"/>
    <w:rsid w:val="00BA167D"/>
    <w:rsid w:val="00BA351E"/>
    <w:rsid w:val="00BA3624"/>
    <w:rsid w:val="00BA3628"/>
    <w:rsid w:val="00BA3EE0"/>
    <w:rsid w:val="00BA5631"/>
    <w:rsid w:val="00BA5E22"/>
    <w:rsid w:val="00BA5F4E"/>
    <w:rsid w:val="00BA7BB7"/>
    <w:rsid w:val="00BB0885"/>
    <w:rsid w:val="00BB0A5B"/>
    <w:rsid w:val="00BB0D01"/>
    <w:rsid w:val="00BB17DE"/>
    <w:rsid w:val="00BB26D1"/>
    <w:rsid w:val="00BC0547"/>
    <w:rsid w:val="00BC072B"/>
    <w:rsid w:val="00BC1060"/>
    <w:rsid w:val="00BC1778"/>
    <w:rsid w:val="00BC26A2"/>
    <w:rsid w:val="00BC41EC"/>
    <w:rsid w:val="00BC5708"/>
    <w:rsid w:val="00BC5E3B"/>
    <w:rsid w:val="00BC629E"/>
    <w:rsid w:val="00BC6B5F"/>
    <w:rsid w:val="00BC6C04"/>
    <w:rsid w:val="00BC709B"/>
    <w:rsid w:val="00BC7292"/>
    <w:rsid w:val="00BC731A"/>
    <w:rsid w:val="00BD0033"/>
    <w:rsid w:val="00BD0CCC"/>
    <w:rsid w:val="00BD113F"/>
    <w:rsid w:val="00BD183E"/>
    <w:rsid w:val="00BD1C2A"/>
    <w:rsid w:val="00BD209C"/>
    <w:rsid w:val="00BD2439"/>
    <w:rsid w:val="00BD27DE"/>
    <w:rsid w:val="00BD3B78"/>
    <w:rsid w:val="00BD456B"/>
    <w:rsid w:val="00BD45F3"/>
    <w:rsid w:val="00BD54D4"/>
    <w:rsid w:val="00BD59E2"/>
    <w:rsid w:val="00BD5A13"/>
    <w:rsid w:val="00BD5E58"/>
    <w:rsid w:val="00BD7097"/>
    <w:rsid w:val="00BE0C82"/>
    <w:rsid w:val="00BE1147"/>
    <w:rsid w:val="00BE2034"/>
    <w:rsid w:val="00BE2369"/>
    <w:rsid w:val="00BE24D9"/>
    <w:rsid w:val="00BE38D1"/>
    <w:rsid w:val="00BE45CF"/>
    <w:rsid w:val="00BE5001"/>
    <w:rsid w:val="00BE58E7"/>
    <w:rsid w:val="00BE5C05"/>
    <w:rsid w:val="00BE717E"/>
    <w:rsid w:val="00BE7DA9"/>
    <w:rsid w:val="00BF0166"/>
    <w:rsid w:val="00BF03E2"/>
    <w:rsid w:val="00BF2A73"/>
    <w:rsid w:val="00BF3123"/>
    <w:rsid w:val="00BF3552"/>
    <w:rsid w:val="00BF4343"/>
    <w:rsid w:val="00BF574C"/>
    <w:rsid w:val="00BF729C"/>
    <w:rsid w:val="00BF7650"/>
    <w:rsid w:val="00BF7A44"/>
    <w:rsid w:val="00BF7DA5"/>
    <w:rsid w:val="00C01497"/>
    <w:rsid w:val="00C0184E"/>
    <w:rsid w:val="00C02C17"/>
    <w:rsid w:val="00C02C1E"/>
    <w:rsid w:val="00C02C50"/>
    <w:rsid w:val="00C02CEE"/>
    <w:rsid w:val="00C02E40"/>
    <w:rsid w:val="00C031E2"/>
    <w:rsid w:val="00C03C94"/>
    <w:rsid w:val="00C04846"/>
    <w:rsid w:val="00C05FC5"/>
    <w:rsid w:val="00C06022"/>
    <w:rsid w:val="00C0670F"/>
    <w:rsid w:val="00C06A1E"/>
    <w:rsid w:val="00C06C0A"/>
    <w:rsid w:val="00C10458"/>
    <w:rsid w:val="00C10A46"/>
    <w:rsid w:val="00C12084"/>
    <w:rsid w:val="00C1271E"/>
    <w:rsid w:val="00C12746"/>
    <w:rsid w:val="00C137C6"/>
    <w:rsid w:val="00C1423B"/>
    <w:rsid w:val="00C15474"/>
    <w:rsid w:val="00C1656E"/>
    <w:rsid w:val="00C17C55"/>
    <w:rsid w:val="00C20284"/>
    <w:rsid w:val="00C20A77"/>
    <w:rsid w:val="00C20E23"/>
    <w:rsid w:val="00C2120A"/>
    <w:rsid w:val="00C2222D"/>
    <w:rsid w:val="00C23360"/>
    <w:rsid w:val="00C2360D"/>
    <w:rsid w:val="00C23D41"/>
    <w:rsid w:val="00C23D8D"/>
    <w:rsid w:val="00C2497B"/>
    <w:rsid w:val="00C24A16"/>
    <w:rsid w:val="00C25D7D"/>
    <w:rsid w:val="00C271B0"/>
    <w:rsid w:val="00C3076A"/>
    <w:rsid w:val="00C3081D"/>
    <w:rsid w:val="00C31AFA"/>
    <w:rsid w:val="00C31D49"/>
    <w:rsid w:val="00C340C7"/>
    <w:rsid w:val="00C34174"/>
    <w:rsid w:val="00C34FCE"/>
    <w:rsid w:val="00C35144"/>
    <w:rsid w:val="00C35824"/>
    <w:rsid w:val="00C368DC"/>
    <w:rsid w:val="00C37021"/>
    <w:rsid w:val="00C37089"/>
    <w:rsid w:val="00C407BC"/>
    <w:rsid w:val="00C40D98"/>
    <w:rsid w:val="00C42DD8"/>
    <w:rsid w:val="00C43DC6"/>
    <w:rsid w:val="00C4433A"/>
    <w:rsid w:val="00C45050"/>
    <w:rsid w:val="00C45240"/>
    <w:rsid w:val="00C461D5"/>
    <w:rsid w:val="00C462B7"/>
    <w:rsid w:val="00C4661F"/>
    <w:rsid w:val="00C4667A"/>
    <w:rsid w:val="00C46FF5"/>
    <w:rsid w:val="00C4704E"/>
    <w:rsid w:val="00C47168"/>
    <w:rsid w:val="00C50466"/>
    <w:rsid w:val="00C505AE"/>
    <w:rsid w:val="00C507F9"/>
    <w:rsid w:val="00C52346"/>
    <w:rsid w:val="00C53880"/>
    <w:rsid w:val="00C5471F"/>
    <w:rsid w:val="00C5497F"/>
    <w:rsid w:val="00C552C2"/>
    <w:rsid w:val="00C5680E"/>
    <w:rsid w:val="00C56D94"/>
    <w:rsid w:val="00C574B9"/>
    <w:rsid w:val="00C60675"/>
    <w:rsid w:val="00C61D13"/>
    <w:rsid w:val="00C621E6"/>
    <w:rsid w:val="00C63297"/>
    <w:rsid w:val="00C63825"/>
    <w:rsid w:val="00C63E38"/>
    <w:rsid w:val="00C644BA"/>
    <w:rsid w:val="00C64C2D"/>
    <w:rsid w:val="00C65671"/>
    <w:rsid w:val="00C65A3D"/>
    <w:rsid w:val="00C6674B"/>
    <w:rsid w:val="00C67C62"/>
    <w:rsid w:val="00C67F7D"/>
    <w:rsid w:val="00C717C2"/>
    <w:rsid w:val="00C71CE9"/>
    <w:rsid w:val="00C7215B"/>
    <w:rsid w:val="00C72AF6"/>
    <w:rsid w:val="00C72BCA"/>
    <w:rsid w:val="00C72F3A"/>
    <w:rsid w:val="00C73AA2"/>
    <w:rsid w:val="00C73C98"/>
    <w:rsid w:val="00C73E89"/>
    <w:rsid w:val="00C74768"/>
    <w:rsid w:val="00C74BA8"/>
    <w:rsid w:val="00C74ECF"/>
    <w:rsid w:val="00C755F0"/>
    <w:rsid w:val="00C7577F"/>
    <w:rsid w:val="00C76D7E"/>
    <w:rsid w:val="00C7771F"/>
    <w:rsid w:val="00C80041"/>
    <w:rsid w:val="00C81AA7"/>
    <w:rsid w:val="00C82260"/>
    <w:rsid w:val="00C82841"/>
    <w:rsid w:val="00C84667"/>
    <w:rsid w:val="00C84DF9"/>
    <w:rsid w:val="00C852E7"/>
    <w:rsid w:val="00C85C94"/>
    <w:rsid w:val="00C87C0F"/>
    <w:rsid w:val="00C90B9A"/>
    <w:rsid w:val="00C91173"/>
    <w:rsid w:val="00C91762"/>
    <w:rsid w:val="00C923B8"/>
    <w:rsid w:val="00C928D7"/>
    <w:rsid w:val="00C92B88"/>
    <w:rsid w:val="00C92DF2"/>
    <w:rsid w:val="00C93F54"/>
    <w:rsid w:val="00C93FE2"/>
    <w:rsid w:val="00C95115"/>
    <w:rsid w:val="00C95A61"/>
    <w:rsid w:val="00C95FB3"/>
    <w:rsid w:val="00C96F75"/>
    <w:rsid w:val="00C970E1"/>
    <w:rsid w:val="00CA096A"/>
    <w:rsid w:val="00CA2252"/>
    <w:rsid w:val="00CA34C7"/>
    <w:rsid w:val="00CA4771"/>
    <w:rsid w:val="00CA5803"/>
    <w:rsid w:val="00CA68F6"/>
    <w:rsid w:val="00CA7D11"/>
    <w:rsid w:val="00CB0085"/>
    <w:rsid w:val="00CB1936"/>
    <w:rsid w:val="00CB2C41"/>
    <w:rsid w:val="00CB3A10"/>
    <w:rsid w:val="00CB3F9A"/>
    <w:rsid w:val="00CB5467"/>
    <w:rsid w:val="00CB63F0"/>
    <w:rsid w:val="00CB64DA"/>
    <w:rsid w:val="00CB6CC0"/>
    <w:rsid w:val="00CC196A"/>
    <w:rsid w:val="00CC22C7"/>
    <w:rsid w:val="00CC3F74"/>
    <w:rsid w:val="00CC51FF"/>
    <w:rsid w:val="00CC522C"/>
    <w:rsid w:val="00CC679F"/>
    <w:rsid w:val="00CD020C"/>
    <w:rsid w:val="00CD0324"/>
    <w:rsid w:val="00CD1609"/>
    <w:rsid w:val="00CD2B86"/>
    <w:rsid w:val="00CD3DFB"/>
    <w:rsid w:val="00CD422D"/>
    <w:rsid w:val="00CD4971"/>
    <w:rsid w:val="00CD4979"/>
    <w:rsid w:val="00CD4E90"/>
    <w:rsid w:val="00CD4FB4"/>
    <w:rsid w:val="00CD5719"/>
    <w:rsid w:val="00CD5FAB"/>
    <w:rsid w:val="00CD6FDB"/>
    <w:rsid w:val="00CD73CB"/>
    <w:rsid w:val="00CD7E10"/>
    <w:rsid w:val="00CE0749"/>
    <w:rsid w:val="00CE0821"/>
    <w:rsid w:val="00CE1682"/>
    <w:rsid w:val="00CE1C0F"/>
    <w:rsid w:val="00CE2057"/>
    <w:rsid w:val="00CE2E4D"/>
    <w:rsid w:val="00CE336E"/>
    <w:rsid w:val="00CE3380"/>
    <w:rsid w:val="00CE35ED"/>
    <w:rsid w:val="00CE4BA6"/>
    <w:rsid w:val="00CE5BE8"/>
    <w:rsid w:val="00CE77E5"/>
    <w:rsid w:val="00CF07B5"/>
    <w:rsid w:val="00CF0AC4"/>
    <w:rsid w:val="00CF20EA"/>
    <w:rsid w:val="00CF2152"/>
    <w:rsid w:val="00CF225B"/>
    <w:rsid w:val="00CF2E6C"/>
    <w:rsid w:val="00CF30C0"/>
    <w:rsid w:val="00CF41A6"/>
    <w:rsid w:val="00CF5068"/>
    <w:rsid w:val="00CF5259"/>
    <w:rsid w:val="00CF5EB3"/>
    <w:rsid w:val="00CF7C4B"/>
    <w:rsid w:val="00CF7DED"/>
    <w:rsid w:val="00D004A4"/>
    <w:rsid w:val="00D01352"/>
    <w:rsid w:val="00D024A2"/>
    <w:rsid w:val="00D0262F"/>
    <w:rsid w:val="00D030DB"/>
    <w:rsid w:val="00D03485"/>
    <w:rsid w:val="00D04938"/>
    <w:rsid w:val="00D06996"/>
    <w:rsid w:val="00D06CA9"/>
    <w:rsid w:val="00D06DD0"/>
    <w:rsid w:val="00D107F0"/>
    <w:rsid w:val="00D11666"/>
    <w:rsid w:val="00D11A1E"/>
    <w:rsid w:val="00D12002"/>
    <w:rsid w:val="00D12745"/>
    <w:rsid w:val="00D1373C"/>
    <w:rsid w:val="00D15C58"/>
    <w:rsid w:val="00D15F73"/>
    <w:rsid w:val="00D165E2"/>
    <w:rsid w:val="00D16F47"/>
    <w:rsid w:val="00D172F1"/>
    <w:rsid w:val="00D173D3"/>
    <w:rsid w:val="00D17650"/>
    <w:rsid w:val="00D17B3F"/>
    <w:rsid w:val="00D20334"/>
    <w:rsid w:val="00D22187"/>
    <w:rsid w:val="00D222AD"/>
    <w:rsid w:val="00D22A09"/>
    <w:rsid w:val="00D22D8E"/>
    <w:rsid w:val="00D2393B"/>
    <w:rsid w:val="00D239EE"/>
    <w:rsid w:val="00D24254"/>
    <w:rsid w:val="00D25042"/>
    <w:rsid w:val="00D255E9"/>
    <w:rsid w:val="00D25807"/>
    <w:rsid w:val="00D258C0"/>
    <w:rsid w:val="00D25A7F"/>
    <w:rsid w:val="00D25A92"/>
    <w:rsid w:val="00D267D5"/>
    <w:rsid w:val="00D27F60"/>
    <w:rsid w:val="00D301F4"/>
    <w:rsid w:val="00D31F7E"/>
    <w:rsid w:val="00D328F8"/>
    <w:rsid w:val="00D3361B"/>
    <w:rsid w:val="00D33788"/>
    <w:rsid w:val="00D346FE"/>
    <w:rsid w:val="00D348E3"/>
    <w:rsid w:val="00D34DF1"/>
    <w:rsid w:val="00D35730"/>
    <w:rsid w:val="00D36215"/>
    <w:rsid w:val="00D37115"/>
    <w:rsid w:val="00D4019A"/>
    <w:rsid w:val="00D40A3B"/>
    <w:rsid w:val="00D4117A"/>
    <w:rsid w:val="00D42B6D"/>
    <w:rsid w:val="00D42D99"/>
    <w:rsid w:val="00D43E7B"/>
    <w:rsid w:val="00D44018"/>
    <w:rsid w:val="00D440B3"/>
    <w:rsid w:val="00D452EE"/>
    <w:rsid w:val="00D45748"/>
    <w:rsid w:val="00D45B1D"/>
    <w:rsid w:val="00D45BE1"/>
    <w:rsid w:val="00D45D38"/>
    <w:rsid w:val="00D46662"/>
    <w:rsid w:val="00D51040"/>
    <w:rsid w:val="00D52738"/>
    <w:rsid w:val="00D52A79"/>
    <w:rsid w:val="00D53DA5"/>
    <w:rsid w:val="00D54129"/>
    <w:rsid w:val="00D541F7"/>
    <w:rsid w:val="00D55A86"/>
    <w:rsid w:val="00D57DB1"/>
    <w:rsid w:val="00D6070B"/>
    <w:rsid w:val="00D60E0E"/>
    <w:rsid w:val="00D62B7B"/>
    <w:rsid w:val="00D63614"/>
    <w:rsid w:val="00D64DF2"/>
    <w:rsid w:val="00D65063"/>
    <w:rsid w:val="00D653E9"/>
    <w:rsid w:val="00D65B4B"/>
    <w:rsid w:val="00D65D0B"/>
    <w:rsid w:val="00D66038"/>
    <w:rsid w:val="00D66505"/>
    <w:rsid w:val="00D66658"/>
    <w:rsid w:val="00D66B8E"/>
    <w:rsid w:val="00D67554"/>
    <w:rsid w:val="00D679A3"/>
    <w:rsid w:val="00D7188D"/>
    <w:rsid w:val="00D71A39"/>
    <w:rsid w:val="00D720C8"/>
    <w:rsid w:val="00D74700"/>
    <w:rsid w:val="00D74774"/>
    <w:rsid w:val="00D74A53"/>
    <w:rsid w:val="00D7519A"/>
    <w:rsid w:val="00D7773A"/>
    <w:rsid w:val="00D80CF6"/>
    <w:rsid w:val="00D80ECB"/>
    <w:rsid w:val="00D82BA5"/>
    <w:rsid w:val="00D8378B"/>
    <w:rsid w:val="00D842E5"/>
    <w:rsid w:val="00D846A6"/>
    <w:rsid w:val="00D85456"/>
    <w:rsid w:val="00D85890"/>
    <w:rsid w:val="00D85A14"/>
    <w:rsid w:val="00D85BD2"/>
    <w:rsid w:val="00D8610D"/>
    <w:rsid w:val="00D86832"/>
    <w:rsid w:val="00D9095C"/>
    <w:rsid w:val="00D90B05"/>
    <w:rsid w:val="00D90B5B"/>
    <w:rsid w:val="00D9242B"/>
    <w:rsid w:val="00D92BDF"/>
    <w:rsid w:val="00D93745"/>
    <w:rsid w:val="00D94D5E"/>
    <w:rsid w:val="00D9615A"/>
    <w:rsid w:val="00D96B2E"/>
    <w:rsid w:val="00DA068D"/>
    <w:rsid w:val="00DA166E"/>
    <w:rsid w:val="00DA26D3"/>
    <w:rsid w:val="00DA3D40"/>
    <w:rsid w:val="00DA3F39"/>
    <w:rsid w:val="00DA5A43"/>
    <w:rsid w:val="00DA5C14"/>
    <w:rsid w:val="00DA6BFC"/>
    <w:rsid w:val="00DA7750"/>
    <w:rsid w:val="00DB01CB"/>
    <w:rsid w:val="00DB0263"/>
    <w:rsid w:val="00DB30D8"/>
    <w:rsid w:val="00DB4374"/>
    <w:rsid w:val="00DB4840"/>
    <w:rsid w:val="00DB72DD"/>
    <w:rsid w:val="00DB792A"/>
    <w:rsid w:val="00DC0A13"/>
    <w:rsid w:val="00DC1848"/>
    <w:rsid w:val="00DC516E"/>
    <w:rsid w:val="00DD0259"/>
    <w:rsid w:val="00DD05E8"/>
    <w:rsid w:val="00DD094D"/>
    <w:rsid w:val="00DD15D3"/>
    <w:rsid w:val="00DD29E6"/>
    <w:rsid w:val="00DD2B07"/>
    <w:rsid w:val="00DD4EFC"/>
    <w:rsid w:val="00DD5D93"/>
    <w:rsid w:val="00DD70B2"/>
    <w:rsid w:val="00DD74E9"/>
    <w:rsid w:val="00DD75DA"/>
    <w:rsid w:val="00DE0238"/>
    <w:rsid w:val="00DE0807"/>
    <w:rsid w:val="00DE0A50"/>
    <w:rsid w:val="00DE2F11"/>
    <w:rsid w:val="00DE53AD"/>
    <w:rsid w:val="00DE5790"/>
    <w:rsid w:val="00DE5D4C"/>
    <w:rsid w:val="00DE6156"/>
    <w:rsid w:val="00DE7264"/>
    <w:rsid w:val="00DE7C66"/>
    <w:rsid w:val="00DE7D4C"/>
    <w:rsid w:val="00DF02F0"/>
    <w:rsid w:val="00DF03B1"/>
    <w:rsid w:val="00DF16F4"/>
    <w:rsid w:val="00DF27B1"/>
    <w:rsid w:val="00DF2F82"/>
    <w:rsid w:val="00DF3033"/>
    <w:rsid w:val="00DF474C"/>
    <w:rsid w:val="00DF53FC"/>
    <w:rsid w:val="00DF74B6"/>
    <w:rsid w:val="00DF76E0"/>
    <w:rsid w:val="00DF7B72"/>
    <w:rsid w:val="00DF7DFC"/>
    <w:rsid w:val="00E001AA"/>
    <w:rsid w:val="00E0199A"/>
    <w:rsid w:val="00E0257F"/>
    <w:rsid w:val="00E02B6E"/>
    <w:rsid w:val="00E0342F"/>
    <w:rsid w:val="00E03A1C"/>
    <w:rsid w:val="00E045E7"/>
    <w:rsid w:val="00E04AD8"/>
    <w:rsid w:val="00E05C8F"/>
    <w:rsid w:val="00E0657F"/>
    <w:rsid w:val="00E06B63"/>
    <w:rsid w:val="00E075C2"/>
    <w:rsid w:val="00E102E5"/>
    <w:rsid w:val="00E11AFB"/>
    <w:rsid w:val="00E12A78"/>
    <w:rsid w:val="00E14ECE"/>
    <w:rsid w:val="00E150F9"/>
    <w:rsid w:val="00E159E9"/>
    <w:rsid w:val="00E17754"/>
    <w:rsid w:val="00E17E1A"/>
    <w:rsid w:val="00E20072"/>
    <w:rsid w:val="00E206F6"/>
    <w:rsid w:val="00E20DEA"/>
    <w:rsid w:val="00E212E3"/>
    <w:rsid w:val="00E21F97"/>
    <w:rsid w:val="00E22FED"/>
    <w:rsid w:val="00E236D0"/>
    <w:rsid w:val="00E237E7"/>
    <w:rsid w:val="00E247FF"/>
    <w:rsid w:val="00E24FA4"/>
    <w:rsid w:val="00E2546C"/>
    <w:rsid w:val="00E2566B"/>
    <w:rsid w:val="00E26703"/>
    <w:rsid w:val="00E268C7"/>
    <w:rsid w:val="00E2743B"/>
    <w:rsid w:val="00E322B4"/>
    <w:rsid w:val="00E329A5"/>
    <w:rsid w:val="00E3423D"/>
    <w:rsid w:val="00E34472"/>
    <w:rsid w:val="00E348D2"/>
    <w:rsid w:val="00E349FC"/>
    <w:rsid w:val="00E377F7"/>
    <w:rsid w:val="00E37C84"/>
    <w:rsid w:val="00E4026E"/>
    <w:rsid w:val="00E4096D"/>
    <w:rsid w:val="00E41C21"/>
    <w:rsid w:val="00E41D3B"/>
    <w:rsid w:val="00E41DF5"/>
    <w:rsid w:val="00E4227F"/>
    <w:rsid w:val="00E426BF"/>
    <w:rsid w:val="00E4345E"/>
    <w:rsid w:val="00E44394"/>
    <w:rsid w:val="00E44490"/>
    <w:rsid w:val="00E44FEF"/>
    <w:rsid w:val="00E454FF"/>
    <w:rsid w:val="00E46B40"/>
    <w:rsid w:val="00E46B59"/>
    <w:rsid w:val="00E47429"/>
    <w:rsid w:val="00E5007C"/>
    <w:rsid w:val="00E50982"/>
    <w:rsid w:val="00E537E9"/>
    <w:rsid w:val="00E53CAB"/>
    <w:rsid w:val="00E53CB5"/>
    <w:rsid w:val="00E54644"/>
    <w:rsid w:val="00E555DB"/>
    <w:rsid w:val="00E55E98"/>
    <w:rsid w:val="00E56CBF"/>
    <w:rsid w:val="00E56CC3"/>
    <w:rsid w:val="00E56D5D"/>
    <w:rsid w:val="00E60F0E"/>
    <w:rsid w:val="00E611C9"/>
    <w:rsid w:val="00E615D1"/>
    <w:rsid w:val="00E645E6"/>
    <w:rsid w:val="00E66A52"/>
    <w:rsid w:val="00E674E9"/>
    <w:rsid w:val="00E67DBE"/>
    <w:rsid w:val="00E70ADC"/>
    <w:rsid w:val="00E7291F"/>
    <w:rsid w:val="00E72CF1"/>
    <w:rsid w:val="00E72D42"/>
    <w:rsid w:val="00E739F4"/>
    <w:rsid w:val="00E73EB5"/>
    <w:rsid w:val="00E74236"/>
    <w:rsid w:val="00E74389"/>
    <w:rsid w:val="00E7443D"/>
    <w:rsid w:val="00E7525F"/>
    <w:rsid w:val="00E764CB"/>
    <w:rsid w:val="00E76ABD"/>
    <w:rsid w:val="00E801E9"/>
    <w:rsid w:val="00E8027B"/>
    <w:rsid w:val="00E80BC8"/>
    <w:rsid w:val="00E81BEF"/>
    <w:rsid w:val="00E82EBB"/>
    <w:rsid w:val="00E833C9"/>
    <w:rsid w:val="00E842E4"/>
    <w:rsid w:val="00E84317"/>
    <w:rsid w:val="00E84C96"/>
    <w:rsid w:val="00E84D37"/>
    <w:rsid w:val="00E857CA"/>
    <w:rsid w:val="00E8615F"/>
    <w:rsid w:val="00E8629A"/>
    <w:rsid w:val="00E86A9A"/>
    <w:rsid w:val="00E87204"/>
    <w:rsid w:val="00E87A5A"/>
    <w:rsid w:val="00E87EE5"/>
    <w:rsid w:val="00E9037F"/>
    <w:rsid w:val="00E920A7"/>
    <w:rsid w:val="00E933B7"/>
    <w:rsid w:val="00E9378C"/>
    <w:rsid w:val="00E93C75"/>
    <w:rsid w:val="00E951C2"/>
    <w:rsid w:val="00E96802"/>
    <w:rsid w:val="00E968DC"/>
    <w:rsid w:val="00E97B14"/>
    <w:rsid w:val="00EA1515"/>
    <w:rsid w:val="00EA4BCD"/>
    <w:rsid w:val="00EA4EC1"/>
    <w:rsid w:val="00EA50FA"/>
    <w:rsid w:val="00EA5584"/>
    <w:rsid w:val="00EA5E35"/>
    <w:rsid w:val="00EA68F6"/>
    <w:rsid w:val="00EA6A41"/>
    <w:rsid w:val="00EB1984"/>
    <w:rsid w:val="00EB21F6"/>
    <w:rsid w:val="00EB2AF8"/>
    <w:rsid w:val="00EB3EEA"/>
    <w:rsid w:val="00EB49BB"/>
    <w:rsid w:val="00EB59D5"/>
    <w:rsid w:val="00EB5C1E"/>
    <w:rsid w:val="00EB5C55"/>
    <w:rsid w:val="00EB5F96"/>
    <w:rsid w:val="00EB6FB9"/>
    <w:rsid w:val="00EB7244"/>
    <w:rsid w:val="00EB75F8"/>
    <w:rsid w:val="00EB77F6"/>
    <w:rsid w:val="00EC0381"/>
    <w:rsid w:val="00EC19EE"/>
    <w:rsid w:val="00EC2644"/>
    <w:rsid w:val="00EC2BAF"/>
    <w:rsid w:val="00EC3EF3"/>
    <w:rsid w:val="00EC6073"/>
    <w:rsid w:val="00EC67D8"/>
    <w:rsid w:val="00EC68C2"/>
    <w:rsid w:val="00EC76E8"/>
    <w:rsid w:val="00ED06F6"/>
    <w:rsid w:val="00ED15F4"/>
    <w:rsid w:val="00ED168F"/>
    <w:rsid w:val="00ED206A"/>
    <w:rsid w:val="00ED22AD"/>
    <w:rsid w:val="00ED2E49"/>
    <w:rsid w:val="00ED3182"/>
    <w:rsid w:val="00ED3743"/>
    <w:rsid w:val="00ED374F"/>
    <w:rsid w:val="00ED3826"/>
    <w:rsid w:val="00ED5334"/>
    <w:rsid w:val="00ED685B"/>
    <w:rsid w:val="00ED6BE2"/>
    <w:rsid w:val="00ED6BE5"/>
    <w:rsid w:val="00ED6E50"/>
    <w:rsid w:val="00ED7112"/>
    <w:rsid w:val="00EE119F"/>
    <w:rsid w:val="00EE1AC4"/>
    <w:rsid w:val="00EE2195"/>
    <w:rsid w:val="00EE238C"/>
    <w:rsid w:val="00EE26A5"/>
    <w:rsid w:val="00EE3340"/>
    <w:rsid w:val="00EE3742"/>
    <w:rsid w:val="00EE42C8"/>
    <w:rsid w:val="00EE46EB"/>
    <w:rsid w:val="00EE5A31"/>
    <w:rsid w:val="00EE5A74"/>
    <w:rsid w:val="00EE716E"/>
    <w:rsid w:val="00EE75B5"/>
    <w:rsid w:val="00EE7736"/>
    <w:rsid w:val="00EE7799"/>
    <w:rsid w:val="00EE7F84"/>
    <w:rsid w:val="00EF183E"/>
    <w:rsid w:val="00EF1AE0"/>
    <w:rsid w:val="00EF1E1E"/>
    <w:rsid w:val="00EF1F37"/>
    <w:rsid w:val="00EF218E"/>
    <w:rsid w:val="00EF2284"/>
    <w:rsid w:val="00EF26BA"/>
    <w:rsid w:val="00EF284C"/>
    <w:rsid w:val="00EF2EE2"/>
    <w:rsid w:val="00EF3BF4"/>
    <w:rsid w:val="00EF3E29"/>
    <w:rsid w:val="00EF4FF1"/>
    <w:rsid w:val="00EF5089"/>
    <w:rsid w:val="00EF522B"/>
    <w:rsid w:val="00EF5EAE"/>
    <w:rsid w:val="00EF6572"/>
    <w:rsid w:val="00EF6AB9"/>
    <w:rsid w:val="00F00620"/>
    <w:rsid w:val="00F0063B"/>
    <w:rsid w:val="00F0176B"/>
    <w:rsid w:val="00F0178C"/>
    <w:rsid w:val="00F0187A"/>
    <w:rsid w:val="00F019DE"/>
    <w:rsid w:val="00F01D75"/>
    <w:rsid w:val="00F02661"/>
    <w:rsid w:val="00F0340B"/>
    <w:rsid w:val="00F044E0"/>
    <w:rsid w:val="00F04B99"/>
    <w:rsid w:val="00F053B2"/>
    <w:rsid w:val="00F05CAD"/>
    <w:rsid w:val="00F06339"/>
    <w:rsid w:val="00F06A8F"/>
    <w:rsid w:val="00F06C10"/>
    <w:rsid w:val="00F06F2A"/>
    <w:rsid w:val="00F106DF"/>
    <w:rsid w:val="00F1270B"/>
    <w:rsid w:val="00F131C5"/>
    <w:rsid w:val="00F14F44"/>
    <w:rsid w:val="00F162ED"/>
    <w:rsid w:val="00F1683C"/>
    <w:rsid w:val="00F16898"/>
    <w:rsid w:val="00F16B41"/>
    <w:rsid w:val="00F20754"/>
    <w:rsid w:val="00F20A3D"/>
    <w:rsid w:val="00F21522"/>
    <w:rsid w:val="00F2332D"/>
    <w:rsid w:val="00F2472D"/>
    <w:rsid w:val="00F24A47"/>
    <w:rsid w:val="00F257BA"/>
    <w:rsid w:val="00F26C8D"/>
    <w:rsid w:val="00F27139"/>
    <w:rsid w:val="00F27A49"/>
    <w:rsid w:val="00F30F04"/>
    <w:rsid w:val="00F3144E"/>
    <w:rsid w:val="00F31F54"/>
    <w:rsid w:val="00F32E19"/>
    <w:rsid w:val="00F3328F"/>
    <w:rsid w:val="00F335DC"/>
    <w:rsid w:val="00F34E5A"/>
    <w:rsid w:val="00F358FF"/>
    <w:rsid w:val="00F36691"/>
    <w:rsid w:val="00F367C8"/>
    <w:rsid w:val="00F36F47"/>
    <w:rsid w:val="00F36FF8"/>
    <w:rsid w:val="00F3748D"/>
    <w:rsid w:val="00F376A4"/>
    <w:rsid w:val="00F4006E"/>
    <w:rsid w:val="00F416E3"/>
    <w:rsid w:val="00F424A8"/>
    <w:rsid w:val="00F42D2E"/>
    <w:rsid w:val="00F42F26"/>
    <w:rsid w:val="00F4362C"/>
    <w:rsid w:val="00F43C97"/>
    <w:rsid w:val="00F44935"/>
    <w:rsid w:val="00F44C62"/>
    <w:rsid w:val="00F453AB"/>
    <w:rsid w:val="00F45A2B"/>
    <w:rsid w:val="00F46173"/>
    <w:rsid w:val="00F47183"/>
    <w:rsid w:val="00F4744E"/>
    <w:rsid w:val="00F47EC9"/>
    <w:rsid w:val="00F5062A"/>
    <w:rsid w:val="00F51099"/>
    <w:rsid w:val="00F51C4A"/>
    <w:rsid w:val="00F535F1"/>
    <w:rsid w:val="00F54B9D"/>
    <w:rsid w:val="00F56089"/>
    <w:rsid w:val="00F56AFC"/>
    <w:rsid w:val="00F571B8"/>
    <w:rsid w:val="00F5732D"/>
    <w:rsid w:val="00F606C2"/>
    <w:rsid w:val="00F60908"/>
    <w:rsid w:val="00F60F27"/>
    <w:rsid w:val="00F6152D"/>
    <w:rsid w:val="00F6304A"/>
    <w:rsid w:val="00F6320A"/>
    <w:rsid w:val="00F635F6"/>
    <w:rsid w:val="00F641E4"/>
    <w:rsid w:val="00F64654"/>
    <w:rsid w:val="00F64905"/>
    <w:rsid w:val="00F64946"/>
    <w:rsid w:val="00F659A2"/>
    <w:rsid w:val="00F65FAC"/>
    <w:rsid w:val="00F6620F"/>
    <w:rsid w:val="00F705C4"/>
    <w:rsid w:val="00F70A2D"/>
    <w:rsid w:val="00F713FA"/>
    <w:rsid w:val="00F71460"/>
    <w:rsid w:val="00F71532"/>
    <w:rsid w:val="00F720A9"/>
    <w:rsid w:val="00F720FC"/>
    <w:rsid w:val="00F72581"/>
    <w:rsid w:val="00F726DA"/>
    <w:rsid w:val="00F72D80"/>
    <w:rsid w:val="00F73053"/>
    <w:rsid w:val="00F73882"/>
    <w:rsid w:val="00F73D01"/>
    <w:rsid w:val="00F74A56"/>
    <w:rsid w:val="00F74FA4"/>
    <w:rsid w:val="00F75BBA"/>
    <w:rsid w:val="00F75C3B"/>
    <w:rsid w:val="00F772CE"/>
    <w:rsid w:val="00F808B2"/>
    <w:rsid w:val="00F83814"/>
    <w:rsid w:val="00F83883"/>
    <w:rsid w:val="00F85091"/>
    <w:rsid w:val="00F853D0"/>
    <w:rsid w:val="00F856DA"/>
    <w:rsid w:val="00F86322"/>
    <w:rsid w:val="00F875EB"/>
    <w:rsid w:val="00F90256"/>
    <w:rsid w:val="00F9056B"/>
    <w:rsid w:val="00F93DD8"/>
    <w:rsid w:val="00F960B3"/>
    <w:rsid w:val="00F96E38"/>
    <w:rsid w:val="00F97724"/>
    <w:rsid w:val="00F978EE"/>
    <w:rsid w:val="00FA0242"/>
    <w:rsid w:val="00FA145F"/>
    <w:rsid w:val="00FA3327"/>
    <w:rsid w:val="00FA597C"/>
    <w:rsid w:val="00FA72B7"/>
    <w:rsid w:val="00FA740B"/>
    <w:rsid w:val="00FB1972"/>
    <w:rsid w:val="00FB290C"/>
    <w:rsid w:val="00FB4CBA"/>
    <w:rsid w:val="00FB5350"/>
    <w:rsid w:val="00FB6937"/>
    <w:rsid w:val="00FB7E0D"/>
    <w:rsid w:val="00FC0119"/>
    <w:rsid w:val="00FC225F"/>
    <w:rsid w:val="00FC2352"/>
    <w:rsid w:val="00FC3044"/>
    <w:rsid w:val="00FC38C1"/>
    <w:rsid w:val="00FC4BFA"/>
    <w:rsid w:val="00FC5D2F"/>
    <w:rsid w:val="00FD03C0"/>
    <w:rsid w:val="00FD06E8"/>
    <w:rsid w:val="00FD0B59"/>
    <w:rsid w:val="00FD124A"/>
    <w:rsid w:val="00FD1423"/>
    <w:rsid w:val="00FD2554"/>
    <w:rsid w:val="00FD37CD"/>
    <w:rsid w:val="00FD3C8A"/>
    <w:rsid w:val="00FD3E8F"/>
    <w:rsid w:val="00FD5D4A"/>
    <w:rsid w:val="00FD7DC9"/>
    <w:rsid w:val="00FE076D"/>
    <w:rsid w:val="00FE25D3"/>
    <w:rsid w:val="00FE3F72"/>
    <w:rsid w:val="00FE4736"/>
    <w:rsid w:val="00FE5609"/>
    <w:rsid w:val="00FE6037"/>
    <w:rsid w:val="00FE6707"/>
    <w:rsid w:val="00FE7481"/>
    <w:rsid w:val="00FE7BD5"/>
    <w:rsid w:val="00FF0525"/>
    <w:rsid w:val="00FF1442"/>
    <w:rsid w:val="00FF17F5"/>
    <w:rsid w:val="00FF1E42"/>
    <w:rsid w:val="00FF216E"/>
    <w:rsid w:val="00FF4A39"/>
    <w:rsid w:val="00FF6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D42C51-3C6D-416D-BA2F-04707A50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rsid w:val="0055549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rFonts w:ascii="標楷體" w:eastAsia="標楷體"/>
      <w:sz w:val="32"/>
    </w:rPr>
  </w:style>
  <w:style w:type="paragraph" w:styleId="2">
    <w:name w:val="Body Text Indent 2"/>
    <w:basedOn w:val="a"/>
    <w:pPr>
      <w:snapToGrid w:val="0"/>
      <w:spacing w:line="360" w:lineRule="auto"/>
      <w:ind w:leftChars="250" w:left="600" w:firstLineChars="201" w:firstLine="643"/>
    </w:pPr>
    <w:rPr>
      <w:rFonts w:ascii="標楷體" w:eastAsia="標楷體"/>
      <w:sz w:val="32"/>
    </w:rPr>
  </w:style>
  <w:style w:type="paragraph" w:styleId="3">
    <w:name w:val="Body Text Indent 3"/>
    <w:basedOn w:val="a"/>
    <w:pPr>
      <w:snapToGrid w:val="0"/>
      <w:spacing w:line="360" w:lineRule="auto"/>
      <w:ind w:leftChars="300" w:left="720" w:firstLineChars="201" w:firstLine="643"/>
    </w:pPr>
    <w:rPr>
      <w:rFonts w:ascii="標楷體" w:eastAsia="標楷體"/>
      <w:sz w:val="32"/>
    </w:rPr>
  </w:style>
  <w:style w:type="paragraph" w:styleId="a4">
    <w:name w:val="header"/>
    <w:basedOn w:val="a"/>
    <w:rsid w:val="000429E1"/>
    <w:pPr>
      <w:tabs>
        <w:tab w:val="center" w:pos="4153"/>
        <w:tab w:val="right" w:pos="8306"/>
      </w:tabs>
      <w:snapToGrid w:val="0"/>
    </w:pPr>
    <w:rPr>
      <w:sz w:val="20"/>
    </w:rPr>
  </w:style>
  <w:style w:type="paragraph" w:styleId="a5">
    <w:name w:val="footer"/>
    <w:basedOn w:val="a"/>
    <w:link w:val="a6"/>
    <w:uiPriority w:val="99"/>
    <w:rsid w:val="000429E1"/>
    <w:pPr>
      <w:tabs>
        <w:tab w:val="center" w:pos="4153"/>
        <w:tab w:val="right" w:pos="8306"/>
      </w:tabs>
      <w:snapToGrid w:val="0"/>
    </w:pPr>
    <w:rPr>
      <w:sz w:val="20"/>
    </w:rPr>
  </w:style>
  <w:style w:type="character" w:styleId="a7">
    <w:name w:val="page number"/>
    <w:basedOn w:val="a0"/>
    <w:rsid w:val="000429E1"/>
  </w:style>
  <w:style w:type="paragraph" w:styleId="a8">
    <w:name w:val="Balloon Text"/>
    <w:basedOn w:val="a"/>
    <w:semiHidden/>
    <w:rsid w:val="009735C4"/>
    <w:rPr>
      <w:rFonts w:ascii="Arial" w:hAnsi="Arial"/>
      <w:sz w:val="18"/>
      <w:szCs w:val="18"/>
    </w:rPr>
  </w:style>
  <w:style w:type="paragraph" w:styleId="a9">
    <w:name w:val="List Paragraph"/>
    <w:basedOn w:val="a"/>
    <w:uiPriority w:val="34"/>
    <w:qFormat/>
    <w:rsid w:val="00432048"/>
    <w:pPr>
      <w:ind w:leftChars="200" w:left="480"/>
    </w:pPr>
    <w:rPr>
      <w:rFonts w:ascii="Calibri" w:hAnsi="Calibri"/>
      <w:szCs w:val="22"/>
    </w:rPr>
  </w:style>
  <w:style w:type="paragraph" w:styleId="aa">
    <w:name w:val="caption"/>
    <w:basedOn w:val="a"/>
    <w:next w:val="a"/>
    <w:unhideWhenUsed/>
    <w:qFormat/>
    <w:rsid w:val="00BA5E22"/>
    <w:rPr>
      <w:sz w:val="20"/>
    </w:rPr>
  </w:style>
  <w:style w:type="paragraph" w:styleId="ab">
    <w:name w:val="Date"/>
    <w:basedOn w:val="a"/>
    <w:next w:val="a"/>
    <w:link w:val="ac"/>
    <w:rsid w:val="00913130"/>
    <w:pPr>
      <w:jc w:val="right"/>
    </w:pPr>
  </w:style>
  <w:style w:type="character" w:customStyle="1" w:styleId="ac">
    <w:name w:val="日期 字元"/>
    <w:link w:val="ab"/>
    <w:rsid w:val="00913130"/>
    <w:rPr>
      <w:kern w:val="2"/>
      <w:sz w:val="24"/>
    </w:rPr>
  </w:style>
  <w:style w:type="paragraph" w:styleId="11">
    <w:name w:val="toc 1"/>
    <w:basedOn w:val="a"/>
    <w:next w:val="a"/>
    <w:autoRedefine/>
    <w:uiPriority w:val="39"/>
    <w:rsid w:val="00691F6C"/>
    <w:pPr>
      <w:tabs>
        <w:tab w:val="left" w:pos="240"/>
        <w:tab w:val="right" w:leader="hyphen" w:pos="9060"/>
      </w:tabs>
      <w:jc w:val="center"/>
    </w:pPr>
    <w:rPr>
      <w:rFonts w:ascii="標楷體" w:eastAsia="標楷體" w:hAnsi="標楷體"/>
      <w:noProof/>
      <w:sz w:val="32"/>
      <w:szCs w:val="32"/>
    </w:rPr>
  </w:style>
  <w:style w:type="character" w:styleId="ad">
    <w:name w:val="Hyperlink"/>
    <w:uiPriority w:val="99"/>
    <w:unhideWhenUsed/>
    <w:rsid w:val="00F3144E"/>
    <w:rPr>
      <w:color w:val="0563C1"/>
      <w:u w:val="single"/>
    </w:rPr>
  </w:style>
  <w:style w:type="character" w:customStyle="1" w:styleId="a6">
    <w:name w:val="頁尾 字元"/>
    <w:link w:val="a5"/>
    <w:uiPriority w:val="99"/>
    <w:rsid w:val="00F3144E"/>
    <w:rPr>
      <w:kern w:val="2"/>
    </w:rPr>
  </w:style>
  <w:style w:type="table" w:styleId="ae">
    <w:name w:val="Table Grid"/>
    <w:basedOn w:val="a1"/>
    <w:rsid w:val="0036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uiPriority w:val="39"/>
    <w:unhideWhenUsed/>
    <w:rsid w:val="00C12084"/>
    <w:pPr>
      <w:tabs>
        <w:tab w:val="right" w:leader="hyphen" w:pos="9060"/>
      </w:tabs>
      <w:spacing w:line="560" w:lineRule="exact"/>
      <w:ind w:leftChars="200" w:left="1040" w:hangingChars="200" w:hanging="560"/>
    </w:pPr>
    <w:rPr>
      <w:rFonts w:ascii="標楷體" w:eastAsia="標楷體" w:hAnsi="標楷體"/>
      <w:noProof/>
      <w:sz w:val="28"/>
      <w:szCs w:val="28"/>
    </w:rPr>
  </w:style>
  <w:style w:type="paragraph" w:styleId="30">
    <w:name w:val="toc 3"/>
    <w:basedOn w:val="a"/>
    <w:next w:val="a"/>
    <w:autoRedefine/>
    <w:uiPriority w:val="39"/>
    <w:unhideWhenUsed/>
    <w:rsid w:val="0020733B"/>
    <w:pPr>
      <w:ind w:leftChars="400" w:left="960"/>
    </w:pPr>
  </w:style>
  <w:style w:type="character" w:styleId="af">
    <w:name w:val="line number"/>
    <w:basedOn w:val="a0"/>
    <w:semiHidden/>
    <w:unhideWhenUsed/>
    <w:rsid w:val="006E1152"/>
  </w:style>
  <w:style w:type="paragraph" w:styleId="af0">
    <w:name w:val="Title"/>
    <w:basedOn w:val="a"/>
    <w:next w:val="a"/>
    <w:link w:val="af1"/>
    <w:qFormat/>
    <w:rsid w:val="00AF53D9"/>
    <w:pPr>
      <w:spacing w:before="240" w:after="60"/>
      <w:jc w:val="center"/>
      <w:outlineLvl w:val="0"/>
    </w:pPr>
    <w:rPr>
      <w:rFonts w:asciiTheme="majorHAnsi" w:eastAsiaTheme="majorEastAsia" w:hAnsiTheme="majorHAnsi" w:cstheme="majorBidi"/>
      <w:b/>
      <w:bCs/>
      <w:sz w:val="32"/>
      <w:szCs w:val="32"/>
    </w:rPr>
  </w:style>
  <w:style w:type="character" w:customStyle="1" w:styleId="af1">
    <w:name w:val="標題 字元"/>
    <w:basedOn w:val="a0"/>
    <w:link w:val="af0"/>
    <w:rsid w:val="00AF53D9"/>
    <w:rPr>
      <w:rFonts w:asciiTheme="majorHAnsi" w:eastAsiaTheme="majorEastAsia" w:hAnsiTheme="majorHAnsi" w:cstheme="majorBidi"/>
      <w:b/>
      <w:bCs/>
      <w:kern w:val="2"/>
      <w:sz w:val="32"/>
      <w:szCs w:val="32"/>
    </w:rPr>
  </w:style>
  <w:style w:type="paragraph" w:styleId="af2">
    <w:name w:val="Subtitle"/>
    <w:basedOn w:val="a"/>
    <w:next w:val="a"/>
    <w:link w:val="af3"/>
    <w:qFormat/>
    <w:rsid w:val="00AF53D9"/>
    <w:pPr>
      <w:spacing w:after="60"/>
      <w:jc w:val="center"/>
      <w:outlineLvl w:val="1"/>
    </w:pPr>
    <w:rPr>
      <w:rFonts w:asciiTheme="minorHAnsi" w:eastAsiaTheme="minorEastAsia" w:hAnsiTheme="minorHAnsi" w:cstheme="minorBidi"/>
      <w:szCs w:val="24"/>
    </w:rPr>
  </w:style>
  <w:style w:type="character" w:customStyle="1" w:styleId="af3">
    <w:name w:val="副標題 字元"/>
    <w:basedOn w:val="a0"/>
    <w:link w:val="af2"/>
    <w:rsid w:val="00AF53D9"/>
    <w:rPr>
      <w:rFonts w:asciiTheme="minorHAnsi" w:eastAsiaTheme="minorEastAsia" w:hAnsiTheme="minorHAnsi" w:cstheme="minorBidi"/>
      <w:kern w:val="2"/>
      <w:sz w:val="24"/>
      <w:szCs w:val="24"/>
    </w:rPr>
  </w:style>
  <w:style w:type="character" w:customStyle="1" w:styleId="10">
    <w:name w:val="標題 1 字元"/>
    <w:basedOn w:val="a0"/>
    <w:link w:val="1"/>
    <w:rsid w:val="00555497"/>
    <w:rPr>
      <w:rFonts w:asciiTheme="majorHAnsi" w:eastAsiaTheme="majorEastAsia" w:hAnsiTheme="majorHAnsi" w:cstheme="majorBidi"/>
      <w:b/>
      <w:bCs/>
      <w:kern w:val="52"/>
      <w:sz w:val="52"/>
      <w:szCs w:val="52"/>
    </w:rPr>
  </w:style>
  <w:style w:type="paragraph" w:styleId="af4">
    <w:name w:val="TOC Heading"/>
    <w:basedOn w:val="1"/>
    <w:next w:val="a"/>
    <w:uiPriority w:val="39"/>
    <w:unhideWhenUsed/>
    <w:qFormat/>
    <w:rsid w:val="00555497"/>
    <w:pPr>
      <w:keepLines/>
      <w:widowControl/>
      <w:spacing w:before="240" w:after="0" w:line="259" w:lineRule="auto"/>
      <w:outlineLvl w:val="9"/>
    </w:pPr>
    <w:rPr>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710">
      <w:bodyDiv w:val="1"/>
      <w:marLeft w:val="0"/>
      <w:marRight w:val="0"/>
      <w:marTop w:val="0"/>
      <w:marBottom w:val="0"/>
      <w:divBdr>
        <w:top w:val="none" w:sz="0" w:space="0" w:color="auto"/>
        <w:left w:val="none" w:sz="0" w:space="0" w:color="auto"/>
        <w:bottom w:val="none" w:sz="0" w:space="0" w:color="auto"/>
        <w:right w:val="none" w:sz="0" w:space="0" w:color="auto"/>
      </w:divBdr>
    </w:div>
    <w:div w:id="21443787">
      <w:bodyDiv w:val="1"/>
      <w:marLeft w:val="0"/>
      <w:marRight w:val="0"/>
      <w:marTop w:val="0"/>
      <w:marBottom w:val="0"/>
      <w:divBdr>
        <w:top w:val="none" w:sz="0" w:space="0" w:color="auto"/>
        <w:left w:val="none" w:sz="0" w:space="0" w:color="auto"/>
        <w:bottom w:val="none" w:sz="0" w:space="0" w:color="auto"/>
        <w:right w:val="none" w:sz="0" w:space="0" w:color="auto"/>
      </w:divBdr>
    </w:div>
    <w:div w:id="144782417">
      <w:bodyDiv w:val="1"/>
      <w:marLeft w:val="0"/>
      <w:marRight w:val="0"/>
      <w:marTop w:val="0"/>
      <w:marBottom w:val="0"/>
      <w:divBdr>
        <w:top w:val="none" w:sz="0" w:space="0" w:color="auto"/>
        <w:left w:val="none" w:sz="0" w:space="0" w:color="auto"/>
        <w:bottom w:val="none" w:sz="0" w:space="0" w:color="auto"/>
        <w:right w:val="none" w:sz="0" w:space="0" w:color="auto"/>
      </w:divBdr>
    </w:div>
    <w:div w:id="343633268">
      <w:bodyDiv w:val="1"/>
      <w:marLeft w:val="0"/>
      <w:marRight w:val="0"/>
      <w:marTop w:val="0"/>
      <w:marBottom w:val="0"/>
      <w:divBdr>
        <w:top w:val="none" w:sz="0" w:space="0" w:color="auto"/>
        <w:left w:val="none" w:sz="0" w:space="0" w:color="auto"/>
        <w:bottom w:val="none" w:sz="0" w:space="0" w:color="auto"/>
        <w:right w:val="none" w:sz="0" w:space="0" w:color="auto"/>
      </w:divBdr>
    </w:div>
    <w:div w:id="357894202">
      <w:bodyDiv w:val="1"/>
      <w:marLeft w:val="0"/>
      <w:marRight w:val="0"/>
      <w:marTop w:val="0"/>
      <w:marBottom w:val="0"/>
      <w:divBdr>
        <w:top w:val="none" w:sz="0" w:space="0" w:color="auto"/>
        <w:left w:val="none" w:sz="0" w:space="0" w:color="auto"/>
        <w:bottom w:val="none" w:sz="0" w:space="0" w:color="auto"/>
        <w:right w:val="none" w:sz="0" w:space="0" w:color="auto"/>
      </w:divBdr>
    </w:div>
    <w:div w:id="381565356">
      <w:bodyDiv w:val="1"/>
      <w:marLeft w:val="0"/>
      <w:marRight w:val="0"/>
      <w:marTop w:val="0"/>
      <w:marBottom w:val="0"/>
      <w:divBdr>
        <w:top w:val="none" w:sz="0" w:space="0" w:color="auto"/>
        <w:left w:val="none" w:sz="0" w:space="0" w:color="auto"/>
        <w:bottom w:val="none" w:sz="0" w:space="0" w:color="auto"/>
        <w:right w:val="none" w:sz="0" w:space="0" w:color="auto"/>
      </w:divBdr>
    </w:div>
    <w:div w:id="424502770">
      <w:bodyDiv w:val="1"/>
      <w:marLeft w:val="0"/>
      <w:marRight w:val="0"/>
      <w:marTop w:val="0"/>
      <w:marBottom w:val="0"/>
      <w:divBdr>
        <w:top w:val="none" w:sz="0" w:space="0" w:color="auto"/>
        <w:left w:val="none" w:sz="0" w:space="0" w:color="auto"/>
        <w:bottom w:val="none" w:sz="0" w:space="0" w:color="auto"/>
        <w:right w:val="none" w:sz="0" w:space="0" w:color="auto"/>
      </w:divBdr>
    </w:div>
    <w:div w:id="547257529">
      <w:bodyDiv w:val="1"/>
      <w:marLeft w:val="0"/>
      <w:marRight w:val="0"/>
      <w:marTop w:val="0"/>
      <w:marBottom w:val="0"/>
      <w:divBdr>
        <w:top w:val="none" w:sz="0" w:space="0" w:color="auto"/>
        <w:left w:val="none" w:sz="0" w:space="0" w:color="auto"/>
        <w:bottom w:val="none" w:sz="0" w:space="0" w:color="auto"/>
        <w:right w:val="none" w:sz="0" w:space="0" w:color="auto"/>
      </w:divBdr>
    </w:div>
    <w:div w:id="560167015">
      <w:bodyDiv w:val="1"/>
      <w:marLeft w:val="0"/>
      <w:marRight w:val="0"/>
      <w:marTop w:val="0"/>
      <w:marBottom w:val="0"/>
      <w:divBdr>
        <w:top w:val="none" w:sz="0" w:space="0" w:color="auto"/>
        <w:left w:val="none" w:sz="0" w:space="0" w:color="auto"/>
        <w:bottom w:val="none" w:sz="0" w:space="0" w:color="auto"/>
        <w:right w:val="none" w:sz="0" w:space="0" w:color="auto"/>
      </w:divBdr>
    </w:div>
    <w:div w:id="566186359">
      <w:bodyDiv w:val="1"/>
      <w:marLeft w:val="0"/>
      <w:marRight w:val="0"/>
      <w:marTop w:val="0"/>
      <w:marBottom w:val="0"/>
      <w:divBdr>
        <w:top w:val="none" w:sz="0" w:space="0" w:color="auto"/>
        <w:left w:val="none" w:sz="0" w:space="0" w:color="auto"/>
        <w:bottom w:val="none" w:sz="0" w:space="0" w:color="auto"/>
        <w:right w:val="none" w:sz="0" w:space="0" w:color="auto"/>
      </w:divBdr>
    </w:div>
    <w:div w:id="619997843">
      <w:bodyDiv w:val="1"/>
      <w:marLeft w:val="0"/>
      <w:marRight w:val="0"/>
      <w:marTop w:val="0"/>
      <w:marBottom w:val="0"/>
      <w:divBdr>
        <w:top w:val="none" w:sz="0" w:space="0" w:color="auto"/>
        <w:left w:val="none" w:sz="0" w:space="0" w:color="auto"/>
        <w:bottom w:val="none" w:sz="0" w:space="0" w:color="auto"/>
        <w:right w:val="none" w:sz="0" w:space="0" w:color="auto"/>
      </w:divBdr>
    </w:div>
    <w:div w:id="641156632">
      <w:bodyDiv w:val="1"/>
      <w:marLeft w:val="0"/>
      <w:marRight w:val="0"/>
      <w:marTop w:val="0"/>
      <w:marBottom w:val="0"/>
      <w:divBdr>
        <w:top w:val="none" w:sz="0" w:space="0" w:color="auto"/>
        <w:left w:val="none" w:sz="0" w:space="0" w:color="auto"/>
        <w:bottom w:val="none" w:sz="0" w:space="0" w:color="auto"/>
        <w:right w:val="none" w:sz="0" w:space="0" w:color="auto"/>
      </w:divBdr>
    </w:div>
    <w:div w:id="659044787">
      <w:bodyDiv w:val="1"/>
      <w:marLeft w:val="0"/>
      <w:marRight w:val="0"/>
      <w:marTop w:val="0"/>
      <w:marBottom w:val="0"/>
      <w:divBdr>
        <w:top w:val="none" w:sz="0" w:space="0" w:color="auto"/>
        <w:left w:val="none" w:sz="0" w:space="0" w:color="auto"/>
        <w:bottom w:val="none" w:sz="0" w:space="0" w:color="auto"/>
        <w:right w:val="none" w:sz="0" w:space="0" w:color="auto"/>
      </w:divBdr>
    </w:div>
    <w:div w:id="738556395">
      <w:bodyDiv w:val="1"/>
      <w:marLeft w:val="0"/>
      <w:marRight w:val="0"/>
      <w:marTop w:val="0"/>
      <w:marBottom w:val="0"/>
      <w:divBdr>
        <w:top w:val="none" w:sz="0" w:space="0" w:color="auto"/>
        <w:left w:val="none" w:sz="0" w:space="0" w:color="auto"/>
        <w:bottom w:val="none" w:sz="0" w:space="0" w:color="auto"/>
        <w:right w:val="none" w:sz="0" w:space="0" w:color="auto"/>
      </w:divBdr>
    </w:div>
    <w:div w:id="925964815">
      <w:bodyDiv w:val="1"/>
      <w:marLeft w:val="0"/>
      <w:marRight w:val="0"/>
      <w:marTop w:val="0"/>
      <w:marBottom w:val="0"/>
      <w:divBdr>
        <w:top w:val="none" w:sz="0" w:space="0" w:color="auto"/>
        <w:left w:val="none" w:sz="0" w:space="0" w:color="auto"/>
        <w:bottom w:val="none" w:sz="0" w:space="0" w:color="auto"/>
        <w:right w:val="none" w:sz="0" w:space="0" w:color="auto"/>
      </w:divBdr>
    </w:div>
    <w:div w:id="1087581656">
      <w:bodyDiv w:val="1"/>
      <w:marLeft w:val="0"/>
      <w:marRight w:val="0"/>
      <w:marTop w:val="0"/>
      <w:marBottom w:val="0"/>
      <w:divBdr>
        <w:top w:val="none" w:sz="0" w:space="0" w:color="auto"/>
        <w:left w:val="none" w:sz="0" w:space="0" w:color="auto"/>
        <w:bottom w:val="none" w:sz="0" w:space="0" w:color="auto"/>
        <w:right w:val="none" w:sz="0" w:space="0" w:color="auto"/>
      </w:divBdr>
    </w:div>
    <w:div w:id="1093168352">
      <w:bodyDiv w:val="1"/>
      <w:marLeft w:val="0"/>
      <w:marRight w:val="0"/>
      <w:marTop w:val="0"/>
      <w:marBottom w:val="0"/>
      <w:divBdr>
        <w:top w:val="none" w:sz="0" w:space="0" w:color="auto"/>
        <w:left w:val="none" w:sz="0" w:space="0" w:color="auto"/>
        <w:bottom w:val="none" w:sz="0" w:space="0" w:color="auto"/>
        <w:right w:val="none" w:sz="0" w:space="0" w:color="auto"/>
      </w:divBdr>
    </w:div>
    <w:div w:id="1118571083">
      <w:bodyDiv w:val="1"/>
      <w:marLeft w:val="0"/>
      <w:marRight w:val="0"/>
      <w:marTop w:val="0"/>
      <w:marBottom w:val="0"/>
      <w:divBdr>
        <w:top w:val="none" w:sz="0" w:space="0" w:color="auto"/>
        <w:left w:val="none" w:sz="0" w:space="0" w:color="auto"/>
        <w:bottom w:val="none" w:sz="0" w:space="0" w:color="auto"/>
        <w:right w:val="none" w:sz="0" w:space="0" w:color="auto"/>
      </w:divBdr>
    </w:div>
    <w:div w:id="1290623543">
      <w:bodyDiv w:val="1"/>
      <w:marLeft w:val="0"/>
      <w:marRight w:val="0"/>
      <w:marTop w:val="0"/>
      <w:marBottom w:val="0"/>
      <w:divBdr>
        <w:top w:val="none" w:sz="0" w:space="0" w:color="auto"/>
        <w:left w:val="none" w:sz="0" w:space="0" w:color="auto"/>
        <w:bottom w:val="none" w:sz="0" w:space="0" w:color="auto"/>
        <w:right w:val="none" w:sz="0" w:space="0" w:color="auto"/>
      </w:divBdr>
    </w:div>
    <w:div w:id="1351420315">
      <w:bodyDiv w:val="1"/>
      <w:marLeft w:val="0"/>
      <w:marRight w:val="0"/>
      <w:marTop w:val="0"/>
      <w:marBottom w:val="0"/>
      <w:divBdr>
        <w:top w:val="none" w:sz="0" w:space="0" w:color="auto"/>
        <w:left w:val="none" w:sz="0" w:space="0" w:color="auto"/>
        <w:bottom w:val="none" w:sz="0" w:space="0" w:color="auto"/>
        <w:right w:val="none" w:sz="0" w:space="0" w:color="auto"/>
      </w:divBdr>
    </w:div>
    <w:div w:id="1361395398">
      <w:bodyDiv w:val="1"/>
      <w:marLeft w:val="0"/>
      <w:marRight w:val="0"/>
      <w:marTop w:val="0"/>
      <w:marBottom w:val="0"/>
      <w:divBdr>
        <w:top w:val="none" w:sz="0" w:space="0" w:color="auto"/>
        <w:left w:val="none" w:sz="0" w:space="0" w:color="auto"/>
        <w:bottom w:val="none" w:sz="0" w:space="0" w:color="auto"/>
        <w:right w:val="none" w:sz="0" w:space="0" w:color="auto"/>
      </w:divBdr>
    </w:div>
    <w:div w:id="1380740899">
      <w:bodyDiv w:val="1"/>
      <w:marLeft w:val="0"/>
      <w:marRight w:val="0"/>
      <w:marTop w:val="0"/>
      <w:marBottom w:val="0"/>
      <w:divBdr>
        <w:top w:val="none" w:sz="0" w:space="0" w:color="auto"/>
        <w:left w:val="none" w:sz="0" w:space="0" w:color="auto"/>
        <w:bottom w:val="none" w:sz="0" w:space="0" w:color="auto"/>
        <w:right w:val="none" w:sz="0" w:space="0" w:color="auto"/>
      </w:divBdr>
    </w:div>
    <w:div w:id="1389651865">
      <w:bodyDiv w:val="1"/>
      <w:marLeft w:val="0"/>
      <w:marRight w:val="0"/>
      <w:marTop w:val="0"/>
      <w:marBottom w:val="0"/>
      <w:divBdr>
        <w:top w:val="none" w:sz="0" w:space="0" w:color="auto"/>
        <w:left w:val="none" w:sz="0" w:space="0" w:color="auto"/>
        <w:bottom w:val="none" w:sz="0" w:space="0" w:color="auto"/>
        <w:right w:val="none" w:sz="0" w:space="0" w:color="auto"/>
      </w:divBdr>
    </w:div>
    <w:div w:id="1435979243">
      <w:bodyDiv w:val="1"/>
      <w:marLeft w:val="0"/>
      <w:marRight w:val="0"/>
      <w:marTop w:val="0"/>
      <w:marBottom w:val="0"/>
      <w:divBdr>
        <w:top w:val="none" w:sz="0" w:space="0" w:color="auto"/>
        <w:left w:val="none" w:sz="0" w:space="0" w:color="auto"/>
        <w:bottom w:val="none" w:sz="0" w:space="0" w:color="auto"/>
        <w:right w:val="none" w:sz="0" w:space="0" w:color="auto"/>
      </w:divBdr>
    </w:div>
    <w:div w:id="1440566977">
      <w:bodyDiv w:val="1"/>
      <w:marLeft w:val="0"/>
      <w:marRight w:val="0"/>
      <w:marTop w:val="0"/>
      <w:marBottom w:val="0"/>
      <w:divBdr>
        <w:top w:val="none" w:sz="0" w:space="0" w:color="auto"/>
        <w:left w:val="none" w:sz="0" w:space="0" w:color="auto"/>
        <w:bottom w:val="none" w:sz="0" w:space="0" w:color="auto"/>
        <w:right w:val="none" w:sz="0" w:space="0" w:color="auto"/>
      </w:divBdr>
    </w:div>
    <w:div w:id="1472020311">
      <w:bodyDiv w:val="1"/>
      <w:marLeft w:val="0"/>
      <w:marRight w:val="0"/>
      <w:marTop w:val="0"/>
      <w:marBottom w:val="0"/>
      <w:divBdr>
        <w:top w:val="none" w:sz="0" w:space="0" w:color="auto"/>
        <w:left w:val="none" w:sz="0" w:space="0" w:color="auto"/>
        <w:bottom w:val="none" w:sz="0" w:space="0" w:color="auto"/>
        <w:right w:val="none" w:sz="0" w:space="0" w:color="auto"/>
      </w:divBdr>
    </w:div>
    <w:div w:id="1473062696">
      <w:bodyDiv w:val="1"/>
      <w:marLeft w:val="0"/>
      <w:marRight w:val="0"/>
      <w:marTop w:val="0"/>
      <w:marBottom w:val="0"/>
      <w:divBdr>
        <w:top w:val="none" w:sz="0" w:space="0" w:color="auto"/>
        <w:left w:val="none" w:sz="0" w:space="0" w:color="auto"/>
        <w:bottom w:val="none" w:sz="0" w:space="0" w:color="auto"/>
        <w:right w:val="none" w:sz="0" w:space="0" w:color="auto"/>
      </w:divBdr>
    </w:div>
    <w:div w:id="1495224026">
      <w:bodyDiv w:val="1"/>
      <w:marLeft w:val="0"/>
      <w:marRight w:val="0"/>
      <w:marTop w:val="0"/>
      <w:marBottom w:val="0"/>
      <w:divBdr>
        <w:top w:val="none" w:sz="0" w:space="0" w:color="auto"/>
        <w:left w:val="none" w:sz="0" w:space="0" w:color="auto"/>
        <w:bottom w:val="none" w:sz="0" w:space="0" w:color="auto"/>
        <w:right w:val="none" w:sz="0" w:space="0" w:color="auto"/>
      </w:divBdr>
    </w:div>
    <w:div w:id="1532449316">
      <w:bodyDiv w:val="1"/>
      <w:marLeft w:val="0"/>
      <w:marRight w:val="0"/>
      <w:marTop w:val="0"/>
      <w:marBottom w:val="0"/>
      <w:divBdr>
        <w:top w:val="none" w:sz="0" w:space="0" w:color="auto"/>
        <w:left w:val="none" w:sz="0" w:space="0" w:color="auto"/>
        <w:bottom w:val="none" w:sz="0" w:space="0" w:color="auto"/>
        <w:right w:val="none" w:sz="0" w:space="0" w:color="auto"/>
      </w:divBdr>
    </w:div>
    <w:div w:id="1576821219">
      <w:bodyDiv w:val="1"/>
      <w:marLeft w:val="0"/>
      <w:marRight w:val="0"/>
      <w:marTop w:val="0"/>
      <w:marBottom w:val="0"/>
      <w:divBdr>
        <w:top w:val="none" w:sz="0" w:space="0" w:color="auto"/>
        <w:left w:val="none" w:sz="0" w:space="0" w:color="auto"/>
        <w:bottom w:val="none" w:sz="0" w:space="0" w:color="auto"/>
        <w:right w:val="none" w:sz="0" w:space="0" w:color="auto"/>
      </w:divBdr>
    </w:div>
    <w:div w:id="1594631937">
      <w:bodyDiv w:val="1"/>
      <w:marLeft w:val="0"/>
      <w:marRight w:val="0"/>
      <w:marTop w:val="0"/>
      <w:marBottom w:val="0"/>
      <w:divBdr>
        <w:top w:val="none" w:sz="0" w:space="0" w:color="auto"/>
        <w:left w:val="none" w:sz="0" w:space="0" w:color="auto"/>
        <w:bottom w:val="none" w:sz="0" w:space="0" w:color="auto"/>
        <w:right w:val="none" w:sz="0" w:space="0" w:color="auto"/>
      </w:divBdr>
    </w:div>
    <w:div w:id="1627154037">
      <w:bodyDiv w:val="1"/>
      <w:marLeft w:val="0"/>
      <w:marRight w:val="0"/>
      <w:marTop w:val="0"/>
      <w:marBottom w:val="0"/>
      <w:divBdr>
        <w:top w:val="none" w:sz="0" w:space="0" w:color="auto"/>
        <w:left w:val="none" w:sz="0" w:space="0" w:color="auto"/>
        <w:bottom w:val="none" w:sz="0" w:space="0" w:color="auto"/>
        <w:right w:val="none" w:sz="0" w:space="0" w:color="auto"/>
      </w:divBdr>
    </w:div>
    <w:div w:id="1642232155">
      <w:bodyDiv w:val="1"/>
      <w:marLeft w:val="0"/>
      <w:marRight w:val="0"/>
      <w:marTop w:val="0"/>
      <w:marBottom w:val="0"/>
      <w:divBdr>
        <w:top w:val="none" w:sz="0" w:space="0" w:color="auto"/>
        <w:left w:val="none" w:sz="0" w:space="0" w:color="auto"/>
        <w:bottom w:val="none" w:sz="0" w:space="0" w:color="auto"/>
        <w:right w:val="none" w:sz="0" w:space="0" w:color="auto"/>
      </w:divBdr>
    </w:div>
    <w:div w:id="1689789820">
      <w:bodyDiv w:val="1"/>
      <w:marLeft w:val="0"/>
      <w:marRight w:val="0"/>
      <w:marTop w:val="0"/>
      <w:marBottom w:val="0"/>
      <w:divBdr>
        <w:top w:val="none" w:sz="0" w:space="0" w:color="auto"/>
        <w:left w:val="none" w:sz="0" w:space="0" w:color="auto"/>
        <w:bottom w:val="none" w:sz="0" w:space="0" w:color="auto"/>
        <w:right w:val="none" w:sz="0" w:space="0" w:color="auto"/>
      </w:divBdr>
    </w:div>
    <w:div w:id="1716200273">
      <w:bodyDiv w:val="1"/>
      <w:marLeft w:val="0"/>
      <w:marRight w:val="0"/>
      <w:marTop w:val="0"/>
      <w:marBottom w:val="0"/>
      <w:divBdr>
        <w:top w:val="none" w:sz="0" w:space="0" w:color="auto"/>
        <w:left w:val="none" w:sz="0" w:space="0" w:color="auto"/>
        <w:bottom w:val="none" w:sz="0" w:space="0" w:color="auto"/>
        <w:right w:val="none" w:sz="0" w:space="0" w:color="auto"/>
      </w:divBdr>
    </w:div>
    <w:div w:id="1837648626">
      <w:bodyDiv w:val="1"/>
      <w:marLeft w:val="0"/>
      <w:marRight w:val="0"/>
      <w:marTop w:val="0"/>
      <w:marBottom w:val="0"/>
      <w:divBdr>
        <w:top w:val="none" w:sz="0" w:space="0" w:color="auto"/>
        <w:left w:val="none" w:sz="0" w:space="0" w:color="auto"/>
        <w:bottom w:val="none" w:sz="0" w:space="0" w:color="auto"/>
        <w:right w:val="none" w:sz="0" w:space="0" w:color="auto"/>
      </w:divBdr>
    </w:div>
    <w:div w:id="1874419371">
      <w:bodyDiv w:val="1"/>
      <w:marLeft w:val="0"/>
      <w:marRight w:val="0"/>
      <w:marTop w:val="0"/>
      <w:marBottom w:val="0"/>
      <w:divBdr>
        <w:top w:val="none" w:sz="0" w:space="0" w:color="auto"/>
        <w:left w:val="none" w:sz="0" w:space="0" w:color="auto"/>
        <w:bottom w:val="none" w:sz="0" w:space="0" w:color="auto"/>
        <w:right w:val="none" w:sz="0" w:space="0" w:color="auto"/>
      </w:divBdr>
    </w:div>
    <w:div w:id="1988393776">
      <w:bodyDiv w:val="1"/>
      <w:marLeft w:val="0"/>
      <w:marRight w:val="0"/>
      <w:marTop w:val="0"/>
      <w:marBottom w:val="0"/>
      <w:divBdr>
        <w:top w:val="none" w:sz="0" w:space="0" w:color="auto"/>
        <w:left w:val="none" w:sz="0" w:space="0" w:color="auto"/>
        <w:bottom w:val="none" w:sz="0" w:space="0" w:color="auto"/>
        <w:right w:val="none" w:sz="0" w:space="0" w:color="auto"/>
      </w:divBdr>
    </w:div>
    <w:div w:id="1996031786">
      <w:bodyDiv w:val="1"/>
      <w:marLeft w:val="0"/>
      <w:marRight w:val="0"/>
      <w:marTop w:val="0"/>
      <w:marBottom w:val="0"/>
      <w:divBdr>
        <w:top w:val="none" w:sz="0" w:space="0" w:color="auto"/>
        <w:left w:val="none" w:sz="0" w:space="0" w:color="auto"/>
        <w:bottom w:val="none" w:sz="0" w:space="0" w:color="auto"/>
        <w:right w:val="none" w:sz="0" w:space="0" w:color="auto"/>
      </w:divBdr>
    </w:div>
    <w:div w:id="2013948968">
      <w:bodyDiv w:val="1"/>
      <w:marLeft w:val="0"/>
      <w:marRight w:val="0"/>
      <w:marTop w:val="0"/>
      <w:marBottom w:val="0"/>
      <w:divBdr>
        <w:top w:val="none" w:sz="0" w:space="0" w:color="auto"/>
        <w:left w:val="none" w:sz="0" w:space="0" w:color="auto"/>
        <w:bottom w:val="none" w:sz="0" w:space="0" w:color="auto"/>
        <w:right w:val="none" w:sz="0" w:space="0" w:color="auto"/>
      </w:divBdr>
    </w:div>
    <w:div w:id="2049640675">
      <w:bodyDiv w:val="1"/>
      <w:marLeft w:val="0"/>
      <w:marRight w:val="0"/>
      <w:marTop w:val="0"/>
      <w:marBottom w:val="0"/>
      <w:divBdr>
        <w:top w:val="none" w:sz="0" w:space="0" w:color="auto"/>
        <w:left w:val="none" w:sz="0" w:space="0" w:color="auto"/>
        <w:bottom w:val="none" w:sz="0" w:space="0" w:color="auto"/>
        <w:right w:val="none" w:sz="0" w:space="0" w:color="auto"/>
      </w:divBdr>
    </w:div>
    <w:div w:id="2052460905">
      <w:bodyDiv w:val="1"/>
      <w:marLeft w:val="0"/>
      <w:marRight w:val="0"/>
      <w:marTop w:val="0"/>
      <w:marBottom w:val="0"/>
      <w:divBdr>
        <w:top w:val="none" w:sz="0" w:space="0" w:color="auto"/>
        <w:left w:val="none" w:sz="0" w:space="0" w:color="auto"/>
        <w:bottom w:val="none" w:sz="0" w:space="0" w:color="auto"/>
        <w:right w:val="none" w:sz="0" w:space="0" w:color="auto"/>
      </w:divBdr>
    </w:div>
    <w:div w:id="2077387317">
      <w:bodyDiv w:val="1"/>
      <w:marLeft w:val="0"/>
      <w:marRight w:val="0"/>
      <w:marTop w:val="0"/>
      <w:marBottom w:val="0"/>
      <w:divBdr>
        <w:top w:val="none" w:sz="0" w:space="0" w:color="auto"/>
        <w:left w:val="none" w:sz="0" w:space="0" w:color="auto"/>
        <w:bottom w:val="none" w:sz="0" w:space="0" w:color="auto"/>
        <w:right w:val="none" w:sz="0" w:space="0" w:color="auto"/>
      </w:divBdr>
    </w:div>
    <w:div w:id="21086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9538-4822-4F3E-A63E-3E5D16A1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Links>
    <vt:vector size="24" baseType="variant">
      <vt:variant>
        <vt:i4>2162700</vt:i4>
      </vt:variant>
      <vt:variant>
        <vt:i4>20</vt:i4>
      </vt:variant>
      <vt:variant>
        <vt:i4>0</vt:i4>
      </vt:variant>
      <vt:variant>
        <vt:i4>5</vt:i4>
      </vt:variant>
      <vt:variant>
        <vt:lpwstr/>
      </vt:variant>
      <vt:variant>
        <vt:lpwstr>_Toc8142056</vt:lpwstr>
      </vt:variant>
      <vt:variant>
        <vt:i4>2162700</vt:i4>
      </vt:variant>
      <vt:variant>
        <vt:i4>14</vt:i4>
      </vt:variant>
      <vt:variant>
        <vt:i4>0</vt:i4>
      </vt:variant>
      <vt:variant>
        <vt:i4>5</vt:i4>
      </vt:variant>
      <vt:variant>
        <vt:lpwstr/>
      </vt:variant>
      <vt:variant>
        <vt:lpwstr>_Toc8142055</vt:lpwstr>
      </vt:variant>
      <vt:variant>
        <vt:i4>2162700</vt:i4>
      </vt:variant>
      <vt:variant>
        <vt:i4>8</vt:i4>
      </vt:variant>
      <vt:variant>
        <vt:i4>0</vt:i4>
      </vt:variant>
      <vt:variant>
        <vt:i4>5</vt:i4>
      </vt:variant>
      <vt:variant>
        <vt:lpwstr/>
      </vt:variant>
      <vt:variant>
        <vt:lpwstr>_Toc8142054</vt:lpwstr>
      </vt:variant>
      <vt:variant>
        <vt:i4>2162700</vt:i4>
      </vt:variant>
      <vt:variant>
        <vt:i4>2</vt:i4>
      </vt:variant>
      <vt:variant>
        <vt:i4>0</vt:i4>
      </vt:variant>
      <vt:variant>
        <vt:i4>5</vt:i4>
      </vt:variant>
      <vt:variant>
        <vt:lpwstr/>
      </vt:variant>
      <vt:variant>
        <vt:lpwstr>_Toc8142053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金門縣總決算附屬單位決算綜計表</dc:title>
  <dc:creator>acc102</dc:creator>
  <cp:lastModifiedBy>楊執中</cp:lastModifiedBy>
  <cp:revision>3</cp:revision>
  <cp:lastPrinted>2021-11-24T01:45:00Z</cp:lastPrinted>
  <dcterms:created xsi:type="dcterms:W3CDTF">2021-11-24T11:30:00Z</dcterms:created>
  <dcterms:modified xsi:type="dcterms:W3CDTF">2021-11-25T00:19:00Z</dcterms:modified>
</cp:coreProperties>
</file>