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00" w:rsidRDefault="00E57B00">
      <w:pPr>
        <w:spacing w:line="24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</w:t>
      </w:r>
      <w:r w:rsidRPr="00CB5A6B">
        <w:rPr>
          <w:rFonts w:ascii="標楷體" w:eastAsia="標楷體" w:hAnsi="標楷體" w:hint="eastAsia"/>
          <w:b/>
          <w:sz w:val="32"/>
          <w:szCs w:val="32"/>
        </w:rPr>
        <w:t>開</w:t>
      </w:r>
      <w:r>
        <w:rPr>
          <w:rFonts w:eastAsia="標楷體" w:hint="eastAsia"/>
          <w:b/>
          <w:sz w:val="32"/>
        </w:rPr>
        <w:t>標／議價／決標／流標／廢標紀錄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82"/>
        <w:gridCol w:w="944"/>
        <w:gridCol w:w="118"/>
        <w:gridCol w:w="1253"/>
        <w:gridCol w:w="1489"/>
        <w:gridCol w:w="292"/>
        <w:gridCol w:w="283"/>
        <w:gridCol w:w="1016"/>
        <w:gridCol w:w="514"/>
        <w:gridCol w:w="81"/>
        <w:gridCol w:w="360"/>
        <w:gridCol w:w="344"/>
        <w:gridCol w:w="1297"/>
        <w:gridCol w:w="1298"/>
      </w:tblGrid>
      <w:tr w:rsidR="00E57B00" w:rsidTr="00A82B70">
        <w:tc>
          <w:tcPr>
            <w:tcW w:w="748" w:type="dxa"/>
            <w:gridSpan w:val="2"/>
            <w:tcBorders>
              <w:top w:val="nil"/>
              <w:left w:val="nil"/>
              <w:right w:val="nil"/>
            </w:tcBorders>
          </w:tcPr>
          <w:p w:rsidR="00E57B00" w:rsidRDefault="00E57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時間：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right w:val="nil"/>
            </w:tcBorders>
          </w:tcPr>
          <w:p w:rsidR="00E57B00" w:rsidRDefault="00E57B00" w:rsidP="00A82B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年月日午時分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right w:val="nil"/>
            </w:tcBorders>
          </w:tcPr>
          <w:p w:rsidR="00E57B00" w:rsidRDefault="00E57B00" w:rsidP="004F4F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</w:p>
        </w:tc>
      </w:tr>
      <w:tr w:rsidR="00E57B00" w:rsidTr="00927412">
        <w:trPr>
          <w:cantSplit/>
          <w:trHeight w:val="510"/>
        </w:trPr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案號</w:t>
            </w:r>
          </w:p>
        </w:tc>
        <w:tc>
          <w:tcPr>
            <w:tcW w:w="3456" w:type="dxa"/>
            <w:gridSpan w:val="5"/>
            <w:tcBorders>
              <w:top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開標次別</w:t>
            </w:r>
          </w:p>
        </w:tc>
        <w:tc>
          <w:tcPr>
            <w:tcW w:w="33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次</w:t>
            </w:r>
          </w:p>
        </w:tc>
      </w:tr>
      <w:tr w:rsidR="00E57B00" w:rsidTr="00927412">
        <w:trPr>
          <w:cantSplit/>
          <w:trHeight w:val="510"/>
        </w:trPr>
        <w:tc>
          <w:tcPr>
            <w:tcW w:w="1699" w:type="dxa"/>
            <w:gridSpan w:val="3"/>
            <w:tcBorders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標的名稱及數量摘要</w:t>
            </w:r>
          </w:p>
        </w:tc>
        <w:tc>
          <w:tcPr>
            <w:tcW w:w="3456" w:type="dxa"/>
            <w:gridSpan w:val="5"/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招標方式</w:t>
            </w:r>
          </w:p>
        </w:tc>
        <w:tc>
          <w:tcPr>
            <w:tcW w:w="3319" w:type="dxa"/>
            <w:gridSpan w:val="4"/>
            <w:tcBorders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1699" w:type="dxa"/>
            <w:gridSpan w:val="3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刊登政府採購公報日期</w:t>
            </w:r>
          </w:p>
        </w:tc>
        <w:tc>
          <w:tcPr>
            <w:tcW w:w="3456" w:type="dxa"/>
            <w:gridSpan w:val="5"/>
            <w:tcBorders>
              <w:bottom w:val="double" w:sz="6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7" w:type="dxa"/>
            <w:gridSpan w:val="3"/>
            <w:tcBorders>
              <w:bottom w:val="double" w:sz="6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上網日期</w:t>
            </w:r>
          </w:p>
        </w:tc>
        <w:tc>
          <w:tcPr>
            <w:tcW w:w="3319" w:type="dxa"/>
            <w:gridSpan w:val="4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2716" w:type="dxa"/>
            <w:gridSpan w:val="4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投標廠商</w:t>
            </w:r>
          </w:p>
        </w:tc>
        <w:tc>
          <w:tcPr>
            <w:tcW w:w="149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標價</w:t>
            </w:r>
          </w:p>
        </w:tc>
        <w:tc>
          <w:tcPr>
            <w:tcW w:w="29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順序</w:t>
            </w:r>
          </w:p>
        </w:tc>
        <w:tc>
          <w:tcPr>
            <w:tcW w:w="1305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優先減價後之標價</w:t>
            </w:r>
          </w:p>
        </w:tc>
        <w:tc>
          <w:tcPr>
            <w:tcW w:w="1305" w:type="dxa"/>
            <w:gridSpan w:val="4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第一次比減價格後之標價</w:t>
            </w:r>
          </w:p>
        </w:tc>
        <w:tc>
          <w:tcPr>
            <w:tcW w:w="130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第二次比減價格後之標價</w:t>
            </w:r>
          </w:p>
        </w:tc>
        <w:tc>
          <w:tcPr>
            <w:tcW w:w="130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第三次比減價格後之標價</w:t>
            </w: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01</w:t>
            </w:r>
          </w:p>
        </w:tc>
        <w:tc>
          <w:tcPr>
            <w:tcW w:w="2716" w:type="dxa"/>
            <w:gridSpan w:val="4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4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02</w:t>
            </w:r>
          </w:p>
        </w:tc>
        <w:tc>
          <w:tcPr>
            <w:tcW w:w="2716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98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92" w:type="dxa"/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03</w:t>
            </w:r>
          </w:p>
        </w:tc>
        <w:tc>
          <w:tcPr>
            <w:tcW w:w="2716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98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92" w:type="dxa"/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04</w:t>
            </w:r>
          </w:p>
        </w:tc>
        <w:tc>
          <w:tcPr>
            <w:tcW w:w="2716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98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92" w:type="dxa"/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E57B00" w:rsidTr="00927412">
        <w:trPr>
          <w:cantSplit/>
          <w:trHeight w:val="510"/>
        </w:trPr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05</w:t>
            </w:r>
          </w:p>
        </w:tc>
        <w:tc>
          <w:tcPr>
            <w:tcW w:w="2716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98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92" w:type="dxa"/>
            <w:vAlign w:val="center"/>
          </w:tcPr>
          <w:p w:rsidR="00E57B00" w:rsidRDefault="00E57B00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5" w:type="dxa"/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306" w:type="dxa"/>
            <w:tcBorders>
              <w:righ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E57B00">
        <w:trPr>
          <w:cantSplit/>
          <w:trHeight w:val="1134"/>
        </w:trPr>
        <w:tc>
          <w:tcPr>
            <w:tcW w:w="1818" w:type="dxa"/>
            <w:gridSpan w:val="4"/>
            <w:tcBorders>
              <w:top w:val="doub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審標結果</w:t>
            </w:r>
          </w:p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／流標原因</w:t>
            </w:r>
          </w:p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／廢標原因</w:t>
            </w:r>
          </w:p>
        </w:tc>
        <w:tc>
          <w:tcPr>
            <w:tcW w:w="8273" w:type="dxa"/>
            <w:gridSpan w:val="11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7B00" w:rsidRDefault="00E57B00" w:rsidP="00E57B00">
            <w:pPr>
              <w:spacing w:line="360" w:lineRule="exact"/>
              <w:ind w:left="451" w:hangingChars="188" w:hanging="451"/>
              <w:rPr>
                <w:rFonts w:eastAsia="標楷體"/>
              </w:rPr>
            </w:pPr>
            <w:r>
              <w:rPr>
                <w:rFonts w:eastAsia="標楷體" w:hint="eastAsia"/>
              </w:rPr>
              <w:t>一、本案人工投標廠商計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家，電子投標廠商計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家，開標前合格投標廠商計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家，審標結果：</w:t>
            </w:r>
            <w:r w:rsidRPr="00A82B70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符合招標文件規定，其餘投標廠商文件免予審查（必要時再予審查）。</w:t>
            </w:r>
          </w:p>
          <w:p w:rsidR="00E57B00" w:rsidRDefault="00E57B00" w:rsidP="0092741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投標廠商未達法定家數，經主持人當場宣佈流標。</w:t>
            </w:r>
          </w:p>
          <w:p w:rsidR="00E57B00" w:rsidRDefault="00E57B00" w:rsidP="00927412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三、□</w:t>
            </w:r>
            <w:r>
              <w:rPr>
                <w:rFonts w:eastAsia="標楷體" w:hint="eastAsia"/>
                <w:spacing w:val="-6"/>
              </w:rPr>
              <w:t>開標後經審標結果，無得為決標對象之廠商，經主持人當場宣佈廢標。</w:t>
            </w:r>
          </w:p>
          <w:p w:rsidR="00E57B00" w:rsidRDefault="00E57B00" w:rsidP="0092741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四、□其他：</w:t>
            </w:r>
          </w:p>
        </w:tc>
      </w:tr>
      <w:tr w:rsidR="00E57B00" w:rsidTr="00551CD1">
        <w:trPr>
          <w:cantSplit/>
          <w:trHeight w:val="210"/>
        </w:trPr>
        <w:tc>
          <w:tcPr>
            <w:tcW w:w="181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決標原則、得標廠商及決標金額</w:t>
            </w:r>
          </w:p>
        </w:tc>
        <w:tc>
          <w:tcPr>
            <w:tcW w:w="5316" w:type="dxa"/>
            <w:gridSpan w:val="8"/>
            <w:vMerge w:val="restart"/>
            <w:tcBorders>
              <w:top w:val="single" w:sz="8" w:space="0" w:color="auto"/>
            </w:tcBorders>
          </w:tcPr>
          <w:p w:rsidR="00E57B00" w:rsidRDefault="00E57B00" w:rsidP="0092741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決標原則：</w:t>
            </w:r>
            <w:r>
              <w:rPr>
                <w:rFonts w:eastAsia="標楷體" w:hint="eastAsia"/>
                <w:spacing w:val="-10"/>
              </w:rPr>
              <w:t>依政府採購法第</w:t>
            </w:r>
            <w:r>
              <w:rPr>
                <w:rFonts w:eastAsia="標楷體"/>
                <w:spacing w:val="-10"/>
              </w:rPr>
              <w:t>52</w:t>
            </w:r>
            <w:r>
              <w:rPr>
                <w:rFonts w:eastAsia="標楷體" w:hint="eastAsia"/>
                <w:spacing w:val="-10"/>
              </w:rPr>
              <w:t>條第</w:t>
            </w:r>
            <w:r>
              <w:rPr>
                <w:rFonts w:eastAsia="標楷體"/>
                <w:spacing w:val="-10"/>
              </w:rPr>
              <w:t>1</w:t>
            </w:r>
            <w:r>
              <w:rPr>
                <w:rFonts w:eastAsia="標楷體" w:hint="eastAsia"/>
                <w:spacing w:val="-10"/>
              </w:rPr>
              <w:t>項第</w:t>
            </w:r>
            <w:r>
              <w:rPr>
                <w:rFonts w:eastAsia="標楷體"/>
                <w:spacing w:val="-10"/>
              </w:rPr>
              <w:t>1</w:t>
            </w:r>
            <w:r>
              <w:rPr>
                <w:rFonts w:eastAsia="標楷體" w:hint="eastAsia"/>
                <w:spacing w:val="-10"/>
              </w:rPr>
              <w:t>款。</w:t>
            </w:r>
          </w:p>
          <w:p w:rsidR="00E57B00" w:rsidRDefault="00E57B00" w:rsidP="00927412">
            <w:pPr>
              <w:spacing w:line="360" w:lineRule="exact"/>
              <w:ind w:left="425" w:hanging="425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得標廠商：</w:t>
            </w:r>
          </w:p>
          <w:p w:rsidR="00E57B00" w:rsidRDefault="00E57B00" w:rsidP="00927412">
            <w:pPr>
              <w:spacing w:line="360" w:lineRule="exact"/>
              <w:ind w:left="425" w:hanging="425"/>
              <w:rPr>
                <w:rFonts w:eastAsia="標楷體"/>
              </w:rPr>
            </w:pPr>
            <w:r>
              <w:rPr>
                <w:rFonts w:eastAsia="標楷體" w:hint="eastAsia"/>
              </w:rPr>
              <w:t>決標金額：新臺幣元整</w:t>
            </w:r>
          </w:p>
          <w:p w:rsidR="00E57B00" w:rsidRDefault="00E57B00" w:rsidP="00927412">
            <w:pPr>
              <w:spacing w:line="360" w:lineRule="exact"/>
              <w:ind w:left="425" w:hanging="425"/>
              <w:rPr>
                <w:rFonts w:eastAsia="標楷體"/>
              </w:rPr>
            </w:pPr>
            <w:r>
              <w:rPr>
                <w:rFonts w:eastAsia="標楷體" w:hint="eastAsia"/>
              </w:rPr>
              <w:t>底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價：新臺幣元整</w:t>
            </w:r>
          </w:p>
          <w:p w:rsidR="00E57B00" w:rsidRDefault="00E57B00" w:rsidP="00927412">
            <w:pPr>
              <w:spacing w:line="360" w:lineRule="exact"/>
              <w:ind w:left="425" w:hanging="425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他：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  <w:p w:rsidR="00E57B00" w:rsidRPr="00927412" w:rsidRDefault="00E57B00" w:rsidP="00927412">
            <w:pPr>
              <w:pStyle w:val="a5"/>
              <w:ind w:left="113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（超底價決標時須另註明超底價之金額、比率及必須決標之緊急情事）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bottom w:val="inset" w:sz="12" w:space="0" w:color="auto"/>
              <w:right w:val="single" w:sz="12" w:space="0" w:color="auto"/>
            </w:tcBorders>
          </w:tcPr>
          <w:p w:rsidR="00E57B00" w:rsidRPr="00551CD1" w:rsidRDefault="00E57B00" w:rsidP="00E57B00">
            <w:pPr>
              <w:spacing w:line="200" w:lineRule="exact"/>
              <w:ind w:left="160" w:hangingChars="100" w:hanging="160"/>
              <w:jc w:val="center"/>
              <w:rPr>
                <w:rFonts w:ascii="標楷體" w:eastAsia="標楷體" w:hAnsi="標楷體"/>
                <w:sz w:val="20"/>
              </w:rPr>
            </w:pPr>
            <w:r w:rsidRPr="00551CD1">
              <w:rPr>
                <w:rFonts w:ascii="標楷體" w:eastAsia="標楷體" w:hAnsi="標楷體" w:hint="eastAsia"/>
                <w:sz w:val="16"/>
                <w:szCs w:val="16"/>
              </w:rPr>
              <w:t>得標廠商</w:t>
            </w:r>
            <w:r w:rsidRPr="00551CD1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551CD1">
              <w:rPr>
                <w:rFonts w:ascii="標楷體" w:eastAsia="標楷體" w:hAnsi="標楷體" w:hint="eastAsia"/>
                <w:sz w:val="16"/>
                <w:szCs w:val="16"/>
              </w:rPr>
              <w:t>代表</w:t>
            </w:r>
            <w:r w:rsidRPr="00551CD1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551CD1">
              <w:rPr>
                <w:rFonts w:ascii="標楷體" w:eastAsia="標楷體" w:hAnsi="標楷體" w:hint="eastAsia"/>
                <w:sz w:val="16"/>
                <w:szCs w:val="16"/>
              </w:rPr>
              <w:t>簽名或蓋章</w:t>
            </w:r>
          </w:p>
        </w:tc>
      </w:tr>
      <w:tr w:rsidR="00E57B00" w:rsidTr="00053D62">
        <w:trPr>
          <w:cantSplit/>
          <w:trHeight w:val="2040"/>
        </w:trPr>
        <w:tc>
          <w:tcPr>
            <w:tcW w:w="1818" w:type="dxa"/>
            <w:gridSpan w:val="4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316" w:type="dxa"/>
            <w:gridSpan w:val="8"/>
            <w:vMerge/>
            <w:tcBorders>
              <w:bottom w:val="single" w:sz="8" w:space="0" w:color="auto"/>
            </w:tcBorders>
          </w:tcPr>
          <w:p w:rsidR="00E57B00" w:rsidRPr="00927412" w:rsidRDefault="00E57B00" w:rsidP="00927412">
            <w:pPr>
              <w:pStyle w:val="a5"/>
              <w:ind w:lef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inset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57B00" w:rsidRPr="00927412" w:rsidRDefault="00E57B00" w:rsidP="00E57B00">
            <w:pPr>
              <w:spacing w:line="240" w:lineRule="exact"/>
              <w:ind w:left="160" w:hangingChars="100" w:hanging="160"/>
              <w:jc w:val="center"/>
              <w:rPr>
                <w:rFonts w:eastAsia="標楷體"/>
                <w:sz w:val="16"/>
                <w:szCs w:val="16"/>
              </w:rPr>
            </w:pPr>
            <w:r w:rsidRPr="00927412">
              <w:rPr>
                <w:rFonts w:eastAsia="標楷體" w:hint="eastAsia"/>
                <w:sz w:val="16"/>
                <w:szCs w:val="16"/>
              </w:rPr>
              <w:t>（不通知投標廠商到場者，免簽名或蓋章</w:t>
            </w:r>
            <w:r w:rsidRPr="00CB5A6B">
              <w:rPr>
                <w:rFonts w:eastAsia="標楷體" w:hint="eastAsia"/>
                <w:sz w:val="20"/>
              </w:rPr>
              <w:t>）</w:t>
            </w: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決標過程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（註明減價／比減價格／超底價決標／協商／綜合評選之過程）</w:t>
            </w: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異議或申訴事件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57B00" w:rsidRDefault="00E57B00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無。</w:t>
            </w:r>
          </w:p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（註明尚未解決之異議或申訴事件之處理情形）</w:t>
            </w: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57B00" w:rsidRDefault="00E57B0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 w:rsidP="0071115B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記錄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7B00" w:rsidRPr="0071115B" w:rsidRDefault="00E57B00" w:rsidP="0071115B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71115B">
              <w:rPr>
                <w:rFonts w:eastAsia="標楷體" w:hint="eastAsia"/>
                <w:sz w:val="28"/>
                <w:szCs w:val="28"/>
              </w:rPr>
              <w:t>監辦人員（主會計）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（簽章）</w:t>
            </w: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8"/>
              </w:rPr>
              <w:t>設計單位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（簽章）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7B00" w:rsidRPr="0071115B" w:rsidRDefault="00E57B0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71115B">
              <w:rPr>
                <w:rFonts w:eastAsia="標楷體" w:hint="eastAsia"/>
                <w:sz w:val="28"/>
                <w:szCs w:val="28"/>
              </w:rPr>
              <w:t>監辦人員（政風）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（簽章）</w:t>
            </w:r>
          </w:p>
        </w:tc>
      </w:tr>
      <w:tr w:rsidR="00E57B00" w:rsidTr="00927412">
        <w:trPr>
          <w:cantSplit/>
          <w:trHeight w:val="79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>洽辦機關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（簽章）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57B00" w:rsidRDefault="00E57B00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7B00" w:rsidRDefault="00E57B00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（簽章）</w:t>
            </w:r>
          </w:p>
        </w:tc>
      </w:tr>
    </w:tbl>
    <w:p w:rsidR="00E57B00" w:rsidRDefault="00E57B00">
      <w:pPr>
        <w:spacing w:line="240" w:lineRule="atLeast"/>
        <w:jc w:val="center"/>
        <w:rPr>
          <w:rFonts w:eastAsia="標楷體"/>
          <w:sz w:val="32"/>
        </w:rPr>
      </w:pPr>
    </w:p>
    <w:sectPr w:rsidR="00E57B00" w:rsidSect="00821D5B">
      <w:pgSz w:w="11907" w:h="16840" w:code="9"/>
      <w:pgMar w:top="567" w:right="45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49" w:rsidRDefault="00AF4449" w:rsidP="0071115B">
      <w:r>
        <w:separator/>
      </w:r>
    </w:p>
  </w:endnote>
  <w:endnote w:type="continuationSeparator" w:id="0">
    <w:p w:rsidR="00AF4449" w:rsidRDefault="00AF4449" w:rsidP="0071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49" w:rsidRDefault="00AF4449" w:rsidP="0071115B">
      <w:r>
        <w:separator/>
      </w:r>
    </w:p>
  </w:footnote>
  <w:footnote w:type="continuationSeparator" w:id="0">
    <w:p w:rsidR="00AF4449" w:rsidRDefault="00AF4449" w:rsidP="0071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7E"/>
    <w:multiLevelType w:val="singleLevel"/>
    <w:tmpl w:val="7AD6C4C4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5110FD1"/>
    <w:multiLevelType w:val="hybridMultilevel"/>
    <w:tmpl w:val="39C22622"/>
    <w:lvl w:ilvl="0" w:tplc="16B4692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4E63977"/>
    <w:multiLevelType w:val="hybridMultilevel"/>
    <w:tmpl w:val="CFB0490E"/>
    <w:lvl w:ilvl="0" w:tplc="CCA210F4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34"/>
    <w:rsid w:val="00053D62"/>
    <w:rsid w:val="001D3DC9"/>
    <w:rsid w:val="00384245"/>
    <w:rsid w:val="003E2695"/>
    <w:rsid w:val="00435CDA"/>
    <w:rsid w:val="004F3541"/>
    <w:rsid w:val="004F4F39"/>
    <w:rsid w:val="00551CD1"/>
    <w:rsid w:val="0071115B"/>
    <w:rsid w:val="00750898"/>
    <w:rsid w:val="007E7034"/>
    <w:rsid w:val="00821D5B"/>
    <w:rsid w:val="008C0770"/>
    <w:rsid w:val="008F28A0"/>
    <w:rsid w:val="00927412"/>
    <w:rsid w:val="00A6626A"/>
    <w:rsid w:val="00A82B70"/>
    <w:rsid w:val="00A967BC"/>
    <w:rsid w:val="00AF4449"/>
    <w:rsid w:val="00C56991"/>
    <w:rsid w:val="00CB5A6B"/>
    <w:rsid w:val="00D45AE9"/>
    <w:rsid w:val="00E15164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2160E3-69F8-4B73-87AC-28EBA4F1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5B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1D5B"/>
    <w:pPr>
      <w:spacing w:line="240" w:lineRule="atLeast"/>
      <w:ind w:left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sid w:val="00823BFE"/>
    <w:rPr>
      <w:szCs w:val="20"/>
    </w:rPr>
  </w:style>
  <w:style w:type="paragraph" w:styleId="a5">
    <w:name w:val="Block Text"/>
    <w:basedOn w:val="a"/>
    <w:uiPriority w:val="99"/>
    <w:rsid w:val="00821D5B"/>
    <w:pPr>
      <w:spacing w:line="240" w:lineRule="atLeast"/>
      <w:ind w:left="538" w:right="113" w:hanging="425"/>
      <w:jc w:val="distribute"/>
    </w:pPr>
    <w:rPr>
      <w:rFonts w:eastAsia="標楷體"/>
    </w:rPr>
  </w:style>
  <w:style w:type="paragraph" w:styleId="a6">
    <w:name w:val="Balloon Text"/>
    <w:basedOn w:val="a"/>
    <w:link w:val="a7"/>
    <w:uiPriority w:val="99"/>
    <w:rsid w:val="001D3DC9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locked/>
    <w:rsid w:val="001D3DC9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11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1115B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7111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1115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KCSB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金門縣物資供銷處</dc:title>
  <dc:subject/>
  <dc:creator>ntw002</dc:creator>
  <cp:keywords/>
  <dc:description/>
  <cp:lastModifiedBy>許詩婷</cp:lastModifiedBy>
  <cp:revision>2</cp:revision>
  <cp:lastPrinted>2008-05-08T08:22:00Z</cp:lastPrinted>
  <dcterms:created xsi:type="dcterms:W3CDTF">2020-04-29T02:32:00Z</dcterms:created>
  <dcterms:modified xsi:type="dcterms:W3CDTF">2020-04-29T02:32:00Z</dcterms:modified>
</cp:coreProperties>
</file>