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17C" w:rsidRPr="000A7A4B" w:rsidRDefault="00AF45D1" w:rsidP="00AF45D1">
      <w:pPr>
        <w:jc w:val="center"/>
        <w:rPr>
          <w:sz w:val="32"/>
          <w:szCs w:val="32"/>
        </w:rPr>
      </w:pPr>
      <w:proofErr w:type="gramStart"/>
      <w:r w:rsidRPr="000A7A4B">
        <w:rPr>
          <w:rFonts w:hint="eastAsia"/>
          <w:sz w:val="32"/>
          <w:szCs w:val="32"/>
        </w:rPr>
        <w:t>美牛爭議</w:t>
      </w:r>
      <w:proofErr w:type="gramEnd"/>
      <w:r w:rsidRPr="000A7A4B">
        <w:rPr>
          <w:rFonts w:hint="eastAsia"/>
          <w:sz w:val="32"/>
          <w:szCs w:val="32"/>
        </w:rPr>
        <w:t>終告落幕</w:t>
      </w:r>
      <w:bookmarkStart w:id="0" w:name="_GoBack"/>
      <w:bookmarkEnd w:id="0"/>
    </w:p>
    <w:p w:rsidR="008B2AD1" w:rsidRDefault="008B2AD1" w:rsidP="008B2AD1">
      <w:pPr>
        <w:jc w:val="right"/>
      </w:pPr>
      <w:r>
        <w:rPr>
          <w:rFonts w:hint="eastAsia"/>
        </w:rPr>
        <w:t>藥物食品衛生課</w:t>
      </w:r>
    </w:p>
    <w:p w:rsidR="008B2AD1" w:rsidRDefault="008B2AD1" w:rsidP="008B2AD1">
      <w:pPr>
        <w:jc w:val="right"/>
      </w:pPr>
      <w:r>
        <w:rPr>
          <w:rFonts w:hint="eastAsia"/>
        </w:rPr>
        <w:t>課長</w:t>
      </w:r>
      <w:r>
        <w:rPr>
          <w:rFonts w:hint="eastAsia"/>
        </w:rPr>
        <w:t xml:space="preserve">  </w:t>
      </w:r>
      <w:r>
        <w:rPr>
          <w:rFonts w:hint="eastAsia"/>
        </w:rPr>
        <w:t>吳俊輝</w:t>
      </w:r>
    </w:p>
    <w:p w:rsidR="008B2AD1" w:rsidRDefault="008B2AD1" w:rsidP="00AF45D1">
      <w:pPr>
        <w:jc w:val="center"/>
      </w:pPr>
    </w:p>
    <w:p w:rsidR="002D5D5B" w:rsidRPr="00D906D2" w:rsidRDefault="00D9748D">
      <w:pPr>
        <w:rPr>
          <w:b/>
          <w:color w:val="0070C0"/>
        </w:rPr>
      </w:pPr>
      <w:r w:rsidRPr="00D906D2">
        <w:rPr>
          <w:rFonts w:hint="eastAsia"/>
          <w:b/>
          <w:color w:val="0070C0"/>
        </w:rPr>
        <w:t>一、前言：</w:t>
      </w:r>
    </w:p>
    <w:p w:rsidR="002D5D5B" w:rsidRPr="00AF45D1" w:rsidRDefault="002D5D5B" w:rsidP="00AF736A">
      <w:pPr>
        <w:pStyle w:val="first"/>
        <w:spacing w:line="360" w:lineRule="exact"/>
        <w:ind w:firstLineChars="236" w:firstLine="566"/>
        <w:rPr>
          <w:rFonts w:ascii="標楷體" w:eastAsia="標楷體" w:hAnsi="標楷體"/>
        </w:rPr>
      </w:pPr>
      <w:proofErr w:type="gramStart"/>
      <w:r w:rsidRPr="00AF45D1">
        <w:rPr>
          <w:rFonts w:ascii="標楷體" w:eastAsia="標楷體" w:hAnsi="標楷體" w:hint="eastAsia"/>
        </w:rPr>
        <w:t>攸關美牛進口</w:t>
      </w:r>
      <w:proofErr w:type="gramEnd"/>
      <w:r w:rsidRPr="00AF45D1">
        <w:rPr>
          <w:rFonts w:ascii="標楷體" w:eastAsia="標楷體" w:hAnsi="標楷體" w:hint="eastAsia"/>
        </w:rPr>
        <w:t>的食品衛生管理法修法在一片爭議聲中闖關成功。但針對大眾關切的落實強制標示，衛生署食品藥物管理局已在</w:t>
      </w:r>
      <w:proofErr w:type="gramStart"/>
      <w:r w:rsidRPr="00AF45D1">
        <w:rPr>
          <w:rFonts w:ascii="標楷體" w:eastAsia="標楷體" w:hAnsi="標楷體" w:hint="eastAsia"/>
        </w:rPr>
        <w:t>研</w:t>
      </w:r>
      <w:proofErr w:type="gramEnd"/>
      <w:r w:rsidRPr="00AF45D1">
        <w:rPr>
          <w:rFonts w:ascii="標楷體" w:eastAsia="標楷體" w:hAnsi="標楷體" w:hint="eastAsia"/>
        </w:rPr>
        <w:t>擬標示規定，只要產品含有牛肉成分，都必須以中文標示原產地。至於牛肉販賣場所，諸如攤販、超市、傳統市場等地，也將展開全國地毯式稽查，深入各地，保證落實強制標示。</w:t>
      </w:r>
      <w:r w:rsidR="00D9748D" w:rsidRPr="00AF45D1">
        <w:rPr>
          <w:rFonts w:ascii="標楷體" w:eastAsia="標楷體" w:hAnsi="標楷體" w:hint="eastAsia"/>
        </w:rPr>
        <w:t>未來衛生署食品藥物管理局將制訂萊克多巴</w:t>
      </w:r>
      <w:proofErr w:type="gramStart"/>
      <w:r w:rsidR="00D9748D" w:rsidRPr="00AF45D1">
        <w:rPr>
          <w:rFonts w:ascii="標楷體" w:eastAsia="標楷體" w:hAnsi="標楷體" w:hint="eastAsia"/>
        </w:rPr>
        <w:t>胺</w:t>
      </w:r>
      <w:proofErr w:type="gramEnd"/>
      <w:r w:rsidR="00D9748D" w:rsidRPr="00AF45D1">
        <w:rPr>
          <w:rFonts w:ascii="標楷體" w:eastAsia="標楷體" w:hAnsi="標楷體" w:hint="eastAsia"/>
        </w:rPr>
        <w:t>安全容許標準，</w:t>
      </w:r>
      <w:proofErr w:type="gramStart"/>
      <w:r w:rsidR="00D9748D" w:rsidRPr="00AF45D1">
        <w:rPr>
          <w:rFonts w:ascii="標楷體" w:eastAsia="標楷體" w:hAnsi="標楷體" w:hint="eastAsia"/>
        </w:rPr>
        <w:t>亦即美牛只要</w:t>
      </w:r>
      <w:proofErr w:type="gramEnd"/>
      <w:r w:rsidR="00D9748D" w:rsidRPr="00AF45D1">
        <w:rPr>
          <w:rFonts w:ascii="標楷體" w:eastAsia="標楷體" w:hAnsi="標楷體" w:hint="eastAsia"/>
        </w:rPr>
        <w:t>符合標準，均可合法進口。</w:t>
      </w:r>
    </w:p>
    <w:p w:rsidR="000A3F5C" w:rsidRPr="00D906D2" w:rsidRDefault="000A3F5C" w:rsidP="002D5D5B">
      <w:pPr>
        <w:pStyle w:val="first"/>
        <w:rPr>
          <w:rStyle w:val="a3"/>
          <w:rFonts w:ascii="Arial" w:hAnsi="Arial" w:cs="Arial"/>
          <w:color w:val="0070C0"/>
        </w:rPr>
      </w:pPr>
      <w:r w:rsidRPr="00D906D2">
        <w:rPr>
          <w:rFonts w:hint="eastAsia"/>
          <w:b/>
          <w:color w:val="0070C0"/>
        </w:rPr>
        <w:t>二、</w:t>
      </w:r>
      <w:proofErr w:type="gramStart"/>
      <w:r w:rsidRPr="00D906D2">
        <w:rPr>
          <w:rStyle w:val="a3"/>
          <w:rFonts w:ascii="Arial" w:hAnsi="Arial" w:cs="Arial"/>
          <w:color w:val="0070C0"/>
        </w:rPr>
        <w:t>美牛爭議</w:t>
      </w:r>
      <w:proofErr w:type="gramEnd"/>
      <w:r w:rsidRPr="00D906D2">
        <w:rPr>
          <w:rStyle w:val="a3"/>
          <w:rFonts w:ascii="Arial" w:hAnsi="Arial" w:cs="Arial"/>
          <w:color w:val="0070C0"/>
        </w:rPr>
        <w:t xml:space="preserve"> </w:t>
      </w:r>
      <w:r w:rsidRPr="00D906D2">
        <w:rPr>
          <w:rStyle w:val="a3"/>
          <w:rFonts w:ascii="Arial" w:hAnsi="Arial" w:cs="Arial" w:hint="eastAsia"/>
          <w:color w:val="0070C0"/>
        </w:rPr>
        <w:t xml:space="preserve"> </w:t>
      </w:r>
      <w:r w:rsidRPr="00D906D2">
        <w:rPr>
          <w:rStyle w:val="a3"/>
          <w:rFonts w:ascii="Arial" w:hAnsi="Arial" w:cs="Arial"/>
          <w:color w:val="0070C0"/>
        </w:rPr>
        <w:t>回歸理性討論</w:t>
      </w:r>
    </w:p>
    <w:p w:rsidR="00EF4DF0" w:rsidRPr="00AF736A" w:rsidRDefault="000A3F5C" w:rsidP="00AF736A">
      <w:pPr>
        <w:pStyle w:val="first"/>
        <w:spacing w:line="360" w:lineRule="exact"/>
        <w:ind w:firstLineChars="236" w:firstLine="566"/>
        <w:rPr>
          <w:rFonts w:ascii="標楷體" w:eastAsia="標楷體" w:hAnsi="標楷體" w:cs="Arial"/>
          <w:color w:val="000000" w:themeColor="text1"/>
        </w:rPr>
      </w:pPr>
      <w:proofErr w:type="gramStart"/>
      <w:r w:rsidRPr="00AF736A">
        <w:rPr>
          <w:rFonts w:ascii="標楷體" w:eastAsia="標楷體" w:hAnsi="標楷體" w:cs="Arial"/>
          <w:color w:val="000000" w:themeColor="text1"/>
        </w:rPr>
        <w:t>在美牛議題</w:t>
      </w:r>
      <w:proofErr w:type="gramEnd"/>
      <w:r w:rsidRPr="00AF736A">
        <w:rPr>
          <w:rFonts w:ascii="標楷體" w:eastAsia="標楷體" w:hAnsi="標楷體" w:cs="Arial"/>
          <w:color w:val="000000" w:themeColor="text1"/>
        </w:rPr>
        <w:t>上，不少人主張萊克多巴</w:t>
      </w:r>
      <w:proofErr w:type="gramStart"/>
      <w:r w:rsidRPr="00AF736A">
        <w:rPr>
          <w:rFonts w:ascii="標楷體" w:eastAsia="標楷體" w:hAnsi="標楷體" w:cs="Arial"/>
          <w:color w:val="000000" w:themeColor="text1"/>
        </w:rPr>
        <w:t>胺零檢</w:t>
      </w:r>
      <w:proofErr w:type="gramEnd"/>
      <w:r w:rsidRPr="00AF736A">
        <w:rPr>
          <w:rFonts w:ascii="標楷體" w:eastAsia="標楷體" w:hAnsi="標楷體" w:cs="Arial"/>
          <w:color w:val="000000" w:themeColor="text1"/>
        </w:rPr>
        <w:t>出。其主張之絕對、態度之激烈，可從他們將</w:t>
      </w:r>
      <w:r w:rsidR="00EF4DF0" w:rsidRPr="00AF736A">
        <w:rPr>
          <w:rFonts w:ascii="標楷體" w:eastAsia="標楷體" w:hAnsi="標楷體" w:cs="Arial" w:hint="eastAsia"/>
          <w:color w:val="000000" w:themeColor="text1"/>
        </w:rPr>
        <w:t>只要是</w:t>
      </w:r>
      <w:proofErr w:type="gramStart"/>
      <w:r w:rsidRPr="00AF736A">
        <w:rPr>
          <w:rFonts w:ascii="標楷體" w:eastAsia="標楷體" w:hAnsi="標楷體" w:cs="Arial"/>
          <w:color w:val="000000" w:themeColor="text1"/>
        </w:rPr>
        <w:t>贊成美牛進口</w:t>
      </w:r>
      <w:proofErr w:type="gramEnd"/>
      <w:r w:rsidRPr="00AF736A">
        <w:rPr>
          <w:rFonts w:ascii="標楷體" w:eastAsia="標楷體" w:hAnsi="標楷體" w:cs="Arial"/>
          <w:color w:val="000000" w:themeColor="text1"/>
        </w:rPr>
        <w:t>的立委都貼上「</w:t>
      </w:r>
      <w:proofErr w:type="gramStart"/>
      <w:r w:rsidRPr="00AF736A">
        <w:rPr>
          <w:rFonts w:ascii="標楷體" w:eastAsia="標楷體" w:hAnsi="標楷體" w:cs="Arial"/>
          <w:color w:val="000000" w:themeColor="text1"/>
        </w:rPr>
        <w:t>毒牛立委</w:t>
      </w:r>
      <w:proofErr w:type="gramEnd"/>
      <w:r w:rsidRPr="00AF736A">
        <w:rPr>
          <w:rFonts w:ascii="標楷體" w:eastAsia="標楷體" w:hAnsi="標楷體" w:cs="Arial"/>
          <w:color w:val="000000" w:themeColor="text1"/>
        </w:rPr>
        <w:t>」的標籤，並在立院門口張貼他們的遺照，還要再</w:t>
      </w:r>
      <w:r w:rsidR="00EF4DF0" w:rsidRPr="00AF736A">
        <w:rPr>
          <w:rFonts w:ascii="標楷體" w:eastAsia="標楷體" w:hAnsi="標楷體" w:cs="Arial" w:hint="eastAsia"/>
          <w:color w:val="000000" w:themeColor="text1"/>
        </w:rPr>
        <w:t>加上</w:t>
      </w:r>
      <w:r w:rsidRPr="00AF736A">
        <w:rPr>
          <w:rFonts w:ascii="標楷體" w:eastAsia="標楷體" w:hAnsi="標楷體" w:cs="Arial"/>
          <w:color w:val="000000" w:themeColor="text1"/>
        </w:rPr>
        <w:t>政治動員來罷免他們而可見一般。</w:t>
      </w:r>
    </w:p>
    <w:p w:rsidR="00EF4DF0" w:rsidRPr="00AF736A" w:rsidRDefault="00EF4DF0" w:rsidP="00D906D2">
      <w:pPr>
        <w:pStyle w:val="first"/>
        <w:ind w:firstLineChars="236" w:firstLine="566"/>
        <w:rPr>
          <w:rFonts w:ascii="標楷體" w:eastAsia="標楷體" w:hAnsi="標楷體" w:cs="Arial"/>
          <w:color w:val="000000" w:themeColor="text1"/>
        </w:rPr>
      </w:pPr>
      <w:r w:rsidRPr="00AF736A">
        <w:rPr>
          <w:rFonts w:ascii="標楷體" w:eastAsia="標楷體" w:hAnsi="標楷體" w:cs="Arial" w:hint="eastAsia"/>
          <w:color w:val="000000" w:themeColor="text1"/>
        </w:rPr>
        <w:t>但是，</w:t>
      </w:r>
      <w:r w:rsidR="00D906D2" w:rsidRPr="00AF736A">
        <w:rPr>
          <w:rFonts w:ascii="標楷體" w:eastAsia="標楷體" w:hAnsi="標楷體" w:cs="Arial"/>
          <w:color w:val="000000" w:themeColor="text1"/>
        </w:rPr>
        <w:t>我認為只有一個理由可以讓人理直氣壯地堅持</w:t>
      </w:r>
      <w:r w:rsidRPr="00AF736A">
        <w:rPr>
          <w:rFonts w:ascii="標楷體" w:eastAsia="標楷體" w:hAnsi="標楷體" w:cs="Arial" w:hint="eastAsia"/>
          <w:color w:val="000000" w:themeColor="text1"/>
        </w:rPr>
        <w:t>「</w:t>
      </w:r>
      <w:proofErr w:type="gramStart"/>
      <w:r w:rsidRPr="00AF736A">
        <w:rPr>
          <w:rFonts w:ascii="標楷體" w:eastAsia="標楷體" w:hAnsi="標楷體" w:cs="Arial"/>
          <w:color w:val="000000" w:themeColor="text1"/>
        </w:rPr>
        <w:t>零檢出</w:t>
      </w:r>
      <w:proofErr w:type="gramEnd"/>
      <w:r w:rsidRPr="00AF736A">
        <w:rPr>
          <w:rFonts w:ascii="標楷體" w:eastAsia="標楷體" w:hAnsi="標楷體" w:cs="Arial" w:hint="eastAsia"/>
          <w:color w:val="000000" w:themeColor="text1"/>
        </w:rPr>
        <w:t>」。</w:t>
      </w:r>
      <w:r w:rsidR="00D906D2" w:rsidRPr="00AF736A">
        <w:rPr>
          <w:rFonts w:ascii="標楷體" w:eastAsia="標楷體" w:hAnsi="標楷體" w:cs="Arial"/>
          <w:color w:val="000000" w:themeColor="text1"/>
        </w:rPr>
        <w:t>那就是，如果</w:t>
      </w:r>
      <w:proofErr w:type="gramStart"/>
      <w:r w:rsidR="00D906D2" w:rsidRPr="00AF736A">
        <w:rPr>
          <w:rFonts w:ascii="標楷體" w:eastAsia="標楷體" w:hAnsi="標楷體" w:cs="Arial"/>
          <w:color w:val="000000" w:themeColor="text1"/>
        </w:rPr>
        <w:t>沒有零檢出</w:t>
      </w:r>
      <w:proofErr w:type="gramEnd"/>
      <w:r w:rsidR="00D906D2" w:rsidRPr="00AF736A">
        <w:rPr>
          <w:rFonts w:ascii="標楷體" w:eastAsia="標楷體" w:hAnsi="標楷體" w:cs="Arial"/>
          <w:color w:val="000000" w:themeColor="text1"/>
        </w:rPr>
        <w:t>，國民健康就一定會受到損害。</w:t>
      </w:r>
    </w:p>
    <w:p w:rsidR="00D906D2" w:rsidRPr="00AF736A" w:rsidRDefault="00D906D2" w:rsidP="00D906D2">
      <w:pPr>
        <w:pStyle w:val="first"/>
        <w:ind w:firstLineChars="236" w:firstLine="566"/>
        <w:rPr>
          <w:rFonts w:ascii="標楷體" w:eastAsia="標楷體" w:hAnsi="標楷體" w:cs="Arial"/>
          <w:color w:val="000000" w:themeColor="text1"/>
        </w:rPr>
      </w:pPr>
      <w:r w:rsidRPr="00AF736A">
        <w:rPr>
          <w:rFonts w:ascii="標楷體" w:eastAsia="標楷體" w:hAnsi="標楷體" w:cs="Arial"/>
          <w:color w:val="000000" w:themeColor="text1"/>
        </w:rPr>
        <w:t>問題是，這個理由並不成立，因為世界迄今沒有任何有關</w:t>
      </w:r>
      <w:r w:rsidR="00EF4DF0" w:rsidRPr="00AF736A">
        <w:rPr>
          <w:rFonts w:ascii="標楷體" w:eastAsia="標楷體" w:hAnsi="標楷體" w:cs="Arial" w:hint="eastAsia"/>
          <w:color w:val="000000" w:themeColor="text1"/>
        </w:rPr>
        <w:t>「</w:t>
      </w:r>
      <w:r w:rsidRPr="00AF736A">
        <w:rPr>
          <w:rFonts w:ascii="標楷體" w:eastAsia="標楷體" w:hAnsi="標楷體" w:cs="Arial"/>
          <w:color w:val="000000" w:themeColor="text1"/>
        </w:rPr>
        <w:t>殘餘</w:t>
      </w:r>
      <w:proofErr w:type="gramStart"/>
      <w:r w:rsidRPr="00AF736A">
        <w:rPr>
          <w:rFonts w:ascii="標楷體" w:eastAsia="標楷體" w:hAnsi="標楷體" w:cs="Arial"/>
          <w:color w:val="000000" w:themeColor="text1"/>
        </w:rPr>
        <w:t>萊克多巴胺肉品</w:t>
      </w:r>
      <w:proofErr w:type="gramEnd"/>
      <w:r w:rsidR="00EF4DF0" w:rsidRPr="00AF736A">
        <w:rPr>
          <w:rFonts w:ascii="標楷體" w:eastAsia="標楷體" w:hAnsi="標楷體" w:cs="Arial" w:hint="eastAsia"/>
          <w:color w:val="000000" w:themeColor="text1"/>
        </w:rPr>
        <w:t>」</w:t>
      </w:r>
      <w:r w:rsidRPr="00AF736A">
        <w:rPr>
          <w:rFonts w:ascii="標楷體" w:eastAsia="標楷體" w:hAnsi="標楷體" w:cs="Arial"/>
          <w:color w:val="000000" w:themeColor="text1"/>
        </w:rPr>
        <w:t>有害的科學報告。當然，</w:t>
      </w:r>
      <w:r w:rsidR="00EF4DF0" w:rsidRPr="00AF736A">
        <w:rPr>
          <w:rFonts w:ascii="標楷體" w:eastAsia="標楷體" w:hAnsi="標楷體" w:cs="Arial"/>
          <w:color w:val="000000" w:themeColor="text1"/>
        </w:rPr>
        <w:t>堅持</w:t>
      </w:r>
      <w:proofErr w:type="gramStart"/>
      <w:r w:rsidRPr="00AF736A">
        <w:rPr>
          <w:rFonts w:ascii="標楷體" w:eastAsia="標楷體" w:hAnsi="標楷體" w:cs="Arial"/>
          <w:color w:val="000000" w:themeColor="text1"/>
        </w:rPr>
        <w:t>零檢出論</w:t>
      </w:r>
      <w:proofErr w:type="gramEnd"/>
      <w:r w:rsidRPr="00AF736A">
        <w:rPr>
          <w:rFonts w:ascii="標楷體" w:eastAsia="標楷體" w:hAnsi="標楷體" w:cs="Arial"/>
          <w:color w:val="000000" w:themeColor="text1"/>
        </w:rPr>
        <w:t>者會說，「不能證明有害」不夠，還必須「證明無害」才可以。這個反駁看起來頗有力道，實則似是而</w:t>
      </w:r>
      <w:r w:rsidRPr="00AF736A">
        <w:rPr>
          <w:rFonts w:ascii="標楷體" w:eastAsia="標楷體" w:hAnsi="標楷體" w:cs="Arial" w:hint="eastAsia"/>
          <w:color w:val="000000" w:themeColor="text1"/>
        </w:rPr>
        <w:t>非。</w:t>
      </w:r>
    </w:p>
    <w:p w:rsidR="00EF4DF0" w:rsidRPr="00AF736A" w:rsidRDefault="00D906D2" w:rsidP="00D906D2">
      <w:pPr>
        <w:pStyle w:val="first"/>
        <w:ind w:firstLineChars="236" w:firstLine="566"/>
        <w:rPr>
          <w:rFonts w:ascii="標楷體" w:eastAsia="標楷體" w:hAnsi="標楷體" w:cs="Arial"/>
          <w:color w:val="000000" w:themeColor="text1"/>
        </w:rPr>
      </w:pPr>
      <w:r w:rsidRPr="00AF736A">
        <w:rPr>
          <w:rFonts w:ascii="標楷體" w:eastAsia="標楷體" w:hAnsi="標楷體" w:cs="Arial"/>
          <w:color w:val="000000" w:themeColor="text1"/>
        </w:rPr>
        <w:t>什麼叫做「證明無害」？講到底，科學所能做的恐怕與「不能證明有害」相差無幾。這是因為科學實驗所能橫跨的時間有限，環境的變因無限，而要求受試者每天都要攝取特定物質一定的量更幾乎是不可能的任務。</w:t>
      </w:r>
    </w:p>
    <w:p w:rsidR="00D906D2" w:rsidRPr="00AF736A" w:rsidRDefault="00D906D2" w:rsidP="00D906D2">
      <w:pPr>
        <w:pStyle w:val="first"/>
        <w:ind w:firstLineChars="236" w:firstLine="566"/>
        <w:rPr>
          <w:rFonts w:ascii="標楷體" w:eastAsia="標楷體" w:hAnsi="標楷體" w:cs="Arial"/>
          <w:color w:val="000000" w:themeColor="text1"/>
        </w:rPr>
      </w:pPr>
      <w:r w:rsidRPr="00AF736A">
        <w:rPr>
          <w:rFonts w:ascii="標楷體" w:eastAsia="標楷體" w:hAnsi="標楷體" w:cs="Arial"/>
          <w:color w:val="000000" w:themeColor="text1"/>
        </w:rPr>
        <w:t>因此，科學很難像數學那樣得出邏輯上必然而絕對的證明。好比究竟維他命</w:t>
      </w:r>
      <w:proofErr w:type="gramStart"/>
      <w:r w:rsidRPr="00AF736A">
        <w:rPr>
          <w:rFonts w:ascii="標楷體" w:eastAsia="標楷體" w:hAnsi="標楷體" w:cs="Arial"/>
          <w:color w:val="000000" w:themeColor="text1"/>
        </w:rPr>
        <w:t>Ｃ</w:t>
      </w:r>
      <w:proofErr w:type="gramEnd"/>
      <w:r w:rsidRPr="00AF736A">
        <w:rPr>
          <w:rFonts w:ascii="標楷體" w:eastAsia="標楷體" w:hAnsi="標楷體" w:cs="Arial"/>
          <w:color w:val="000000" w:themeColor="text1"/>
        </w:rPr>
        <w:t>多吃了是否無害？九層塔是否會致癌？巴西蘑菇對於乳癌防治是否有特殊功效？筆者認為，任誰都不可能對這些問題得出絕對的答案。從科學發展的歷程來看，新的證據或理論模型更是不斷推翻之前的觀點，使得整部科學史就像是一部不斷認錯的歷史</w:t>
      </w:r>
      <w:r w:rsidRPr="00AF736A">
        <w:rPr>
          <w:rFonts w:ascii="標楷體" w:eastAsia="標楷體" w:hAnsi="標楷體" w:cs="Arial" w:hint="eastAsia"/>
          <w:color w:val="000000" w:themeColor="text1"/>
        </w:rPr>
        <w:t>。</w:t>
      </w:r>
    </w:p>
    <w:p w:rsidR="00D906D2" w:rsidRPr="00AF736A" w:rsidRDefault="00D906D2" w:rsidP="00D906D2">
      <w:pPr>
        <w:pStyle w:val="first"/>
        <w:ind w:firstLineChars="236" w:firstLine="566"/>
        <w:rPr>
          <w:rFonts w:ascii="標楷體" w:eastAsia="標楷體" w:hAnsi="標楷體" w:cs="Arial"/>
          <w:color w:val="000000" w:themeColor="text1"/>
        </w:rPr>
      </w:pPr>
      <w:r w:rsidRPr="00AF736A">
        <w:rPr>
          <w:rFonts w:ascii="標楷體" w:eastAsia="標楷體" w:hAnsi="標楷體" w:cs="Arial"/>
          <w:color w:val="000000" w:themeColor="text1"/>
        </w:rPr>
        <w:t>若然，有什麼東西能絕對「證明無害」呢？國家若以之為原則來訂定食品安全標準，那恐怕世界上沒有什麼東西可以完全符合標準而讓人安心食用的了</w:t>
      </w:r>
      <w:r w:rsidRPr="00AF736A">
        <w:rPr>
          <w:rFonts w:ascii="標楷體" w:eastAsia="標楷體" w:hAnsi="標楷體" w:cs="Arial" w:hint="eastAsia"/>
          <w:color w:val="000000" w:themeColor="text1"/>
        </w:rPr>
        <w:t>。</w:t>
      </w:r>
    </w:p>
    <w:p w:rsidR="00D906D2" w:rsidRPr="00AF736A" w:rsidRDefault="00D906D2" w:rsidP="00D906D2">
      <w:pPr>
        <w:pStyle w:val="first"/>
        <w:ind w:firstLineChars="236" w:firstLine="566"/>
        <w:rPr>
          <w:rFonts w:ascii="標楷體" w:eastAsia="標楷體" w:hAnsi="標楷體" w:cs="Arial"/>
          <w:color w:val="000000" w:themeColor="text1"/>
        </w:rPr>
      </w:pPr>
      <w:proofErr w:type="gramStart"/>
      <w:r w:rsidRPr="00AF736A">
        <w:rPr>
          <w:rFonts w:ascii="標楷體" w:eastAsia="標楷體" w:hAnsi="標楷體" w:cs="Arial"/>
          <w:color w:val="000000" w:themeColor="text1"/>
        </w:rPr>
        <w:lastRenderedPageBreak/>
        <w:t>此外，</w:t>
      </w:r>
      <w:proofErr w:type="gramEnd"/>
      <w:r w:rsidRPr="00AF736A">
        <w:rPr>
          <w:rFonts w:ascii="標楷體" w:eastAsia="標楷體" w:hAnsi="標楷體" w:cs="Arial"/>
          <w:color w:val="000000" w:themeColor="text1"/>
        </w:rPr>
        <w:t>有害還是無害很多時候也跟「量」有關係。「水」與「鹽」無害嗎？這要看你在短時間內進食多</w:t>
      </w:r>
      <w:proofErr w:type="gramStart"/>
      <w:r w:rsidRPr="00AF736A">
        <w:rPr>
          <w:rFonts w:ascii="標楷體" w:eastAsia="標楷體" w:hAnsi="標楷體" w:cs="Arial"/>
          <w:color w:val="000000" w:themeColor="text1"/>
        </w:rPr>
        <w:t>少量，</w:t>
      </w:r>
      <w:proofErr w:type="gramEnd"/>
      <w:r w:rsidRPr="00AF736A">
        <w:rPr>
          <w:rFonts w:ascii="標楷體" w:eastAsia="標楷體" w:hAnsi="標楷體" w:cs="Arial"/>
          <w:color w:val="000000" w:themeColor="text1"/>
        </w:rPr>
        <w:t>太多，一樣會中毒。「砷」與「巴拉</w:t>
      </w:r>
      <w:proofErr w:type="gramStart"/>
      <w:r w:rsidRPr="00AF736A">
        <w:rPr>
          <w:rFonts w:ascii="標楷體" w:eastAsia="標楷體" w:hAnsi="標楷體" w:cs="Arial"/>
          <w:color w:val="000000" w:themeColor="text1"/>
        </w:rPr>
        <w:t>刈</w:t>
      </w:r>
      <w:proofErr w:type="gramEnd"/>
      <w:r w:rsidRPr="00AF736A">
        <w:rPr>
          <w:rFonts w:ascii="標楷體" w:eastAsia="標楷體" w:hAnsi="標楷體" w:cs="Arial"/>
          <w:color w:val="000000" w:themeColor="text1"/>
        </w:rPr>
        <w:t>農藥」有害嗎？這還是看你的攝取量。一般人視它們為劇毒，但飲用水水質標準卻將它們的安全容許濃度都訂在0.01mg/L。這表示，在這個範圍內它們對人體的危害或危害風險是可以接受而被視為是無害的</w:t>
      </w:r>
      <w:r w:rsidRPr="00AF736A">
        <w:rPr>
          <w:rFonts w:ascii="標楷體" w:eastAsia="標楷體" w:hAnsi="標楷體" w:cs="Arial" w:hint="eastAsia"/>
          <w:color w:val="000000" w:themeColor="text1"/>
        </w:rPr>
        <w:t>。</w:t>
      </w:r>
    </w:p>
    <w:p w:rsidR="00D906D2" w:rsidRPr="00AF736A" w:rsidRDefault="00D906D2" w:rsidP="00D906D2">
      <w:pPr>
        <w:pStyle w:val="first"/>
        <w:ind w:firstLineChars="236" w:firstLine="566"/>
        <w:rPr>
          <w:rFonts w:ascii="標楷體" w:eastAsia="標楷體" w:hAnsi="標楷體" w:cs="Arial"/>
          <w:color w:val="000000" w:themeColor="text1"/>
        </w:rPr>
      </w:pPr>
      <w:r w:rsidRPr="00AF736A">
        <w:rPr>
          <w:rFonts w:ascii="標楷體" w:eastAsia="標楷體" w:hAnsi="標楷體" w:cs="Arial"/>
          <w:color w:val="000000" w:themeColor="text1"/>
        </w:rPr>
        <w:t>有人也許會說，為什麼不訂到「</w:t>
      </w:r>
      <w:proofErr w:type="gramStart"/>
      <w:r w:rsidRPr="00AF736A">
        <w:rPr>
          <w:rFonts w:ascii="標楷體" w:eastAsia="標楷體" w:hAnsi="標楷體" w:cs="Arial"/>
          <w:color w:val="000000" w:themeColor="text1"/>
        </w:rPr>
        <w:t>零檢出</w:t>
      </w:r>
      <w:proofErr w:type="gramEnd"/>
      <w:r w:rsidRPr="00AF736A">
        <w:rPr>
          <w:rFonts w:ascii="標楷體" w:eastAsia="標楷體" w:hAnsi="標楷體" w:cs="Arial"/>
          <w:color w:val="000000" w:themeColor="text1"/>
        </w:rPr>
        <w:t>」呢？「</w:t>
      </w:r>
      <w:proofErr w:type="gramStart"/>
      <w:r w:rsidRPr="00AF736A">
        <w:rPr>
          <w:rFonts w:ascii="標楷體" w:eastAsia="標楷體" w:hAnsi="標楷體" w:cs="Arial"/>
          <w:color w:val="000000" w:themeColor="text1"/>
        </w:rPr>
        <w:t>零檢出</w:t>
      </w:r>
      <w:proofErr w:type="gramEnd"/>
      <w:r w:rsidRPr="00AF736A">
        <w:rPr>
          <w:rFonts w:ascii="標楷體" w:eastAsia="標楷體" w:hAnsi="標楷體" w:cs="Arial"/>
          <w:color w:val="000000" w:themeColor="text1"/>
        </w:rPr>
        <w:t>」豈不更安全？問題是，這麼一來，全台恐怕就找不到幾處可以喝的水源了。依此，「安全容許量」常常是風險與其他重大利益平衡考量的結果。這就好比汽車雖然總難免撞傷或甚至撞死人，但我們卻不會因噎廢食地主張汽車應全面停止生產或進口</w:t>
      </w:r>
      <w:r w:rsidRPr="00AF736A">
        <w:rPr>
          <w:rFonts w:ascii="標楷體" w:eastAsia="標楷體" w:hAnsi="標楷體" w:cs="Arial" w:hint="eastAsia"/>
          <w:color w:val="000000" w:themeColor="text1"/>
        </w:rPr>
        <w:t>。</w:t>
      </w:r>
    </w:p>
    <w:p w:rsidR="00D906D2" w:rsidRPr="00AF736A" w:rsidRDefault="00D906D2" w:rsidP="00D906D2">
      <w:pPr>
        <w:pStyle w:val="first"/>
        <w:ind w:firstLineChars="236" w:firstLine="566"/>
        <w:rPr>
          <w:rFonts w:ascii="標楷體" w:eastAsia="標楷體" w:hAnsi="標楷體" w:cs="Arial"/>
          <w:color w:val="000000" w:themeColor="text1"/>
        </w:rPr>
      </w:pPr>
      <w:r w:rsidRPr="00AF736A">
        <w:rPr>
          <w:rFonts w:ascii="標楷體" w:eastAsia="標楷體" w:hAnsi="標楷體" w:cs="Arial"/>
          <w:color w:val="000000" w:themeColor="text1"/>
        </w:rPr>
        <w:t>基於上述觀點，我認為萊克巴多胺「</w:t>
      </w:r>
      <w:proofErr w:type="gramStart"/>
      <w:r w:rsidRPr="00AF736A">
        <w:rPr>
          <w:rFonts w:ascii="標楷體" w:eastAsia="標楷體" w:hAnsi="標楷體" w:cs="Arial"/>
          <w:color w:val="000000" w:themeColor="text1"/>
        </w:rPr>
        <w:t>零檢出</w:t>
      </w:r>
      <w:proofErr w:type="gramEnd"/>
      <w:r w:rsidRPr="00AF736A">
        <w:rPr>
          <w:rFonts w:ascii="標楷體" w:eastAsia="標楷體" w:hAnsi="標楷體" w:cs="Arial"/>
          <w:color w:val="000000" w:themeColor="text1"/>
        </w:rPr>
        <w:t>」的主張</w:t>
      </w:r>
      <w:r w:rsidR="00EF4DF0" w:rsidRPr="00AF736A">
        <w:rPr>
          <w:rFonts w:ascii="標楷體" w:eastAsia="標楷體" w:hAnsi="標楷體" w:cs="Arial" w:hint="eastAsia"/>
          <w:color w:val="000000" w:themeColor="text1"/>
        </w:rPr>
        <w:t>，實際上</w:t>
      </w:r>
      <w:r w:rsidRPr="00AF736A">
        <w:rPr>
          <w:rFonts w:ascii="標楷體" w:eastAsia="標楷體" w:hAnsi="標楷體" w:cs="Arial"/>
          <w:color w:val="000000" w:themeColor="text1"/>
        </w:rPr>
        <w:t>缺乏理性支持。依此，不經審慎討論就將「</w:t>
      </w:r>
      <w:proofErr w:type="gramStart"/>
      <w:r w:rsidRPr="00AF736A">
        <w:rPr>
          <w:rFonts w:ascii="標楷體" w:eastAsia="標楷體" w:hAnsi="標楷體" w:cs="Arial"/>
          <w:color w:val="000000" w:themeColor="text1"/>
        </w:rPr>
        <w:t>零檢出</w:t>
      </w:r>
      <w:proofErr w:type="gramEnd"/>
      <w:r w:rsidRPr="00AF736A">
        <w:rPr>
          <w:rFonts w:ascii="標楷體" w:eastAsia="標楷體" w:hAnsi="標楷體" w:cs="Arial"/>
          <w:color w:val="000000" w:themeColor="text1"/>
        </w:rPr>
        <w:t>」與「捍衛國民健康」等量齊觀的作法是謬誤的，因此而將不同意見者視為「逆</w:t>
      </w:r>
      <w:proofErr w:type="gramStart"/>
      <w:r w:rsidRPr="00AF736A">
        <w:rPr>
          <w:rFonts w:ascii="標楷體" w:eastAsia="標楷體" w:hAnsi="標楷體" w:cs="Arial"/>
          <w:color w:val="000000" w:themeColor="text1"/>
        </w:rPr>
        <w:t>我者亡</w:t>
      </w:r>
      <w:proofErr w:type="gramEnd"/>
      <w:r w:rsidRPr="00AF736A">
        <w:rPr>
          <w:rFonts w:ascii="標楷體" w:eastAsia="標楷體" w:hAnsi="標楷體" w:cs="Arial"/>
          <w:color w:val="000000" w:themeColor="text1"/>
        </w:rPr>
        <w:t>」，更是令人憂慮的非理性態</w:t>
      </w:r>
      <w:r w:rsidRPr="00AF736A">
        <w:rPr>
          <w:rFonts w:ascii="標楷體" w:eastAsia="標楷體" w:hAnsi="標楷體" w:cs="Arial" w:hint="eastAsia"/>
          <w:color w:val="000000" w:themeColor="text1"/>
        </w:rPr>
        <w:t>度。</w:t>
      </w:r>
    </w:p>
    <w:p w:rsidR="00D906D2" w:rsidRPr="00AF736A" w:rsidRDefault="00D906D2" w:rsidP="00D906D2">
      <w:pPr>
        <w:pStyle w:val="first"/>
        <w:ind w:firstLineChars="236" w:firstLine="566"/>
        <w:rPr>
          <w:rFonts w:ascii="標楷體" w:eastAsia="標楷體" w:hAnsi="標楷體" w:cs="Arial"/>
          <w:color w:val="000000" w:themeColor="text1"/>
        </w:rPr>
      </w:pPr>
      <w:r w:rsidRPr="00AF736A">
        <w:rPr>
          <w:rFonts w:ascii="標楷體" w:eastAsia="標楷體" w:hAnsi="標楷體" w:cs="Arial"/>
          <w:color w:val="000000" w:themeColor="text1"/>
        </w:rPr>
        <w:t>「捍衛國民健康」重不重要？太重要了！重要的就跟「愛台灣」一樣。哪個人想在台灣</w:t>
      </w:r>
      <w:proofErr w:type="gramStart"/>
      <w:r w:rsidRPr="00AF736A">
        <w:rPr>
          <w:rFonts w:ascii="標楷體" w:eastAsia="標楷體" w:hAnsi="標楷體" w:cs="Arial"/>
          <w:color w:val="000000" w:themeColor="text1"/>
        </w:rPr>
        <w:t>政治圈混而</w:t>
      </w:r>
      <w:proofErr w:type="gramEnd"/>
      <w:r w:rsidRPr="00AF736A">
        <w:rPr>
          <w:rFonts w:ascii="標楷體" w:eastAsia="標楷體" w:hAnsi="標楷體" w:cs="Arial"/>
          <w:color w:val="000000" w:themeColor="text1"/>
        </w:rPr>
        <w:t>敢不高喊「愛台灣」呢？同樣地，又有誰敢</w:t>
      </w:r>
      <w:proofErr w:type="gramStart"/>
      <w:r w:rsidRPr="00AF736A">
        <w:rPr>
          <w:rFonts w:ascii="標楷體" w:eastAsia="標楷體" w:hAnsi="標楷體" w:cs="Arial"/>
          <w:color w:val="000000" w:themeColor="text1"/>
        </w:rPr>
        <w:t>在美牛議題</w:t>
      </w:r>
      <w:proofErr w:type="gramEnd"/>
      <w:r w:rsidRPr="00AF736A">
        <w:rPr>
          <w:rFonts w:ascii="標楷體" w:eastAsia="標楷體" w:hAnsi="標楷體" w:cs="Arial"/>
          <w:color w:val="000000" w:themeColor="text1"/>
        </w:rPr>
        <w:t>上不擺出「誓死捍衛國民健康」的架勢？問題是，什麼是「捍衛國民健康」？不探討這個問題，那麼，它就跟「愛台灣」一樣，只是一個空洞的口號。更恐怖的是，如果有人出於無知</w:t>
      </w:r>
      <w:proofErr w:type="gramStart"/>
      <w:r w:rsidRPr="00AF736A">
        <w:rPr>
          <w:rFonts w:ascii="標楷體" w:eastAsia="標楷體" w:hAnsi="標楷體" w:cs="Arial"/>
          <w:color w:val="000000" w:themeColor="text1"/>
        </w:rPr>
        <w:t>恐慌、</w:t>
      </w:r>
      <w:proofErr w:type="gramEnd"/>
      <w:r w:rsidRPr="00AF736A">
        <w:rPr>
          <w:rFonts w:ascii="標楷體" w:eastAsia="標楷體" w:hAnsi="標楷體" w:cs="Arial"/>
          <w:color w:val="000000" w:themeColor="text1"/>
        </w:rPr>
        <w:t>意識形態或政治利益就將「捍衛國民健康」與特定作法等量齊觀，那麼，「捍衛國民健康」將比空洞口號更為可怕，因為它簡直就是</w:t>
      </w:r>
      <w:proofErr w:type="gramStart"/>
      <w:r w:rsidRPr="00AF736A">
        <w:rPr>
          <w:rFonts w:ascii="標楷體" w:eastAsia="標楷體" w:hAnsi="標楷體" w:cs="Arial"/>
          <w:color w:val="000000" w:themeColor="text1"/>
        </w:rPr>
        <w:t>理盲濫情</w:t>
      </w:r>
      <w:proofErr w:type="gramEnd"/>
      <w:r w:rsidRPr="00AF736A">
        <w:rPr>
          <w:rFonts w:ascii="標楷體" w:eastAsia="標楷體" w:hAnsi="標楷體" w:cs="Arial"/>
          <w:color w:val="000000" w:themeColor="text1"/>
        </w:rPr>
        <w:t>的護身符。</w:t>
      </w:r>
    </w:p>
    <w:p w:rsidR="00D906D2" w:rsidRDefault="00D906D2" w:rsidP="00D906D2">
      <w:pPr>
        <w:pStyle w:val="first"/>
        <w:ind w:firstLineChars="236" w:firstLine="566"/>
        <w:rPr>
          <w:rFonts w:ascii="Arial" w:hAnsi="Arial" w:cs="Arial"/>
          <w:color w:val="333333"/>
        </w:rPr>
      </w:pPr>
    </w:p>
    <w:p w:rsidR="002D5D5B" w:rsidRPr="00D906D2" w:rsidRDefault="000A3F5C" w:rsidP="002D5D5B">
      <w:pPr>
        <w:pStyle w:val="first"/>
        <w:rPr>
          <w:b/>
          <w:color w:val="0070C0"/>
        </w:rPr>
      </w:pPr>
      <w:r w:rsidRPr="00D906D2">
        <w:rPr>
          <w:rFonts w:hint="eastAsia"/>
          <w:b/>
          <w:color w:val="0070C0"/>
        </w:rPr>
        <w:t>三、</w:t>
      </w:r>
      <w:r w:rsidR="00D9748D" w:rsidRPr="00D906D2">
        <w:rPr>
          <w:rFonts w:hint="eastAsia"/>
          <w:b/>
          <w:color w:val="0070C0"/>
        </w:rPr>
        <w:t>認識瘦肉精：</w:t>
      </w:r>
    </w:p>
    <w:p w:rsidR="00D9748D" w:rsidRPr="00AF736A" w:rsidRDefault="000A3F5C" w:rsidP="00D906D2">
      <w:pPr>
        <w:pStyle w:val="first"/>
        <w:ind w:firstLineChars="236" w:firstLine="566"/>
        <w:rPr>
          <w:rFonts w:ascii="標楷體" w:eastAsia="標楷體" w:hAnsi="標楷體"/>
          <w:color w:val="000000" w:themeColor="text1"/>
        </w:rPr>
      </w:pPr>
      <w:proofErr w:type="gramStart"/>
      <w:r w:rsidRPr="00AF736A">
        <w:rPr>
          <w:rFonts w:ascii="標楷體" w:eastAsia="標楷體" w:hAnsi="標楷體"/>
          <w:color w:val="000000" w:themeColor="text1"/>
        </w:rPr>
        <w:t>瘦肉精是在</w:t>
      </w:r>
      <w:proofErr w:type="gramEnd"/>
      <w:r w:rsidRPr="00AF736A">
        <w:rPr>
          <w:rFonts w:ascii="標楷體" w:eastAsia="標楷體" w:hAnsi="標楷體"/>
          <w:color w:val="000000" w:themeColor="text1"/>
        </w:rPr>
        <w:t>畜牧業中的俗稱，為乙型受體素的一種，添加於動物飼料中可以增加家畜家禽的瘦肉比例。</w:t>
      </w:r>
    </w:p>
    <w:p w:rsidR="00D9748D" w:rsidRPr="00AF736A" w:rsidRDefault="000A3F5C" w:rsidP="00D906D2">
      <w:pPr>
        <w:pStyle w:val="first"/>
        <w:ind w:firstLineChars="236" w:firstLine="566"/>
        <w:rPr>
          <w:rFonts w:ascii="標楷體" w:eastAsia="標楷體" w:hAnsi="標楷體"/>
          <w:color w:val="000000" w:themeColor="text1"/>
        </w:rPr>
      </w:pPr>
      <w:r w:rsidRPr="00AF736A">
        <w:rPr>
          <w:rFonts w:ascii="標楷體" w:eastAsia="標楷體" w:hAnsi="標楷體"/>
          <w:color w:val="000000" w:themeColor="text1"/>
        </w:rPr>
        <w:t>乙型受體素是類交感神經刺激劑，其種類非常多，在動物體內之代謝時間及藥理作用也有差異，部分國家核准添加在動物飼料中的為萊克多巴胺（</w:t>
      </w:r>
      <w:proofErr w:type="spellStart"/>
      <w:r w:rsidRPr="00AF736A">
        <w:rPr>
          <w:rFonts w:ascii="標楷體" w:eastAsia="標楷體" w:hAnsi="標楷體"/>
          <w:color w:val="000000" w:themeColor="text1"/>
        </w:rPr>
        <w:t>Ractopamine</w:t>
      </w:r>
      <w:proofErr w:type="spellEnd"/>
      <w:r w:rsidRPr="00AF736A">
        <w:rPr>
          <w:rFonts w:ascii="標楷體" w:eastAsia="標楷體" w:hAnsi="標楷體"/>
          <w:color w:val="000000" w:themeColor="text1"/>
        </w:rPr>
        <w:t>），其他如克</w:t>
      </w:r>
      <w:proofErr w:type="gramStart"/>
      <w:r w:rsidRPr="00AF736A">
        <w:rPr>
          <w:rFonts w:ascii="標楷體" w:eastAsia="標楷體" w:hAnsi="標楷體"/>
          <w:color w:val="000000" w:themeColor="text1"/>
        </w:rPr>
        <w:t>崙特</w:t>
      </w:r>
      <w:proofErr w:type="gramEnd"/>
      <w:r w:rsidRPr="00AF736A">
        <w:rPr>
          <w:rFonts w:ascii="標楷體" w:eastAsia="標楷體" w:hAnsi="標楷體"/>
          <w:color w:val="000000" w:themeColor="text1"/>
        </w:rPr>
        <w:t>羅（</w:t>
      </w:r>
      <w:proofErr w:type="spellStart"/>
      <w:r w:rsidRPr="00AF736A">
        <w:rPr>
          <w:rFonts w:ascii="標楷體" w:eastAsia="標楷體" w:hAnsi="標楷體"/>
          <w:color w:val="000000" w:themeColor="text1"/>
        </w:rPr>
        <w:t>Clenbuterol</w:t>
      </w:r>
      <w:proofErr w:type="spellEnd"/>
      <w:r w:rsidRPr="00AF736A">
        <w:rPr>
          <w:rFonts w:ascii="標楷體" w:eastAsia="標楷體" w:hAnsi="標楷體"/>
          <w:color w:val="000000" w:themeColor="text1"/>
        </w:rPr>
        <w:t xml:space="preserve">）沒有被核准當作合法添加於飼料的動物用藥，但在有些國家是被允許作為治療用藥（安胎或治療呼吸系統疾病），且Codex食品標準委員會（Codex </w:t>
      </w:r>
      <w:proofErr w:type="spellStart"/>
      <w:r w:rsidRPr="00AF736A">
        <w:rPr>
          <w:rFonts w:ascii="標楷體" w:eastAsia="標楷體" w:hAnsi="標楷體"/>
          <w:color w:val="000000" w:themeColor="text1"/>
        </w:rPr>
        <w:t>Alimentarius</w:t>
      </w:r>
      <w:proofErr w:type="spellEnd"/>
      <w:r w:rsidRPr="00AF736A">
        <w:rPr>
          <w:rFonts w:ascii="標楷體" w:eastAsia="標楷體" w:hAnsi="標楷體"/>
          <w:color w:val="000000" w:themeColor="text1"/>
        </w:rPr>
        <w:t xml:space="preserve"> Commission, CAC）訂有殘留容許量。</w:t>
      </w:r>
    </w:p>
    <w:tbl>
      <w:tblPr>
        <w:tblStyle w:val="a5"/>
        <w:tblW w:w="0" w:type="auto"/>
        <w:tblInd w:w="80" w:type="dxa"/>
        <w:tblLook w:val="01E0" w:firstRow="1" w:lastRow="1" w:firstColumn="1" w:lastColumn="1" w:noHBand="0" w:noVBand="0"/>
      </w:tblPr>
      <w:tblGrid>
        <w:gridCol w:w="2008"/>
        <w:gridCol w:w="6354"/>
      </w:tblGrid>
      <w:tr w:rsidR="003B79F6" w:rsidRPr="00941374" w:rsidTr="00A31C40">
        <w:tc>
          <w:tcPr>
            <w:tcW w:w="8362" w:type="dxa"/>
            <w:gridSpan w:val="2"/>
          </w:tcPr>
          <w:p w:rsidR="003B79F6" w:rsidRPr="00AF736A" w:rsidRDefault="003B79F6" w:rsidP="00A31C40">
            <w:pPr>
              <w:spacing w:line="580" w:lineRule="exact"/>
              <w:ind w:firstLineChars="192" w:firstLine="538"/>
              <w:jc w:val="center"/>
              <w:rPr>
                <w:rStyle w:val="p11"/>
                <w:rFonts w:ascii="標楷體" w:eastAsia="標楷體" w:hAnsi="標楷體"/>
                <w:color w:val="000000" w:themeColor="text1"/>
                <w:sz w:val="28"/>
                <w:szCs w:val="28"/>
              </w:rPr>
            </w:pPr>
            <w:r w:rsidRPr="00AF736A">
              <w:rPr>
                <w:rStyle w:val="p11"/>
                <w:rFonts w:ascii="標楷體" w:eastAsia="標楷體" w:hAnsi="標楷體" w:hint="eastAsia"/>
                <w:color w:val="000000" w:themeColor="text1"/>
                <w:sz w:val="28"/>
                <w:szCs w:val="28"/>
              </w:rPr>
              <w:t>認識瘦肉精</w:t>
            </w:r>
          </w:p>
        </w:tc>
      </w:tr>
      <w:tr w:rsidR="003B79F6" w:rsidRPr="00941374" w:rsidTr="00A31C40">
        <w:tc>
          <w:tcPr>
            <w:tcW w:w="2008" w:type="dxa"/>
          </w:tcPr>
          <w:p w:rsidR="003B79F6" w:rsidRPr="00AF45D1" w:rsidRDefault="003B79F6" w:rsidP="00A31C40">
            <w:pPr>
              <w:spacing w:line="580" w:lineRule="exact"/>
              <w:rPr>
                <w:rFonts w:ascii="標楷體" w:eastAsia="標楷體" w:hAnsi="標楷體"/>
                <w:color w:val="0000FF"/>
              </w:rPr>
            </w:pPr>
            <w:r w:rsidRPr="00AF45D1">
              <w:rPr>
                <w:rFonts w:ascii="標楷體" w:eastAsia="標楷體" w:hAnsi="標楷體" w:hint="eastAsia"/>
                <w:color w:val="0000FF"/>
              </w:rPr>
              <w:t>瘦肉精種類</w:t>
            </w:r>
          </w:p>
        </w:tc>
        <w:tc>
          <w:tcPr>
            <w:tcW w:w="6354" w:type="dxa"/>
          </w:tcPr>
          <w:p w:rsidR="003B79F6" w:rsidRPr="00AF736A" w:rsidRDefault="003B79F6" w:rsidP="00A31C40">
            <w:pPr>
              <w:spacing w:line="480" w:lineRule="exact"/>
              <w:rPr>
                <w:rStyle w:val="p11"/>
                <w:rFonts w:ascii="標楷體" w:eastAsia="標楷體" w:hAnsi="標楷體"/>
                <w:color w:val="000000" w:themeColor="text1"/>
                <w:sz w:val="24"/>
                <w:szCs w:val="24"/>
              </w:rPr>
            </w:pPr>
            <w:r w:rsidRPr="00AF736A">
              <w:rPr>
                <w:rFonts w:ascii="標楷體" w:eastAsia="標楷體" w:hAnsi="標楷體" w:hint="eastAsia"/>
                <w:color w:val="000000" w:themeColor="text1"/>
              </w:rPr>
              <w:t>如</w:t>
            </w:r>
            <w:r w:rsidRPr="00AF736A">
              <w:rPr>
                <w:rFonts w:ascii="標楷體" w:eastAsia="標楷體" w:hAnsi="標楷體"/>
                <w:color w:val="000000" w:themeColor="text1"/>
              </w:rPr>
              <w:fldChar w:fldCharType="begin"/>
            </w:r>
            <w:r w:rsidRPr="00AF736A">
              <w:rPr>
                <w:rFonts w:ascii="標楷體" w:eastAsia="標楷體" w:hAnsi="標楷體"/>
                <w:color w:val="000000" w:themeColor="text1"/>
              </w:rPr>
              <w:instrText xml:space="preserve"> HYPERLINK "http://zh.wikipedia.org/wiki/%E8%90%8A%E5%85%8B%E5%A4%9A%E5%B7%B4%E8%83%BA" \o "萊克多巴胺" </w:instrText>
            </w:r>
            <w:r w:rsidRPr="00AF736A">
              <w:rPr>
                <w:rFonts w:ascii="標楷體" w:eastAsia="標楷體" w:hAnsi="標楷體"/>
                <w:color w:val="000000" w:themeColor="text1"/>
              </w:rPr>
              <w:fldChar w:fldCharType="separate"/>
            </w:r>
            <w:r w:rsidRPr="00AF736A">
              <w:rPr>
                <w:rStyle w:val="a4"/>
                <w:rFonts w:ascii="標楷體" w:eastAsia="標楷體" w:hAnsi="標楷體" w:hint="eastAsia"/>
                <w:color w:val="000000" w:themeColor="text1"/>
              </w:rPr>
              <w:t>萊克多巴胺</w:t>
            </w:r>
            <w:r w:rsidRPr="00AF736A">
              <w:rPr>
                <w:rFonts w:ascii="標楷體" w:eastAsia="標楷體" w:hAnsi="標楷體"/>
                <w:color w:val="000000" w:themeColor="text1"/>
              </w:rPr>
              <w:fldChar w:fldCharType="end"/>
            </w:r>
            <w:proofErr w:type="gramStart"/>
            <w:r w:rsidRPr="00AF736A">
              <w:rPr>
                <w:rFonts w:ascii="標楷體" w:eastAsia="標楷體" w:hAnsi="標楷體" w:hint="eastAsia"/>
                <w:color w:val="000000" w:themeColor="text1"/>
              </w:rPr>
              <w:t>（</w:t>
            </w:r>
            <w:proofErr w:type="spellStart"/>
            <w:proofErr w:type="gramEnd"/>
            <w:r w:rsidRPr="00AF736A">
              <w:rPr>
                <w:rFonts w:ascii="標楷體" w:eastAsia="標楷體" w:hAnsi="標楷體" w:hint="eastAsia"/>
                <w:color w:val="000000" w:themeColor="text1"/>
              </w:rPr>
              <w:t>Ractopamine</w:t>
            </w:r>
            <w:proofErr w:type="spellEnd"/>
            <w:r w:rsidRPr="00AF736A">
              <w:rPr>
                <w:rFonts w:ascii="標楷體" w:eastAsia="標楷體" w:hAnsi="標楷體" w:hint="eastAsia"/>
                <w:color w:val="000000" w:themeColor="text1"/>
              </w:rPr>
              <w:t>，商品名：培林</w:t>
            </w:r>
            <w:proofErr w:type="gramStart"/>
            <w:r w:rsidRPr="00AF736A">
              <w:rPr>
                <w:rFonts w:ascii="標楷體" w:eastAsia="標楷體" w:hAnsi="標楷體" w:hint="eastAsia"/>
                <w:color w:val="000000" w:themeColor="text1"/>
              </w:rPr>
              <w:t>）</w:t>
            </w:r>
            <w:proofErr w:type="gramEnd"/>
            <w:r w:rsidRPr="00AF736A">
              <w:rPr>
                <w:rFonts w:ascii="標楷體" w:eastAsia="標楷體" w:hAnsi="標楷體" w:hint="eastAsia"/>
                <w:color w:val="000000" w:themeColor="text1"/>
              </w:rPr>
              <w:t>、</w:t>
            </w:r>
            <w:r w:rsidRPr="00AF736A">
              <w:rPr>
                <w:rFonts w:ascii="標楷體" w:eastAsia="標楷體" w:hAnsi="標楷體"/>
                <w:color w:val="000000" w:themeColor="text1"/>
              </w:rPr>
              <w:fldChar w:fldCharType="begin"/>
            </w:r>
            <w:r w:rsidRPr="00AF736A">
              <w:rPr>
                <w:rFonts w:ascii="標楷體" w:eastAsia="標楷體" w:hAnsi="標楷體"/>
                <w:color w:val="000000" w:themeColor="text1"/>
              </w:rPr>
              <w:instrText xml:space="preserve"> HYPERLINK "http://zh.wikipedia.org/wiki/%E6%B2%99%E4%B8%81%E8%83%BA%E9%86%87" \o "沙丁胺醇" </w:instrText>
            </w:r>
            <w:r w:rsidRPr="00AF736A">
              <w:rPr>
                <w:rFonts w:ascii="標楷體" w:eastAsia="標楷體" w:hAnsi="標楷體"/>
                <w:color w:val="000000" w:themeColor="text1"/>
              </w:rPr>
              <w:fldChar w:fldCharType="separate"/>
            </w:r>
            <w:proofErr w:type="gramStart"/>
            <w:r w:rsidRPr="00AF736A">
              <w:rPr>
                <w:rStyle w:val="a4"/>
                <w:rFonts w:ascii="標楷體" w:eastAsia="標楷體" w:hAnsi="標楷體" w:hint="eastAsia"/>
                <w:color w:val="000000" w:themeColor="text1"/>
              </w:rPr>
              <w:t>沙丁胺醇</w:t>
            </w:r>
            <w:proofErr w:type="gramEnd"/>
            <w:r w:rsidRPr="00AF736A">
              <w:rPr>
                <w:rFonts w:ascii="標楷體" w:eastAsia="標楷體" w:hAnsi="標楷體"/>
                <w:color w:val="000000" w:themeColor="text1"/>
              </w:rPr>
              <w:fldChar w:fldCharType="end"/>
            </w:r>
            <w:r w:rsidRPr="00AF736A">
              <w:rPr>
                <w:rFonts w:ascii="標楷體" w:eastAsia="標楷體" w:hAnsi="標楷體" w:hint="eastAsia"/>
                <w:color w:val="000000" w:themeColor="text1"/>
              </w:rPr>
              <w:t>（Salbutamol）、</w:t>
            </w:r>
            <w:proofErr w:type="gramStart"/>
            <w:r w:rsidRPr="00AF736A">
              <w:rPr>
                <w:rFonts w:ascii="標楷體" w:eastAsia="標楷體" w:hAnsi="標楷體" w:hint="eastAsia"/>
                <w:color w:val="000000" w:themeColor="text1"/>
              </w:rPr>
              <w:lastRenderedPageBreak/>
              <w:t>特</w:t>
            </w:r>
            <w:proofErr w:type="gramEnd"/>
            <w:r w:rsidRPr="00AF736A">
              <w:rPr>
                <w:rFonts w:ascii="標楷體" w:eastAsia="標楷體" w:hAnsi="標楷體" w:hint="eastAsia"/>
                <w:color w:val="000000" w:themeColor="text1"/>
              </w:rPr>
              <w:t>布他林（</w:t>
            </w:r>
            <w:proofErr w:type="spellStart"/>
            <w:r w:rsidRPr="00AF736A">
              <w:rPr>
                <w:rFonts w:ascii="標楷體" w:eastAsia="標楷體" w:hAnsi="標楷體" w:hint="eastAsia"/>
                <w:color w:val="000000" w:themeColor="text1"/>
              </w:rPr>
              <w:t>Terbutaline</w:t>
            </w:r>
            <w:proofErr w:type="spellEnd"/>
            <w:r w:rsidRPr="00AF736A">
              <w:rPr>
                <w:rFonts w:ascii="標楷體" w:eastAsia="標楷體" w:hAnsi="標楷體" w:hint="eastAsia"/>
                <w:color w:val="000000" w:themeColor="text1"/>
              </w:rPr>
              <w:t>）、</w:t>
            </w:r>
            <w:r w:rsidRPr="00AF736A">
              <w:rPr>
                <w:rFonts w:ascii="標楷體" w:eastAsia="標楷體" w:hAnsi="標楷體"/>
                <w:color w:val="000000" w:themeColor="text1"/>
              </w:rPr>
              <w:fldChar w:fldCharType="begin"/>
            </w:r>
            <w:r w:rsidRPr="00AF736A">
              <w:rPr>
                <w:rFonts w:ascii="標楷體" w:eastAsia="標楷體" w:hAnsi="標楷體"/>
                <w:color w:val="000000" w:themeColor="text1"/>
              </w:rPr>
              <w:instrText xml:space="preserve"> HYPERLINK "http://zh.wikipedia.org/wiki/%E5%85%8B%E5%80%AB%E7%89%B9%E7%BE%85" \o "克倫特羅" </w:instrText>
            </w:r>
            <w:r w:rsidRPr="00AF736A">
              <w:rPr>
                <w:rFonts w:ascii="標楷體" w:eastAsia="標楷體" w:hAnsi="標楷體"/>
                <w:color w:val="000000" w:themeColor="text1"/>
              </w:rPr>
              <w:fldChar w:fldCharType="separate"/>
            </w:r>
            <w:r w:rsidRPr="00AF736A">
              <w:rPr>
                <w:rStyle w:val="a4"/>
                <w:rFonts w:ascii="標楷體" w:eastAsia="標楷體" w:hAnsi="標楷體" w:hint="eastAsia"/>
                <w:color w:val="000000" w:themeColor="text1"/>
              </w:rPr>
              <w:t>克倫特羅</w:t>
            </w:r>
            <w:r w:rsidRPr="00AF736A">
              <w:rPr>
                <w:rFonts w:ascii="標楷體" w:eastAsia="標楷體" w:hAnsi="標楷體"/>
                <w:color w:val="000000" w:themeColor="text1"/>
              </w:rPr>
              <w:fldChar w:fldCharType="end"/>
            </w:r>
            <w:r w:rsidRPr="00AF736A">
              <w:rPr>
                <w:rFonts w:ascii="標楷體" w:eastAsia="標楷體" w:hAnsi="標楷體" w:hint="eastAsia"/>
                <w:color w:val="000000" w:themeColor="text1"/>
              </w:rPr>
              <w:t>（</w:t>
            </w:r>
            <w:proofErr w:type="spellStart"/>
            <w:r w:rsidRPr="00AF736A">
              <w:rPr>
                <w:rFonts w:ascii="標楷體" w:eastAsia="標楷體" w:hAnsi="標楷體" w:hint="eastAsia"/>
                <w:color w:val="000000" w:themeColor="text1"/>
              </w:rPr>
              <w:t>Clenbuterol</w:t>
            </w:r>
            <w:proofErr w:type="spellEnd"/>
            <w:r w:rsidRPr="00AF736A">
              <w:rPr>
                <w:rFonts w:ascii="標楷體" w:eastAsia="標楷體" w:hAnsi="標楷體" w:hint="eastAsia"/>
                <w:color w:val="000000" w:themeColor="text1"/>
              </w:rPr>
              <w:t>）、</w:t>
            </w:r>
            <w:r w:rsidRPr="00AF736A">
              <w:rPr>
                <w:rFonts w:ascii="標楷體" w:eastAsia="標楷體" w:hAnsi="標楷體"/>
                <w:color w:val="000000" w:themeColor="text1"/>
              </w:rPr>
              <w:fldChar w:fldCharType="begin"/>
            </w:r>
            <w:r w:rsidRPr="00AF736A">
              <w:rPr>
                <w:rFonts w:ascii="標楷體" w:eastAsia="標楷體" w:hAnsi="標楷體"/>
                <w:color w:val="000000" w:themeColor="text1"/>
              </w:rPr>
              <w:instrText xml:space="preserve"> HYPERLINK "http://zh.wikipedia.org/w/index.php?title=%E9%BD%8A%E5%B8%95%E7%89%B9%E7%BE%85&amp;action=edit&amp;redlink=1" \o "齊帕特羅" </w:instrText>
            </w:r>
            <w:r w:rsidRPr="00AF736A">
              <w:rPr>
                <w:rFonts w:ascii="標楷體" w:eastAsia="標楷體" w:hAnsi="標楷體"/>
                <w:color w:val="000000" w:themeColor="text1"/>
              </w:rPr>
              <w:fldChar w:fldCharType="separate"/>
            </w:r>
            <w:r w:rsidRPr="00AF736A">
              <w:rPr>
                <w:rStyle w:val="a4"/>
                <w:rFonts w:ascii="標楷體" w:eastAsia="標楷體" w:hAnsi="標楷體" w:hint="eastAsia"/>
                <w:color w:val="000000" w:themeColor="text1"/>
              </w:rPr>
              <w:t>齊帕特羅</w:t>
            </w:r>
            <w:r w:rsidRPr="00AF736A">
              <w:rPr>
                <w:rFonts w:ascii="標楷體" w:eastAsia="標楷體" w:hAnsi="標楷體"/>
                <w:color w:val="000000" w:themeColor="text1"/>
              </w:rPr>
              <w:fldChar w:fldCharType="end"/>
            </w:r>
            <w:r w:rsidRPr="00AF736A">
              <w:rPr>
                <w:rFonts w:ascii="標楷體" w:eastAsia="標楷體" w:hAnsi="標楷體" w:hint="eastAsia"/>
                <w:color w:val="000000" w:themeColor="text1"/>
              </w:rPr>
              <w:t>（</w:t>
            </w:r>
            <w:proofErr w:type="spellStart"/>
            <w:r w:rsidRPr="00AF736A">
              <w:rPr>
                <w:rFonts w:ascii="標楷體" w:eastAsia="標楷體" w:hAnsi="標楷體" w:hint="eastAsia"/>
                <w:color w:val="000000" w:themeColor="text1"/>
              </w:rPr>
              <w:t>Zilpaterol</w:t>
            </w:r>
            <w:proofErr w:type="spellEnd"/>
            <w:r w:rsidRPr="00AF736A">
              <w:rPr>
                <w:rFonts w:ascii="標楷體" w:eastAsia="標楷體" w:hAnsi="標楷體" w:hint="eastAsia"/>
                <w:color w:val="000000" w:themeColor="text1"/>
              </w:rPr>
              <w:t>）、</w:t>
            </w:r>
            <w:proofErr w:type="spellStart"/>
            <w:r w:rsidRPr="00AF736A">
              <w:rPr>
                <w:rFonts w:ascii="標楷體" w:eastAsia="標楷體" w:hAnsi="標楷體" w:hint="eastAsia"/>
                <w:color w:val="000000" w:themeColor="text1"/>
              </w:rPr>
              <w:t>cimaterol</w:t>
            </w:r>
            <w:proofErr w:type="spellEnd"/>
            <w:r w:rsidRPr="00AF736A">
              <w:rPr>
                <w:rFonts w:ascii="標楷體" w:eastAsia="標楷體" w:hAnsi="標楷體" w:hint="eastAsia"/>
                <w:color w:val="000000" w:themeColor="text1"/>
              </w:rPr>
              <w:t>、</w:t>
            </w:r>
            <w:proofErr w:type="spellStart"/>
            <w:r w:rsidRPr="00AF736A">
              <w:rPr>
                <w:rFonts w:ascii="標楷體" w:eastAsia="標楷體" w:hAnsi="標楷體" w:hint="eastAsia"/>
                <w:color w:val="000000" w:themeColor="text1"/>
              </w:rPr>
              <w:t>tulobuterol</w:t>
            </w:r>
            <w:proofErr w:type="spellEnd"/>
            <w:r w:rsidRPr="00AF736A">
              <w:rPr>
                <w:rFonts w:ascii="標楷體" w:eastAsia="標楷體" w:hAnsi="標楷體" w:hint="eastAsia"/>
                <w:color w:val="000000" w:themeColor="text1"/>
              </w:rPr>
              <w:t>等。</w:t>
            </w:r>
          </w:p>
        </w:tc>
      </w:tr>
      <w:tr w:rsidR="003B79F6" w:rsidRPr="00941374" w:rsidTr="00A31C40">
        <w:tc>
          <w:tcPr>
            <w:tcW w:w="2008" w:type="dxa"/>
          </w:tcPr>
          <w:p w:rsidR="003B79F6" w:rsidRPr="00AF45D1" w:rsidRDefault="003B79F6" w:rsidP="00A31C40">
            <w:pPr>
              <w:spacing w:line="580" w:lineRule="exact"/>
              <w:rPr>
                <w:rStyle w:val="p11"/>
                <w:rFonts w:ascii="標楷體" w:eastAsia="標楷體" w:hAnsi="標楷體"/>
                <w:color w:val="0000FF"/>
                <w:sz w:val="28"/>
                <w:szCs w:val="28"/>
              </w:rPr>
            </w:pPr>
            <w:r w:rsidRPr="00AF45D1">
              <w:rPr>
                <w:rFonts w:ascii="標楷體" w:eastAsia="標楷體" w:hAnsi="標楷體" w:hint="eastAsia"/>
                <w:color w:val="0000FF"/>
              </w:rPr>
              <w:lastRenderedPageBreak/>
              <w:t>瘦肉精使用現況</w:t>
            </w:r>
          </w:p>
        </w:tc>
        <w:tc>
          <w:tcPr>
            <w:tcW w:w="6354" w:type="dxa"/>
          </w:tcPr>
          <w:p w:rsidR="003B79F6" w:rsidRPr="00AF736A" w:rsidRDefault="003B79F6" w:rsidP="00A31C40">
            <w:pPr>
              <w:spacing w:line="480" w:lineRule="exact"/>
              <w:rPr>
                <w:rStyle w:val="p11"/>
                <w:rFonts w:ascii="標楷體" w:eastAsia="標楷體" w:hAnsi="標楷體"/>
                <w:color w:val="000000" w:themeColor="text1"/>
                <w:sz w:val="28"/>
                <w:szCs w:val="28"/>
              </w:rPr>
            </w:pPr>
            <w:r w:rsidRPr="00AF736A">
              <w:rPr>
                <w:rFonts w:ascii="標楷體" w:eastAsia="標楷體" w:hAnsi="標楷體" w:hint="eastAsia"/>
                <w:color w:val="000000" w:themeColor="text1"/>
              </w:rPr>
              <w:t>瘦肉精種類很多，國內目前不得檢出，其中萊克多巴胺（</w:t>
            </w:r>
            <w:proofErr w:type="spellStart"/>
            <w:r w:rsidRPr="00AF736A">
              <w:rPr>
                <w:rFonts w:ascii="標楷體" w:eastAsia="標楷體" w:hAnsi="標楷體" w:hint="eastAsia"/>
                <w:color w:val="000000" w:themeColor="text1"/>
              </w:rPr>
              <w:t>ractopamine</w:t>
            </w:r>
            <w:proofErr w:type="spellEnd"/>
            <w:r w:rsidRPr="00AF736A">
              <w:rPr>
                <w:rFonts w:ascii="標楷體" w:eastAsia="標楷體" w:hAnsi="標楷體" w:hint="eastAsia"/>
                <w:color w:val="000000" w:themeColor="text1"/>
              </w:rPr>
              <w:t>）毒性較低，動物攝取後可多長瘦肉、</w:t>
            </w:r>
            <w:proofErr w:type="gramStart"/>
            <w:r w:rsidRPr="00AF736A">
              <w:rPr>
                <w:rFonts w:ascii="標楷體" w:eastAsia="標楷體" w:hAnsi="標楷體" w:hint="eastAsia"/>
                <w:color w:val="000000" w:themeColor="text1"/>
              </w:rPr>
              <w:t>少長脂肪</w:t>
            </w:r>
            <w:proofErr w:type="gramEnd"/>
            <w:r w:rsidRPr="00AF736A">
              <w:rPr>
                <w:rFonts w:ascii="標楷體" w:eastAsia="標楷體" w:hAnsi="標楷體" w:hint="eastAsia"/>
                <w:color w:val="000000" w:themeColor="text1"/>
              </w:rPr>
              <w:t>。齊帕特羅毒性約為萊克多巴胺的15倍。</w:t>
            </w:r>
          </w:p>
        </w:tc>
      </w:tr>
      <w:tr w:rsidR="003B79F6" w:rsidRPr="00941374" w:rsidTr="00A31C40">
        <w:tc>
          <w:tcPr>
            <w:tcW w:w="2008" w:type="dxa"/>
          </w:tcPr>
          <w:p w:rsidR="003B79F6" w:rsidRPr="00AF45D1" w:rsidRDefault="003B79F6" w:rsidP="00A31C40">
            <w:pPr>
              <w:spacing w:line="580" w:lineRule="exact"/>
              <w:rPr>
                <w:rFonts w:ascii="標楷體" w:eastAsia="標楷體" w:hAnsi="標楷體"/>
                <w:color w:val="0000FF"/>
              </w:rPr>
            </w:pPr>
            <w:r w:rsidRPr="00AF45D1">
              <w:rPr>
                <w:rFonts w:ascii="標楷體" w:eastAsia="標楷體" w:hAnsi="標楷體" w:hint="eastAsia"/>
                <w:color w:val="0000FF"/>
              </w:rPr>
              <w:t>瘦肉精作用</w:t>
            </w:r>
          </w:p>
        </w:tc>
        <w:tc>
          <w:tcPr>
            <w:tcW w:w="6354" w:type="dxa"/>
          </w:tcPr>
          <w:p w:rsidR="003B79F6" w:rsidRPr="00AF736A" w:rsidRDefault="003B79F6" w:rsidP="00A31C40">
            <w:pPr>
              <w:pStyle w:val="Web"/>
              <w:spacing w:before="0" w:beforeAutospacing="0" w:after="0" w:afterAutospacing="0" w:line="480" w:lineRule="exact"/>
              <w:rPr>
                <w:rFonts w:ascii="標楷體" w:eastAsia="標楷體" w:hAnsi="標楷體"/>
                <w:color w:val="000000" w:themeColor="text1"/>
              </w:rPr>
            </w:pPr>
            <w:proofErr w:type="gramStart"/>
            <w:r w:rsidRPr="00AF736A">
              <w:rPr>
                <w:rFonts w:ascii="標楷體" w:eastAsia="標楷體" w:hAnsi="標楷體" w:hint="eastAsia"/>
                <w:color w:val="000000" w:themeColor="text1"/>
              </w:rPr>
              <w:t>瘦肉精多屬於</w:t>
            </w:r>
            <w:proofErr w:type="gramEnd"/>
            <w:r w:rsidRPr="00AF736A">
              <w:rPr>
                <w:rFonts w:ascii="標楷體" w:eastAsia="標楷體" w:hAnsi="標楷體" w:hint="eastAsia"/>
                <w:color w:val="000000" w:themeColor="text1"/>
              </w:rPr>
              <w:t>乙型-交感神經受體</w:t>
            </w:r>
            <w:proofErr w:type="gramStart"/>
            <w:r w:rsidRPr="00AF736A">
              <w:rPr>
                <w:rFonts w:ascii="標楷體" w:eastAsia="標楷體" w:hAnsi="標楷體" w:hint="eastAsia"/>
                <w:color w:val="000000" w:themeColor="text1"/>
              </w:rPr>
              <w:t>致效劑</w:t>
            </w:r>
            <w:proofErr w:type="gramEnd"/>
            <w:r w:rsidRPr="00AF736A">
              <w:rPr>
                <w:rFonts w:ascii="標楷體" w:eastAsia="標楷體" w:hAnsi="標楷體" w:hint="eastAsia"/>
                <w:color w:val="000000" w:themeColor="text1"/>
              </w:rPr>
              <w:t>中的</w:t>
            </w:r>
            <w:hyperlink r:id="rId8" w:tooltip="Β2腎上腺素受體激動藥" w:history="1">
              <w:r w:rsidRPr="00AF736A">
                <w:rPr>
                  <w:rStyle w:val="a4"/>
                  <w:rFonts w:ascii="標楷體" w:eastAsia="標楷體" w:hAnsi="標楷體" w:hint="eastAsia"/>
                  <w:color w:val="000000" w:themeColor="text1"/>
                </w:rPr>
                <w:t>β2腎上腺素受體激動藥</w:t>
              </w:r>
            </w:hyperlink>
            <w:r w:rsidRPr="00AF736A">
              <w:rPr>
                <w:rFonts w:ascii="標楷體" w:eastAsia="標楷體" w:hAnsi="標楷體" w:hint="eastAsia"/>
                <w:color w:val="000000" w:themeColor="text1"/>
              </w:rPr>
              <w:t>，能加強脂肪的分解，促進</w:t>
            </w:r>
            <w:hyperlink r:id="rId9" w:tooltip="蛋白質" w:history="1">
              <w:r w:rsidRPr="00AF736A">
                <w:rPr>
                  <w:rStyle w:val="a4"/>
                  <w:rFonts w:ascii="標楷體" w:eastAsia="標楷體" w:hAnsi="標楷體" w:hint="eastAsia"/>
                  <w:color w:val="000000" w:themeColor="text1"/>
                </w:rPr>
                <w:t>蛋白質</w:t>
              </w:r>
            </w:hyperlink>
            <w:r w:rsidRPr="00AF736A">
              <w:rPr>
                <w:rFonts w:ascii="標楷體" w:eastAsia="標楷體" w:hAnsi="標楷體" w:hint="eastAsia"/>
                <w:color w:val="000000" w:themeColor="text1"/>
              </w:rPr>
              <w:t>的合成。化學性質十分穩定，</w:t>
            </w:r>
            <w:proofErr w:type="gramStart"/>
            <w:r w:rsidRPr="00AF736A">
              <w:rPr>
                <w:rFonts w:ascii="標楷體" w:eastAsia="標楷體" w:hAnsi="標楷體" w:hint="eastAsia"/>
                <w:color w:val="000000" w:themeColor="text1"/>
              </w:rPr>
              <w:t>主要經尿和</w:t>
            </w:r>
            <w:proofErr w:type="gramEnd"/>
            <w:r w:rsidRPr="00AF736A">
              <w:rPr>
                <w:rFonts w:ascii="標楷體" w:eastAsia="標楷體" w:hAnsi="標楷體" w:hint="eastAsia"/>
                <w:color w:val="000000" w:themeColor="text1"/>
              </w:rPr>
              <w:t>膽汁以原型排出。但目前已知</w:t>
            </w:r>
            <w:hyperlink r:id="rId10" w:tooltip="萊克多巴胺" w:history="1">
              <w:r w:rsidRPr="00AF736A">
                <w:rPr>
                  <w:rStyle w:val="a4"/>
                  <w:rFonts w:ascii="標楷體" w:eastAsia="標楷體" w:hAnsi="標楷體" w:hint="eastAsia"/>
                  <w:color w:val="000000" w:themeColor="text1"/>
                </w:rPr>
                <w:t>萊克多巴胺</w:t>
              </w:r>
            </w:hyperlink>
            <w:r w:rsidRPr="00AF736A">
              <w:rPr>
                <w:rFonts w:ascii="標楷體" w:eastAsia="標楷體" w:hAnsi="標楷體" w:hint="eastAsia"/>
                <w:color w:val="000000" w:themeColor="text1"/>
              </w:rPr>
              <w:t>在排出時，將產生3種代謝物。</w:t>
            </w:r>
          </w:p>
          <w:p w:rsidR="003B79F6" w:rsidRPr="00AF736A" w:rsidRDefault="003B79F6" w:rsidP="00A31C40">
            <w:pPr>
              <w:spacing w:line="480" w:lineRule="exact"/>
              <w:rPr>
                <w:rStyle w:val="p11"/>
                <w:rFonts w:ascii="標楷體" w:eastAsia="標楷體" w:hAnsi="標楷體"/>
                <w:color w:val="000000" w:themeColor="text1"/>
                <w:sz w:val="28"/>
                <w:szCs w:val="28"/>
              </w:rPr>
            </w:pPr>
            <w:r w:rsidRPr="00AF736A">
              <w:rPr>
                <w:rFonts w:ascii="標楷體" w:eastAsia="標楷體" w:hAnsi="標楷體" w:hint="eastAsia"/>
                <w:color w:val="000000" w:themeColor="text1"/>
              </w:rPr>
              <w:t>將瘦肉精添加於</w:t>
            </w:r>
            <w:r w:rsidR="009E2E42">
              <w:rPr>
                <w:rFonts w:asciiTheme="minorHAnsi" w:eastAsiaTheme="minorEastAsia" w:hAnsiTheme="minorHAnsi"/>
              </w:rPr>
              <w:fldChar w:fldCharType="begin"/>
            </w:r>
            <w:r w:rsidR="009E2E42">
              <w:instrText xml:space="preserve"> HYPERLINK "http://zh.wikipedia.org/wiki/%E8%B1%AC" \o "</w:instrText>
            </w:r>
            <w:r w:rsidR="009E2E42">
              <w:instrText>豬</w:instrText>
            </w:r>
            <w:r w:rsidR="009E2E42">
              <w:instrText xml:space="preserve">" </w:instrText>
            </w:r>
            <w:r w:rsidR="009E2E42">
              <w:rPr>
                <w:rFonts w:asciiTheme="minorHAnsi" w:eastAsiaTheme="minorEastAsia" w:hAnsiTheme="minorHAnsi" w:cstheme="minorBidi"/>
                <w:kern w:val="2"/>
                <w:sz w:val="24"/>
                <w:szCs w:val="22"/>
              </w:rPr>
              <w:fldChar w:fldCharType="separate"/>
            </w:r>
            <w:r w:rsidRPr="00AF736A">
              <w:rPr>
                <w:rStyle w:val="a4"/>
                <w:rFonts w:ascii="標楷體" w:eastAsia="標楷體" w:hAnsi="標楷體" w:hint="eastAsia"/>
                <w:color w:val="000000" w:themeColor="text1"/>
              </w:rPr>
              <w:t>豬</w:t>
            </w:r>
            <w:r w:rsidR="009E2E42">
              <w:rPr>
                <w:rStyle w:val="a4"/>
                <w:rFonts w:ascii="標楷體" w:eastAsia="標楷體" w:hAnsi="標楷體"/>
                <w:color w:val="000000" w:themeColor="text1"/>
              </w:rPr>
              <w:fldChar w:fldCharType="end"/>
            </w:r>
            <w:r w:rsidRPr="00AF736A">
              <w:rPr>
                <w:rFonts w:ascii="標楷體" w:eastAsia="標楷體" w:hAnsi="標楷體" w:hint="eastAsia"/>
                <w:color w:val="000000" w:themeColor="text1"/>
              </w:rPr>
              <w:t>隻等動物</w:t>
            </w:r>
            <w:hyperlink r:id="rId11" w:tooltip="飼料" w:history="1">
              <w:r w:rsidRPr="00AF736A">
                <w:rPr>
                  <w:rStyle w:val="a4"/>
                  <w:rFonts w:ascii="標楷體" w:eastAsia="標楷體" w:hAnsi="標楷體" w:hint="eastAsia"/>
                  <w:color w:val="000000" w:themeColor="text1"/>
                </w:rPr>
                <w:t>飼料</w:t>
              </w:r>
            </w:hyperlink>
            <w:r w:rsidRPr="00AF736A">
              <w:rPr>
                <w:rFonts w:ascii="標楷體" w:eastAsia="標楷體" w:hAnsi="標楷體" w:hint="eastAsia"/>
                <w:color w:val="000000" w:themeColor="text1"/>
              </w:rPr>
              <w:t>中長期食用，可以促進</w:t>
            </w:r>
            <w:hyperlink r:id="rId12" w:tooltip="蛋白質" w:history="1">
              <w:r w:rsidRPr="00AF736A">
                <w:rPr>
                  <w:rStyle w:val="a4"/>
                  <w:rFonts w:ascii="標楷體" w:eastAsia="標楷體" w:hAnsi="標楷體" w:hint="eastAsia"/>
                  <w:color w:val="000000" w:themeColor="text1"/>
                </w:rPr>
                <w:t>蛋白質</w:t>
              </w:r>
            </w:hyperlink>
            <w:r w:rsidRPr="00AF736A">
              <w:rPr>
                <w:rFonts w:ascii="標楷體" w:eastAsia="標楷體" w:hAnsi="標楷體" w:hint="eastAsia"/>
                <w:color w:val="000000" w:themeColor="text1"/>
              </w:rPr>
              <w:t>合成，增加動物的</w:t>
            </w:r>
            <w:hyperlink r:id="rId13" w:anchor=".E6.88.90.E5.88.86.E4.B8.8E.E8.90.A5.E5.85.BB" w:tooltip="肉類食物" w:history="1">
              <w:r w:rsidRPr="00AF736A">
                <w:rPr>
                  <w:rStyle w:val="a4"/>
                  <w:rFonts w:ascii="標楷體" w:eastAsia="標楷體" w:hAnsi="標楷體" w:hint="eastAsia"/>
                  <w:color w:val="000000" w:themeColor="text1"/>
                </w:rPr>
                <w:t>瘦肉</w:t>
              </w:r>
            </w:hyperlink>
            <w:r w:rsidRPr="00AF736A">
              <w:rPr>
                <w:rFonts w:ascii="標楷體" w:eastAsia="標楷體" w:hAnsi="標楷體" w:hint="eastAsia"/>
                <w:color w:val="000000" w:themeColor="text1"/>
              </w:rPr>
              <w:t>量、</w:t>
            </w:r>
            <w:proofErr w:type="gramStart"/>
            <w:r w:rsidRPr="00AF736A">
              <w:rPr>
                <w:rFonts w:ascii="標楷體" w:eastAsia="標楷體" w:hAnsi="標楷體" w:hint="eastAsia"/>
                <w:color w:val="000000" w:themeColor="text1"/>
              </w:rPr>
              <w:t>少長</w:t>
            </w:r>
            <w:proofErr w:type="gramEnd"/>
            <w:r w:rsidRPr="00AF736A">
              <w:rPr>
                <w:rFonts w:ascii="標楷體" w:eastAsia="標楷體" w:hAnsi="標楷體"/>
                <w:color w:val="000000" w:themeColor="text1"/>
              </w:rPr>
              <w:fldChar w:fldCharType="begin"/>
            </w:r>
            <w:r w:rsidRPr="00AF736A">
              <w:rPr>
                <w:rFonts w:ascii="標楷體" w:eastAsia="標楷體" w:hAnsi="標楷體"/>
                <w:color w:val="000000" w:themeColor="text1"/>
              </w:rPr>
              <w:instrText xml:space="preserve"> HYPERLINK "http://zh.wikipedia.org/wiki/%E8%84%82%E8%82%AA" \o "脂肪" </w:instrText>
            </w:r>
            <w:r w:rsidRPr="00AF736A">
              <w:rPr>
                <w:rFonts w:ascii="標楷體" w:eastAsia="標楷體" w:hAnsi="標楷體"/>
                <w:color w:val="000000" w:themeColor="text1"/>
              </w:rPr>
              <w:fldChar w:fldCharType="separate"/>
            </w:r>
            <w:r w:rsidRPr="00AF736A">
              <w:rPr>
                <w:rStyle w:val="a4"/>
                <w:rFonts w:ascii="標楷體" w:eastAsia="標楷體" w:hAnsi="標楷體" w:hint="eastAsia"/>
                <w:color w:val="000000" w:themeColor="text1"/>
              </w:rPr>
              <w:t>脂肪</w:t>
            </w:r>
            <w:r w:rsidRPr="00AF736A">
              <w:rPr>
                <w:rFonts w:ascii="標楷體" w:eastAsia="標楷體" w:hAnsi="標楷體"/>
                <w:color w:val="000000" w:themeColor="text1"/>
              </w:rPr>
              <w:fldChar w:fldCharType="end"/>
            </w:r>
            <w:r w:rsidRPr="00AF736A">
              <w:rPr>
                <w:rFonts w:ascii="標楷體" w:eastAsia="標楷體" w:hAnsi="標楷體" w:hint="eastAsia"/>
                <w:color w:val="000000" w:themeColor="text1"/>
              </w:rPr>
              <w:t>、減少飼料使用、使肉品提早上市、降低成本，</w:t>
            </w:r>
            <w:hyperlink r:id="rId14" w:tooltip="利潤" w:history="1">
              <w:r w:rsidRPr="00AF736A">
                <w:rPr>
                  <w:rStyle w:val="a4"/>
                  <w:rFonts w:ascii="標楷體" w:eastAsia="標楷體" w:hAnsi="標楷體" w:hint="eastAsia"/>
                  <w:color w:val="000000" w:themeColor="text1"/>
                </w:rPr>
                <w:t>利潤</w:t>
              </w:r>
            </w:hyperlink>
            <w:r w:rsidRPr="00AF736A">
              <w:rPr>
                <w:rFonts w:ascii="標楷體" w:eastAsia="標楷體" w:hAnsi="標楷體" w:hint="eastAsia"/>
                <w:color w:val="000000" w:themeColor="text1"/>
              </w:rPr>
              <w:t>比較高。</w:t>
            </w:r>
          </w:p>
        </w:tc>
      </w:tr>
      <w:tr w:rsidR="003B79F6" w:rsidRPr="00941374" w:rsidTr="00A31C40">
        <w:tc>
          <w:tcPr>
            <w:tcW w:w="2008" w:type="dxa"/>
          </w:tcPr>
          <w:p w:rsidR="003B79F6" w:rsidRPr="00AF45D1" w:rsidRDefault="003B79F6" w:rsidP="00A31C40">
            <w:pPr>
              <w:spacing w:line="580" w:lineRule="exact"/>
              <w:rPr>
                <w:rStyle w:val="p11"/>
                <w:rFonts w:ascii="標楷體" w:eastAsia="標楷體" w:hAnsi="標楷體"/>
                <w:color w:val="0000FF"/>
                <w:sz w:val="28"/>
                <w:szCs w:val="28"/>
              </w:rPr>
            </w:pPr>
            <w:r w:rsidRPr="00AF45D1">
              <w:rPr>
                <w:rFonts w:ascii="標楷體" w:eastAsia="標楷體" w:hAnsi="標楷體" w:hint="eastAsia"/>
                <w:color w:val="0000FF"/>
              </w:rPr>
              <w:t>瘦肉精影響</w:t>
            </w:r>
          </w:p>
        </w:tc>
        <w:tc>
          <w:tcPr>
            <w:tcW w:w="6354" w:type="dxa"/>
          </w:tcPr>
          <w:p w:rsidR="003B79F6" w:rsidRPr="00AF45D1" w:rsidRDefault="003B79F6" w:rsidP="00A31C40">
            <w:pPr>
              <w:spacing w:line="480" w:lineRule="exact"/>
              <w:rPr>
                <w:rStyle w:val="p11"/>
                <w:rFonts w:ascii="標楷體" w:eastAsia="標楷體" w:hAnsi="標楷體"/>
                <w:color w:val="000000"/>
                <w:sz w:val="28"/>
                <w:szCs w:val="28"/>
              </w:rPr>
            </w:pPr>
            <w:r w:rsidRPr="00AF736A">
              <w:rPr>
                <w:rFonts w:ascii="標楷體" w:eastAsia="標楷體" w:hAnsi="標楷體" w:hint="eastAsia"/>
                <w:color w:val="000000" w:themeColor="text1"/>
              </w:rPr>
              <w:t>攝取</w:t>
            </w:r>
            <w:proofErr w:type="gramStart"/>
            <w:r w:rsidRPr="00AF736A">
              <w:rPr>
                <w:rFonts w:ascii="標楷體" w:eastAsia="標楷體" w:hAnsi="標楷體" w:hint="eastAsia"/>
                <w:color w:val="000000" w:themeColor="text1"/>
              </w:rPr>
              <w:t>過多恐致心悸</w:t>
            </w:r>
            <w:proofErr w:type="gramEnd"/>
            <w:r w:rsidRPr="00AF736A">
              <w:rPr>
                <w:rFonts w:ascii="標楷體" w:eastAsia="標楷體" w:hAnsi="標楷體" w:hint="eastAsia"/>
                <w:color w:val="000000" w:themeColor="text1"/>
              </w:rPr>
              <w:t>、嘔吐、心律不整、肌肉顫抖、頭暈、心跳過速、神經系統受損，嚴重會心臟麻痺致死。</w:t>
            </w:r>
          </w:p>
        </w:tc>
      </w:tr>
    </w:tbl>
    <w:p w:rsidR="00D9748D" w:rsidRPr="003B79F6" w:rsidRDefault="00D9748D" w:rsidP="002D5D5B">
      <w:pPr>
        <w:pStyle w:val="first"/>
      </w:pPr>
    </w:p>
    <w:p w:rsidR="00D9748D" w:rsidRPr="00D906D2" w:rsidRDefault="00D906D2" w:rsidP="002D5D5B">
      <w:pPr>
        <w:pStyle w:val="first"/>
        <w:rPr>
          <w:b/>
          <w:color w:val="0070C0"/>
        </w:rPr>
      </w:pPr>
      <w:r w:rsidRPr="00D906D2">
        <w:rPr>
          <w:rFonts w:hint="eastAsia"/>
          <w:b/>
          <w:color w:val="0070C0"/>
        </w:rPr>
        <w:t>四、</w:t>
      </w:r>
      <w:r w:rsidR="000A3F5C" w:rsidRPr="00D906D2">
        <w:rPr>
          <w:rFonts w:hint="eastAsia"/>
          <w:b/>
          <w:color w:val="0070C0"/>
        </w:rPr>
        <w:t>認識</w:t>
      </w:r>
      <w:r w:rsidR="000A3F5C" w:rsidRPr="00D906D2">
        <w:rPr>
          <w:b/>
          <w:color w:val="0070C0"/>
        </w:rPr>
        <w:t>萊克多巴胺</w:t>
      </w:r>
      <w:r w:rsidR="000A3F5C" w:rsidRPr="00D906D2">
        <w:rPr>
          <w:rFonts w:hint="eastAsia"/>
          <w:b/>
          <w:color w:val="0070C0"/>
        </w:rPr>
        <w:t>的安全性</w:t>
      </w:r>
      <w:r w:rsidR="00D9748D" w:rsidRPr="00D906D2">
        <w:rPr>
          <w:rFonts w:hint="eastAsia"/>
          <w:b/>
          <w:color w:val="0070C0"/>
        </w:rPr>
        <w:t>：</w:t>
      </w:r>
    </w:p>
    <w:p w:rsidR="000A3F5C" w:rsidRPr="00AF736A" w:rsidRDefault="000A3F5C" w:rsidP="008B2AD1">
      <w:pPr>
        <w:widowControl/>
        <w:spacing w:line="360" w:lineRule="exact"/>
        <w:ind w:firstLineChars="236" w:firstLine="566"/>
        <w:rPr>
          <w:rFonts w:ascii="標楷體" w:eastAsia="標楷體" w:hAnsi="標楷體" w:cs="新細明體"/>
          <w:color w:val="000000" w:themeColor="text1"/>
          <w:kern w:val="0"/>
          <w:szCs w:val="24"/>
        </w:rPr>
      </w:pPr>
      <w:proofErr w:type="gramStart"/>
      <w:r w:rsidRPr="00AF736A">
        <w:rPr>
          <w:rFonts w:ascii="標楷體" w:eastAsia="標楷體" w:hAnsi="標楷體" w:cs="新細明體"/>
          <w:color w:val="000000" w:themeColor="text1"/>
          <w:kern w:val="0"/>
          <w:szCs w:val="24"/>
        </w:rPr>
        <w:t>萊克多巴胺為乙型</w:t>
      </w:r>
      <w:proofErr w:type="gramEnd"/>
      <w:r w:rsidRPr="00AF736A">
        <w:rPr>
          <w:rFonts w:ascii="標楷體" w:eastAsia="標楷體" w:hAnsi="標楷體" w:cs="新細明體"/>
          <w:color w:val="000000" w:themeColor="text1"/>
          <w:kern w:val="0"/>
          <w:szCs w:val="24"/>
        </w:rPr>
        <w:t xml:space="preserve">受體素中其中的之一種，原本開發用於治療人類的氣喘，但效果不佳，因此停止臨床用藥開發未正式上市。因其添加於動物飼料中可以增加家畜家禽的瘦肉比例、降低脂肪比例及減少飼料用量等優點，因此做為動物肥育期之飼料添加物。 </w:t>
      </w:r>
    </w:p>
    <w:p w:rsidR="000A3F5C" w:rsidRPr="00AF736A" w:rsidRDefault="000A3F5C" w:rsidP="008B2AD1">
      <w:pPr>
        <w:widowControl/>
        <w:spacing w:line="360" w:lineRule="exact"/>
        <w:ind w:firstLineChars="236" w:firstLine="566"/>
        <w:rPr>
          <w:rFonts w:ascii="標楷體" w:eastAsia="標楷體" w:hAnsi="標楷體" w:cs="新細明體"/>
          <w:color w:val="000000" w:themeColor="text1"/>
          <w:kern w:val="0"/>
          <w:szCs w:val="24"/>
        </w:rPr>
      </w:pPr>
      <w:r w:rsidRPr="00AF736A">
        <w:rPr>
          <w:rFonts w:ascii="標楷體" w:eastAsia="標楷體" w:hAnsi="標楷體" w:cs="新細明體"/>
          <w:color w:val="000000" w:themeColor="text1"/>
          <w:kern w:val="0"/>
          <w:szCs w:val="24"/>
        </w:rPr>
        <w:t>根據食品添加物聯合專家委員會（Joint FAO/WHO Expert Committee on Food Additives, JECFA）指出，萊克多巴胺在動物體內的排除速度快。單次以口服方式給予動物(狗/猴/豬)後，85%以上的</w:t>
      </w:r>
      <w:proofErr w:type="gramStart"/>
      <w:r w:rsidRPr="00AF736A">
        <w:rPr>
          <w:rFonts w:ascii="標楷體" w:eastAsia="標楷體" w:hAnsi="標楷體" w:cs="新細明體"/>
          <w:color w:val="000000" w:themeColor="text1"/>
          <w:kern w:val="0"/>
          <w:szCs w:val="24"/>
        </w:rPr>
        <w:t>萊克多巴胺投與</w:t>
      </w:r>
      <w:proofErr w:type="gramEnd"/>
      <w:r w:rsidRPr="00AF736A">
        <w:rPr>
          <w:rFonts w:ascii="標楷體" w:eastAsia="標楷體" w:hAnsi="標楷體" w:cs="新細明體"/>
          <w:color w:val="000000" w:themeColor="text1"/>
          <w:kern w:val="0"/>
          <w:szCs w:val="24"/>
        </w:rPr>
        <w:t xml:space="preserve">量會在24小時內經由尿液或糞便排出。人體口服後6小時，約可排除72%的投與量。相關物質主要是經由尿液排泄。在動物與人類血漿中之半衰期分別為約6-7小時及4小時。 </w:t>
      </w:r>
    </w:p>
    <w:p w:rsidR="000A3F5C" w:rsidRPr="00AF736A" w:rsidRDefault="000A3F5C" w:rsidP="008B2AD1">
      <w:pPr>
        <w:widowControl/>
        <w:spacing w:line="360" w:lineRule="exact"/>
        <w:ind w:firstLineChars="236" w:firstLine="566"/>
        <w:rPr>
          <w:rFonts w:ascii="標楷體" w:eastAsia="標楷體" w:hAnsi="標楷體" w:cs="新細明體"/>
          <w:color w:val="000000" w:themeColor="text1"/>
          <w:kern w:val="0"/>
          <w:szCs w:val="24"/>
        </w:rPr>
      </w:pPr>
      <w:r w:rsidRPr="00AF736A">
        <w:rPr>
          <w:rFonts w:ascii="標楷體" w:eastAsia="標楷體" w:hAnsi="標楷體" w:cs="新細明體"/>
          <w:color w:val="000000" w:themeColor="text1"/>
          <w:kern w:val="0"/>
          <w:szCs w:val="24"/>
        </w:rPr>
        <w:t>從安全性資料顯示，萊克多巴</w:t>
      </w:r>
      <w:proofErr w:type="gramStart"/>
      <w:r w:rsidRPr="00AF736A">
        <w:rPr>
          <w:rFonts w:ascii="標楷體" w:eastAsia="標楷體" w:hAnsi="標楷體" w:cs="新細明體"/>
          <w:color w:val="000000" w:themeColor="text1"/>
          <w:kern w:val="0"/>
          <w:szCs w:val="24"/>
        </w:rPr>
        <w:t>胺</w:t>
      </w:r>
      <w:proofErr w:type="gramEnd"/>
      <w:r w:rsidRPr="00AF736A">
        <w:rPr>
          <w:rFonts w:ascii="標楷體" w:eastAsia="標楷體" w:hAnsi="標楷體" w:cs="新細明體"/>
          <w:color w:val="000000" w:themeColor="text1"/>
          <w:kern w:val="0"/>
          <w:szCs w:val="24"/>
        </w:rPr>
        <w:t xml:space="preserve">毒性低，目前包括美國、加拿大、澳洲、紐西蘭等26個國家（地區）登記核准，可合法添加於動物飼料中使用。 </w:t>
      </w:r>
    </w:p>
    <w:p w:rsidR="00341BAD" w:rsidRPr="00D906D2" w:rsidRDefault="00D906D2" w:rsidP="00D906D2">
      <w:pPr>
        <w:widowControl/>
        <w:spacing w:before="100" w:beforeAutospacing="1" w:after="100" w:afterAutospacing="1" w:line="480" w:lineRule="atLeast"/>
        <w:rPr>
          <w:rStyle w:val="a3"/>
          <w:color w:val="0070C0"/>
        </w:rPr>
      </w:pPr>
      <w:r w:rsidRPr="00D906D2">
        <w:rPr>
          <w:rFonts w:hint="eastAsia"/>
          <w:b/>
          <w:color w:val="0070C0"/>
        </w:rPr>
        <w:t>五、</w:t>
      </w:r>
      <w:r w:rsidR="00341BAD" w:rsidRPr="00D906D2">
        <w:rPr>
          <w:rStyle w:val="a3"/>
          <w:color w:val="0070C0"/>
        </w:rPr>
        <w:t>萊克多巴</w:t>
      </w:r>
      <w:proofErr w:type="gramStart"/>
      <w:r w:rsidR="00341BAD" w:rsidRPr="00D906D2">
        <w:rPr>
          <w:rStyle w:val="a3"/>
          <w:color w:val="0070C0"/>
        </w:rPr>
        <w:t>胺</w:t>
      </w:r>
      <w:proofErr w:type="gramEnd"/>
      <w:r w:rsidR="00341BAD" w:rsidRPr="00D906D2">
        <w:rPr>
          <w:rStyle w:val="a3"/>
          <w:color w:val="0070C0"/>
        </w:rPr>
        <w:t>過量使用對健康的影響</w:t>
      </w:r>
    </w:p>
    <w:p w:rsidR="00341BAD" w:rsidRPr="00AF736A" w:rsidRDefault="00341BAD" w:rsidP="008B2AD1">
      <w:pPr>
        <w:widowControl/>
        <w:spacing w:line="360" w:lineRule="exact"/>
        <w:ind w:firstLineChars="236" w:firstLine="566"/>
        <w:rPr>
          <w:rFonts w:ascii="標楷體" w:eastAsia="標楷體" w:hAnsi="標楷體"/>
          <w:color w:val="000000" w:themeColor="text1"/>
        </w:rPr>
      </w:pPr>
      <w:r w:rsidRPr="00AF736A">
        <w:rPr>
          <w:rFonts w:ascii="標楷體" w:eastAsia="標楷體" w:hAnsi="標楷體"/>
          <w:color w:val="000000" w:themeColor="text1"/>
        </w:rPr>
        <w:lastRenderedPageBreak/>
        <w:t>乙型受體素急性過量，理論上可能產生心跳加速、血管擴張、肌肉顫抖、焦慮及代謝異常等中毒症狀。但</w:t>
      </w:r>
      <w:proofErr w:type="gramStart"/>
      <w:r w:rsidRPr="00AF736A">
        <w:rPr>
          <w:rFonts w:ascii="標楷體" w:eastAsia="標楷體" w:hAnsi="標楷體"/>
          <w:color w:val="000000" w:themeColor="text1"/>
        </w:rPr>
        <w:t>萊克多巴胺相較</w:t>
      </w:r>
      <w:proofErr w:type="gramEnd"/>
      <w:r w:rsidRPr="00AF736A">
        <w:rPr>
          <w:rFonts w:ascii="標楷體" w:eastAsia="標楷體" w:hAnsi="標楷體"/>
          <w:color w:val="000000" w:themeColor="text1"/>
        </w:rPr>
        <w:t>於其他的乙型受體素，毒性低且代謝快，在動物屠宰前一天停止使用，肉品中的殘留量較低，因此國外使用10餘年來並無任何中毒的報告。</w:t>
      </w:r>
    </w:p>
    <w:p w:rsidR="00341BAD" w:rsidRPr="00AF736A" w:rsidRDefault="00341BAD" w:rsidP="008B2AD1">
      <w:pPr>
        <w:widowControl/>
        <w:spacing w:line="360" w:lineRule="exact"/>
        <w:ind w:firstLineChars="236" w:firstLine="566"/>
        <w:rPr>
          <w:rFonts w:ascii="標楷體" w:eastAsia="標楷體" w:hAnsi="標楷體"/>
          <w:color w:val="000000" w:themeColor="text1"/>
        </w:rPr>
      </w:pPr>
      <w:r w:rsidRPr="00AF736A">
        <w:rPr>
          <w:rFonts w:ascii="標楷體" w:eastAsia="標楷體" w:hAnsi="標楷體"/>
          <w:color w:val="000000" w:themeColor="text1"/>
        </w:rPr>
        <w:t>雖依據聯合國糧農組織與世界衛生組織的食品添加物聯合專家委員會（Joint FAO/WHO Expert Committee on Food Additives, JECFA）對6位成年男性自願者實驗，單次大量口服萊克多巴胺，會造成心跳增快、血壓升高、心悸等影響。但該次實驗單次使用量相當於每日安全攝取量的63~590倍，此種高攝取量在現實生活中，發生的機率應該非常小。</w:t>
      </w:r>
    </w:p>
    <w:p w:rsidR="00341BAD" w:rsidRPr="00AF736A" w:rsidRDefault="00341BAD" w:rsidP="008B2AD1">
      <w:pPr>
        <w:widowControl/>
        <w:spacing w:line="360" w:lineRule="exact"/>
        <w:ind w:firstLineChars="236" w:firstLine="566"/>
        <w:rPr>
          <w:rFonts w:ascii="標楷體" w:eastAsia="標楷體" w:hAnsi="標楷體" w:cs="新細明體"/>
          <w:color w:val="000000" w:themeColor="text1"/>
          <w:kern w:val="0"/>
          <w:szCs w:val="24"/>
        </w:rPr>
      </w:pPr>
      <w:r w:rsidRPr="00AF736A">
        <w:rPr>
          <w:rFonts w:ascii="標楷體" w:eastAsia="標楷體" w:hAnsi="標楷體"/>
          <w:color w:val="000000" w:themeColor="text1"/>
        </w:rPr>
        <w:t>萊克多巴胺在國外上市使用約10餘年，在核准使用的國家中尚未有消費者產生不良反應的報告。</w:t>
      </w:r>
    </w:p>
    <w:p w:rsidR="00341BAD" w:rsidRPr="00AF736A" w:rsidRDefault="00341BAD" w:rsidP="008B2AD1">
      <w:pPr>
        <w:widowControl/>
        <w:spacing w:line="360" w:lineRule="exact"/>
        <w:ind w:firstLineChars="236" w:firstLine="566"/>
        <w:rPr>
          <w:rFonts w:ascii="標楷體" w:eastAsia="標楷體" w:hAnsi="標楷體" w:cs="新細明體"/>
          <w:color w:val="000000" w:themeColor="text1"/>
          <w:kern w:val="0"/>
          <w:szCs w:val="24"/>
        </w:rPr>
      </w:pPr>
      <w:r w:rsidRPr="00AF736A">
        <w:rPr>
          <w:rFonts w:ascii="標楷體" w:eastAsia="標楷體" w:hAnsi="標楷體"/>
          <w:color w:val="000000" w:themeColor="text1"/>
        </w:rPr>
        <w:t>國際上，包括中國大陸發生數次的瘦肉精中毒事件，都是因為違法使用毒性較強且殘留超量的克</w:t>
      </w:r>
      <w:proofErr w:type="gramStart"/>
      <w:r w:rsidRPr="00AF736A">
        <w:rPr>
          <w:rFonts w:ascii="標楷體" w:eastAsia="標楷體" w:hAnsi="標楷體"/>
          <w:color w:val="000000" w:themeColor="text1"/>
        </w:rPr>
        <w:t>崙特羅所</w:t>
      </w:r>
      <w:proofErr w:type="gramEnd"/>
      <w:r w:rsidRPr="00AF736A">
        <w:rPr>
          <w:rFonts w:ascii="標楷體" w:eastAsia="標楷體" w:hAnsi="標楷體"/>
          <w:color w:val="000000" w:themeColor="text1"/>
        </w:rPr>
        <w:t>引起。</w:t>
      </w:r>
    </w:p>
    <w:p w:rsidR="00341BAD" w:rsidRPr="00AF736A" w:rsidRDefault="00341BAD" w:rsidP="008B2AD1">
      <w:pPr>
        <w:widowControl/>
        <w:spacing w:line="360" w:lineRule="exact"/>
        <w:ind w:firstLineChars="236" w:firstLine="566"/>
        <w:rPr>
          <w:rFonts w:ascii="標楷體" w:eastAsia="標楷體" w:hAnsi="標楷體" w:cs="新細明體"/>
          <w:color w:val="000000" w:themeColor="text1"/>
          <w:kern w:val="0"/>
          <w:szCs w:val="24"/>
        </w:rPr>
      </w:pPr>
      <w:r w:rsidRPr="00AF736A">
        <w:rPr>
          <w:rFonts w:ascii="標楷體" w:eastAsia="標楷體" w:hAnsi="標楷體" w:cs="新細明體"/>
          <w:color w:val="000000" w:themeColor="text1"/>
          <w:kern w:val="0"/>
          <w:szCs w:val="24"/>
        </w:rPr>
        <w:t>歐盟法規反對所有非治療用途之動物用藥，故禁止</w:t>
      </w:r>
      <w:proofErr w:type="gramStart"/>
      <w:r w:rsidRPr="00AF736A">
        <w:rPr>
          <w:rFonts w:ascii="標楷體" w:eastAsia="標楷體" w:hAnsi="標楷體" w:cs="新細明體"/>
          <w:color w:val="000000" w:themeColor="text1"/>
          <w:kern w:val="0"/>
          <w:szCs w:val="24"/>
        </w:rPr>
        <w:t>萊</w:t>
      </w:r>
      <w:proofErr w:type="gramEnd"/>
      <w:r w:rsidRPr="00AF736A">
        <w:rPr>
          <w:rFonts w:ascii="標楷體" w:eastAsia="標楷體" w:hAnsi="標楷體" w:cs="新細明體"/>
          <w:color w:val="000000" w:themeColor="text1"/>
          <w:kern w:val="0"/>
          <w:szCs w:val="24"/>
        </w:rPr>
        <w:t>多巴胺使用在畜產動物。</w:t>
      </w:r>
    </w:p>
    <w:p w:rsidR="00341BAD" w:rsidRDefault="00341BAD" w:rsidP="008B2AD1">
      <w:pPr>
        <w:widowControl/>
        <w:spacing w:line="360" w:lineRule="exact"/>
        <w:ind w:firstLineChars="236" w:firstLine="566"/>
        <w:rPr>
          <w:rFonts w:ascii="標楷體" w:eastAsia="標楷體" w:hAnsi="標楷體" w:cs="新細明體"/>
          <w:color w:val="030303"/>
          <w:kern w:val="0"/>
          <w:szCs w:val="24"/>
        </w:rPr>
      </w:pPr>
      <w:r w:rsidRPr="00AF736A">
        <w:rPr>
          <w:rFonts w:ascii="標楷體" w:eastAsia="標楷體" w:hAnsi="標楷體" w:cs="新細明體"/>
          <w:color w:val="000000" w:themeColor="text1"/>
          <w:kern w:val="0"/>
          <w:szCs w:val="24"/>
        </w:rPr>
        <w:t>中國大陸則因萊克多巴</w:t>
      </w:r>
      <w:proofErr w:type="gramStart"/>
      <w:r w:rsidRPr="00AF736A">
        <w:rPr>
          <w:rFonts w:ascii="標楷體" w:eastAsia="標楷體" w:hAnsi="標楷體" w:cs="新細明體"/>
          <w:color w:val="000000" w:themeColor="text1"/>
          <w:kern w:val="0"/>
          <w:szCs w:val="24"/>
        </w:rPr>
        <w:t>胺</w:t>
      </w:r>
      <w:proofErr w:type="gramEnd"/>
      <w:r w:rsidRPr="00AF736A">
        <w:rPr>
          <w:rFonts w:ascii="標楷體" w:eastAsia="標楷體" w:hAnsi="標楷體" w:cs="新細明體"/>
          <w:color w:val="000000" w:themeColor="text1"/>
          <w:kern w:val="0"/>
          <w:szCs w:val="24"/>
        </w:rPr>
        <w:t>使用不須停藥期，但在停藥12小時後，</w:t>
      </w:r>
      <w:proofErr w:type="gramStart"/>
      <w:r w:rsidRPr="00AF736A">
        <w:rPr>
          <w:rFonts w:ascii="標楷體" w:eastAsia="標楷體" w:hAnsi="標楷體" w:cs="新細明體"/>
          <w:color w:val="000000" w:themeColor="text1"/>
          <w:kern w:val="0"/>
          <w:szCs w:val="24"/>
        </w:rPr>
        <w:t>於肺、</w:t>
      </w:r>
      <w:proofErr w:type="gramEnd"/>
      <w:r w:rsidRPr="00AF736A">
        <w:rPr>
          <w:rFonts w:ascii="標楷體" w:eastAsia="標楷體" w:hAnsi="標楷體" w:cs="新細明體"/>
          <w:color w:val="000000" w:themeColor="text1"/>
          <w:kern w:val="0"/>
          <w:szCs w:val="24"/>
        </w:rPr>
        <w:t>胃及腸的殘留量仍高，亞洲國家有食用內臟習慣，潛在風險高，因此仍列</w:t>
      </w:r>
      <w:r w:rsidRPr="00AF45D1">
        <w:rPr>
          <w:rFonts w:ascii="標楷體" w:eastAsia="標楷體" w:hAnsi="標楷體" w:cs="新細明體"/>
          <w:color w:val="030303"/>
          <w:kern w:val="0"/>
          <w:szCs w:val="24"/>
        </w:rPr>
        <w:t>為禁藥。</w:t>
      </w:r>
    </w:p>
    <w:p w:rsidR="008B2AD1" w:rsidRPr="00AF45D1" w:rsidRDefault="008B2AD1" w:rsidP="008B2AD1">
      <w:pPr>
        <w:widowControl/>
        <w:spacing w:line="360" w:lineRule="exact"/>
        <w:ind w:firstLineChars="236" w:firstLine="566"/>
        <w:rPr>
          <w:rFonts w:ascii="標楷體" w:eastAsia="標楷體" w:hAnsi="標楷體" w:cs="新細明體"/>
          <w:color w:val="030303"/>
          <w:kern w:val="0"/>
          <w:szCs w:val="24"/>
        </w:rPr>
      </w:pPr>
    </w:p>
    <w:p w:rsidR="00AF736A" w:rsidRDefault="00D906D2">
      <w:pPr>
        <w:rPr>
          <w:b/>
          <w:color w:val="0070C0"/>
        </w:rPr>
      </w:pPr>
      <w:r w:rsidRPr="00D906D2">
        <w:rPr>
          <w:rFonts w:hint="eastAsia"/>
          <w:b/>
          <w:color w:val="0070C0"/>
        </w:rPr>
        <w:t>六、</w:t>
      </w:r>
      <w:r w:rsidR="00AF736A">
        <w:rPr>
          <w:rFonts w:hint="eastAsia"/>
          <w:b/>
          <w:color w:val="0070C0"/>
        </w:rPr>
        <w:t>「三管五卡」政府如何執行？</w:t>
      </w:r>
    </w:p>
    <w:p w:rsidR="00434630" w:rsidRDefault="00AF736A" w:rsidP="00AF736A">
      <w:pPr>
        <w:ind w:firstLineChars="236" w:firstLine="566"/>
        <w:rPr>
          <w:rFonts w:ascii="標楷體" w:eastAsia="標楷體" w:hAnsi="標楷體"/>
          <w:szCs w:val="24"/>
        </w:rPr>
      </w:pPr>
      <w:r w:rsidRPr="00AF736A">
        <w:rPr>
          <w:rFonts w:ascii="標楷體" w:eastAsia="標楷體" w:hAnsi="標楷體" w:cs="新細明體" w:hint="eastAsia"/>
          <w:color w:val="000000" w:themeColor="text1"/>
          <w:kern w:val="0"/>
          <w:szCs w:val="24"/>
        </w:rPr>
        <w:t>「</w:t>
      </w:r>
      <w:r w:rsidRPr="00AF736A">
        <w:rPr>
          <w:rFonts w:ascii="標楷體" w:eastAsia="標楷體" w:hAnsi="標楷體"/>
          <w:szCs w:val="24"/>
        </w:rPr>
        <w:t>三管五卡」係政府針對進口牛肉所訂下的管制措施</w:t>
      </w:r>
      <w:r w:rsidRPr="00AF736A">
        <w:rPr>
          <w:rFonts w:ascii="標楷體" w:eastAsia="標楷體" w:hAnsi="標楷體" w:cs="新細明體" w:hint="eastAsia"/>
          <w:color w:val="000000" w:themeColor="text1"/>
          <w:kern w:val="0"/>
          <w:szCs w:val="24"/>
        </w:rPr>
        <w:t>。</w:t>
      </w:r>
      <w:r w:rsidRPr="00AF736A">
        <w:rPr>
          <w:rFonts w:ascii="標楷體" w:eastAsia="標楷體" w:hAnsi="標楷體"/>
          <w:szCs w:val="24"/>
        </w:rPr>
        <w:t>「三管」就是管源頭、管邊境、管市場。「五卡」就是五道邊境關卡：</w:t>
      </w:r>
    </w:p>
    <w:p w:rsidR="00434630" w:rsidRDefault="00AF736A" w:rsidP="00AF736A">
      <w:pPr>
        <w:ind w:firstLineChars="236" w:firstLine="566"/>
        <w:rPr>
          <w:rFonts w:ascii="標楷體" w:eastAsia="標楷體" w:hAnsi="標楷體"/>
          <w:szCs w:val="24"/>
        </w:rPr>
      </w:pPr>
      <w:r w:rsidRPr="00AF736A">
        <w:rPr>
          <w:rFonts w:ascii="標楷體" w:eastAsia="標楷體" w:hAnsi="標楷體"/>
          <w:szCs w:val="24"/>
        </w:rPr>
        <w:t>（1）核對各項證明文件(核)</w:t>
      </w:r>
      <w:r w:rsidR="00434630">
        <w:rPr>
          <w:rFonts w:ascii="標楷體" w:eastAsia="標楷體" w:hAnsi="標楷體" w:hint="eastAsia"/>
          <w:szCs w:val="24"/>
        </w:rPr>
        <w:t>。</w:t>
      </w:r>
    </w:p>
    <w:p w:rsidR="00434630" w:rsidRDefault="00AF736A" w:rsidP="00AF736A">
      <w:pPr>
        <w:ind w:firstLineChars="236" w:firstLine="566"/>
        <w:rPr>
          <w:rFonts w:ascii="標楷體" w:eastAsia="標楷體" w:hAnsi="標楷體"/>
          <w:szCs w:val="24"/>
        </w:rPr>
      </w:pPr>
      <w:r w:rsidRPr="00AF736A">
        <w:rPr>
          <w:rFonts w:ascii="標楷體" w:eastAsia="標楷體" w:hAnsi="標楷體"/>
          <w:szCs w:val="24"/>
        </w:rPr>
        <w:t>（2）明確標示產品資訊(標)</w:t>
      </w:r>
      <w:r w:rsidR="00434630">
        <w:rPr>
          <w:rFonts w:ascii="標楷體" w:eastAsia="標楷體" w:hAnsi="標楷體" w:hint="eastAsia"/>
          <w:szCs w:val="24"/>
        </w:rPr>
        <w:t>。</w:t>
      </w:r>
    </w:p>
    <w:p w:rsidR="00434630" w:rsidRDefault="00AF736A" w:rsidP="00AF736A">
      <w:pPr>
        <w:ind w:firstLineChars="236" w:firstLine="566"/>
        <w:rPr>
          <w:rFonts w:ascii="標楷體" w:eastAsia="標楷體" w:hAnsi="標楷體"/>
          <w:szCs w:val="24"/>
        </w:rPr>
      </w:pPr>
      <w:r w:rsidRPr="00AF736A">
        <w:rPr>
          <w:rFonts w:ascii="標楷體" w:eastAsia="標楷體" w:hAnsi="標楷體"/>
          <w:szCs w:val="24"/>
        </w:rPr>
        <w:t>（3）開箱進行嚴密檢查(開)</w:t>
      </w:r>
      <w:r w:rsidR="00B76509">
        <w:rPr>
          <w:rFonts w:ascii="標楷體" w:eastAsia="標楷體" w:hAnsi="標楷體" w:hint="eastAsia"/>
          <w:szCs w:val="24"/>
        </w:rPr>
        <w:t>。</w:t>
      </w:r>
    </w:p>
    <w:p w:rsidR="00434630" w:rsidRDefault="00AF736A" w:rsidP="00AF736A">
      <w:pPr>
        <w:ind w:firstLineChars="236" w:firstLine="566"/>
        <w:rPr>
          <w:rFonts w:ascii="標楷體" w:eastAsia="標楷體" w:hAnsi="標楷體"/>
          <w:szCs w:val="24"/>
        </w:rPr>
      </w:pPr>
      <w:r w:rsidRPr="00AF736A">
        <w:rPr>
          <w:rFonts w:ascii="標楷體" w:eastAsia="標楷體" w:hAnsi="標楷體"/>
          <w:szCs w:val="24"/>
        </w:rPr>
        <w:t>（4）切實檢驗食品安全(驗)</w:t>
      </w:r>
      <w:r w:rsidR="00434630">
        <w:rPr>
          <w:rFonts w:ascii="標楷體" w:eastAsia="標楷體" w:hAnsi="標楷體" w:hint="eastAsia"/>
          <w:szCs w:val="24"/>
        </w:rPr>
        <w:t>。</w:t>
      </w:r>
    </w:p>
    <w:p w:rsidR="00AF736A" w:rsidRDefault="00AF736A" w:rsidP="00AF736A">
      <w:pPr>
        <w:ind w:firstLineChars="236" w:firstLine="566"/>
        <w:rPr>
          <w:rFonts w:ascii="標楷體" w:eastAsia="標楷體" w:hAnsi="標楷體"/>
          <w:szCs w:val="24"/>
        </w:rPr>
      </w:pPr>
      <w:r w:rsidRPr="00AF736A">
        <w:rPr>
          <w:rFonts w:ascii="標楷體" w:eastAsia="標楷體" w:hAnsi="標楷體"/>
          <w:szCs w:val="24"/>
        </w:rPr>
        <w:t>（5）資訊連線即時查明(查)</w:t>
      </w:r>
      <w:r w:rsidR="00B76509">
        <w:rPr>
          <w:rFonts w:ascii="標楷體" w:eastAsia="標楷體" w:hAnsi="標楷體" w:hint="eastAsia"/>
          <w:szCs w:val="24"/>
        </w:rPr>
        <w:t>。</w:t>
      </w:r>
    </w:p>
    <w:p w:rsidR="00B76509" w:rsidRPr="00AF736A" w:rsidRDefault="00B76509" w:rsidP="00B76509">
      <w:pPr>
        <w:ind w:firstLineChars="236" w:firstLine="567"/>
        <w:rPr>
          <w:rFonts w:ascii="標楷體" w:eastAsia="標楷體" w:hAnsi="標楷體"/>
          <w:b/>
          <w:color w:val="0070C0"/>
          <w:szCs w:val="24"/>
        </w:rPr>
      </w:pPr>
    </w:p>
    <w:p w:rsidR="00AF736A" w:rsidRPr="00AF736A" w:rsidRDefault="00AF736A" w:rsidP="00AF736A">
      <w:pPr>
        <w:ind w:firstLineChars="59" w:firstLine="142"/>
        <w:rPr>
          <w:rFonts w:ascii="標楷體" w:eastAsia="標楷體" w:hAnsi="標楷體"/>
          <w:szCs w:val="24"/>
        </w:rPr>
      </w:pPr>
      <w:r w:rsidRPr="00AF736A">
        <w:rPr>
          <w:rFonts w:ascii="標楷體" w:eastAsia="標楷體" w:hAnsi="標楷體" w:hint="eastAsia"/>
          <w:szCs w:val="24"/>
        </w:rPr>
        <w:t>（一）</w:t>
      </w:r>
      <w:r w:rsidRPr="00AF736A">
        <w:rPr>
          <w:rFonts w:ascii="標楷體" w:eastAsia="標楷體" w:hAnsi="標楷體"/>
          <w:szCs w:val="24"/>
        </w:rPr>
        <w:t>三管五卡之執行方法</w:t>
      </w:r>
      <w:r w:rsidRPr="00AF736A">
        <w:rPr>
          <w:rFonts w:ascii="標楷體" w:eastAsia="標楷體" w:hAnsi="標楷體" w:hint="eastAsia"/>
          <w:szCs w:val="24"/>
        </w:rPr>
        <w:t>：</w:t>
      </w:r>
    </w:p>
    <w:p w:rsidR="00AF736A" w:rsidRPr="00AF736A" w:rsidRDefault="00AF736A" w:rsidP="00434630">
      <w:pPr>
        <w:ind w:leftChars="236" w:left="849" w:hangingChars="118" w:hanging="283"/>
        <w:rPr>
          <w:rFonts w:ascii="標楷體" w:eastAsia="標楷體" w:hAnsi="標楷體"/>
          <w:szCs w:val="24"/>
        </w:rPr>
      </w:pPr>
      <w:r w:rsidRPr="00AF736A">
        <w:rPr>
          <w:rFonts w:ascii="標楷體" w:eastAsia="標楷體" w:hAnsi="標楷體" w:hint="eastAsia"/>
          <w:szCs w:val="24"/>
        </w:rPr>
        <w:t xml:space="preserve">1. </w:t>
      </w:r>
      <w:r w:rsidRPr="00AF736A">
        <w:rPr>
          <w:rFonts w:ascii="標楷體" w:eastAsia="標楷體" w:hAnsi="標楷體"/>
          <w:szCs w:val="24"/>
        </w:rPr>
        <w:t>管源頭：由專家、獸醫師、衛生署及農委會等相關部會官員，共同前往當地實地查核輸</w:t>
      </w:r>
      <w:proofErr w:type="gramStart"/>
      <w:r w:rsidRPr="00AF736A">
        <w:rPr>
          <w:rFonts w:ascii="標楷體" w:eastAsia="標楷體" w:hAnsi="標楷體"/>
          <w:szCs w:val="24"/>
        </w:rPr>
        <w:t>臺</w:t>
      </w:r>
      <w:proofErr w:type="gramEnd"/>
      <w:r w:rsidRPr="00AF736A">
        <w:rPr>
          <w:rFonts w:ascii="標楷體" w:eastAsia="標楷體" w:hAnsi="標楷體"/>
          <w:szCs w:val="24"/>
        </w:rPr>
        <w:t>牛肉工廠，確認其防範BSE等之食品衛生安全措施符合我國要求。</w:t>
      </w:r>
    </w:p>
    <w:p w:rsidR="00AF736A" w:rsidRPr="00AF736A" w:rsidRDefault="00AF736A" w:rsidP="00434630">
      <w:pPr>
        <w:ind w:leftChars="236" w:left="849" w:hangingChars="118" w:hanging="283"/>
        <w:rPr>
          <w:rFonts w:ascii="標楷體" w:eastAsia="標楷體" w:hAnsi="標楷體"/>
          <w:szCs w:val="24"/>
        </w:rPr>
      </w:pPr>
      <w:r w:rsidRPr="00AF736A">
        <w:rPr>
          <w:rFonts w:ascii="標楷體" w:eastAsia="標楷體" w:hAnsi="標楷體" w:hint="eastAsia"/>
          <w:szCs w:val="24"/>
        </w:rPr>
        <w:t xml:space="preserve">2. </w:t>
      </w:r>
      <w:r w:rsidRPr="00AF736A">
        <w:rPr>
          <w:rFonts w:ascii="標楷體" w:eastAsia="標楷體" w:hAnsi="標楷體"/>
          <w:szCs w:val="24"/>
        </w:rPr>
        <w:t>管邊境：由衛生署食品藥物管理局、農委會動植物防疫檢疫局及財政部關稅局（海關），各依權責，共同把關。</w:t>
      </w:r>
    </w:p>
    <w:p w:rsidR="00AF736A" w:rsidRDefault="00AF736A" w:rsidP="00B76509">
      <w:pPr>
        <w:spacing w:line="360" w:lineRule="exact"/>
        <w:ind w:leftChars="295" w:left="1274" w:hangingChars="236" w:hanging="566"/>
        <w:rPr>
          <w:rFonts w:ascii="標楷體" w:eastAsia="標楷體" w:hAnsi="標楷體"/>
          <w:szCs w:val="24"/>
        </w:rPr>
      </w:pPr>
      <w:r w:rsidRPr="00AF736A">
        <w:rPr>
          <w:rFonts w:ascii="標楷體" w:eastAsia="標楷體" w:hAnsi="標楷體"/>
          <w:szCs w:val="24"/>
        </w:rPr>
        <w:t>（1）詳細核對檢查3張進口文件&lt;BR&gt;包括美國農業部(USDA)獸醫官核發之檢疫證明(FSIS Form 9060-5)、輸台證明(FSIS Form 9285-1)與衛生證明(FSIS Form 2630-9)，確認屠宰廠來自向我國核備之52家廠，且牛肉來自於30個月</w:t>
      </w:r>
      <w:proofErr w:type="gramStart"/>
      <w:r w:rsidRPr="00AF736A">
        <w:rPr>
          <w:rFonts w:ascii="標楷體" w:eastAsia="標楷體" w:hAnsi="標楷體"/>
          <w:szCs w:val="24"/>
        </w:rPr>
        <w:t>齡</w:t>
      </w:r>
      <w:proofErr w:type="gramEnd"/>
      <w:r w:rsidRPr="00AF736A">
        <w:rPr>
          <w:rFonts w:ascii="標楷體" w:eastAsia="標楷體" w:hAnsi="標楷體"/>
          <w:szCs w:val="24"/>
        </w:rPr>
        <w:t>以下之牛隻，且其產製過程是經由美國農部獸醫官之監督。</w:t>
      </w:r>
    </w:p>
    <w:p w:rsidR="00AF736A" w:rsidRDefault="00AF736A" w:rsidP="00AF736A">
      <w:pPr>
        <w:ind w:firstLineChars="295" w:firstLine="708"/>
        <w:rPr>
          <w:rFonts w:ascii="標楷體" w:eastAsia="標楷體" w:hAnsi="標楷體"/>
          <w:szCs w:val="24"/>
        </w:rPr>
      </w:pPr>
      <w:r w:rsidRPr="00AF736A">
        <w:rPr>
          <w:rFonts w:ascii="標楷體" w:eastAsia="標楷體" w:hAnsi="標楷體"/>
          <w:szCs w:val="24"/>
        </w:rPr>
        <w:lastRenderedPageBreak/>
        <w:t>（2）嚴密開箱查核並抽樣檢驗</w:t>
      </w:r>
    </w:p>
    <w:p w:rsidR="00AF736A" w:rsidRDefault="00AF736A" w:rsidP="00434630">
      <w:pPr>
        <w:ind w:leftChars="531" w:left="1274" w:firstLineChars="295" w:firstLine="708"/>
        <w:rPr>
          <w:rFonts w:ascii="標楷體" w:eastAsia="標楷體" w:hAnsi="標楷體"/>
          <w:szCs w:val="24"/>
        </w:rPr>
      </w:pPr>
      <w:r w:rsidRPr="00AF736A">
        <w:rPr>
          <w:rFonts w:ascii="標楷體" w:eastAsia="標楷體" w:hAnsi="標楷體"/>
          <w:szCs w:val="24"/>
        </w:rPr>
        <w:t>對於文件審查符合規定之案件，赴港埠開櫃開箱檢查外觀品質及標示，並抽樣檢驗動物用藥殘留等衛生安全項目。不合格產品依規定全數銷毀退運。</w:t>
      </w:r>
    </w:p>
    <w:p w:rsidR="00AF736A" w:rsidRDefault="00AF736A" w:rsidP="00AF736A">
      <w:pPr>
        <w:ind w:firstLineChars="295" w:firstLine="708"/>
        <w:rPr>
          <w:rFonts w:ascii="標楷體" w:eastAsia="標楷體" w:hAnsi="標楷體"/>
          <w:szCs w:val="24"/>
        </w:rPr>
      </w:pPr>
      <w:r w:rsidRPr="00AF736A">
        <w:rPr>
          <w:rFonts w:ascii="標楷體" w:eastAsia="標楷體" w:hAnsi="標楷體"/>
          <w:szCs w:val="24"/>
        </w:rPr>
        <w:t>（3）資訊即時查明</w:t>
      </w:r>
    </w:p>
    <w:p w:rsidR="00434630" w:rsidRDefault="00AF736A" w:rsidP="00434630">
      <w:pPr>
        <w:ind w:leftChars="531" w:left="1274" w:firstLineChars="295" w:firstLine="708"/>
        <w:rPr>
          <w:rFonts w:ascii="標楷體" w:eastAsia="標楷體" w:hAnsi="標楷體"/>
          <w:szCs w:val="24"/>
        </w:rPr>
      </w:pPr>
      <w:r w:rsidRPr="00AF736A">
        <w:rPr>
          <w:rFonts w:ascii="標楷體" w:eastAsia="標楷體" w:hAnsi="標楷體"/>
          <w:szCs w:val="24"/>
        </w:rPr>
        <w:t>對於進口不合格案件皆即時查明來源、加強管控，並將相關資訊公布於網站。</w:t>
      </w:r>
    </w:p>
    <w:p w:rsidR="00434630" w:rsidRDefault="00434630" w:rsidP="00434630">
      <w:pPr>
        <w:ind w:leftChars="531" w:left="1274" w:firstLineChars="295" w:firstLine="708"/>
        <w:rPr>
          <w:rFonts w:ascii="標楷體" w:eastAsia="標楷體" w:hAnsi="標楷體"/>
          <w:szCs w:val="24"/>
        </w:rPr>
      </w:pPr>
    </w:p>
    <w:p w:rsidR="00AF736A" w:rsidRPr="00AF736A" w:rsidRDefault="00AF736A" w:rsidP="00434630">
      <w:pPr>
        <w:ind w:leftChars="236" w:left="849" w:hangingChars="118" w:hanging="283"/>
        <w:rPr>
          <w:rFonts w:ascii="標楷體" w:eastAsia="標楷體" w:hAnsi="標楷體"/>
          <w:szCs w:val="24"/>
        </w:rPr>
      </w:pPr>
      <w:r w:rsidRPr="00AF736A">
        <w:rPr>
          <w:rFonts w:ascii="標楷體" w:eastAsia="標楷體" w:hAnsi="標楷體" w:hint="eastAsia"/>
          <w:szCs w:val="24"/>
        </w:rPr>
        <w:t xml:space="preserve">3. </w:t>
      </w:r>
      <w:r w:rsidRPr="00AF736A">
        <w:rPr>
          <w:rFonts w:ascii="標楷體" w:eastAsia="標楷體" w:hAnsi="標楷體"/>
          <w:szCs w:val="24"/>
        </w:rPr>
        <w:t>管市場：由衛生署食品藥物管理局及各縣市衛生局，各依權責，共同把關。</w:t>
      </w:r>
    </w:p>
    <w:p w:rsidR="00434630" w:rsidRDefault="00AF736A" w:rsidP="00434630">
      <w:pPr>
        <w:widowControl/>
        <w:ind w:leftChars="295" w:left="1274" w:hangingChars="236" w:hanging="566"/>
        <w:rPr>
          <w:rFonts w:ascii="標楷體" w:eastAsia="標楷體" w:hAnsi="標楷體" w:cs="新細明體"/>
          <w:kern w:val="0"/>
          <w:szCs w:val="24"/>
        </w:rPr>
      </w:pPr>
      <w:r w:rsidRPr="00AF736A">
        <w:rPr>
          <w:rFonts w:ascii="標楷體" w:eastAsia="標楷體" w:hAnsi="標楷體" w:cs="新細明體"/>
          <w:kern w:val="0"/>
          <w:szCs w:val="24"/>
        </w:rPr>
        <w:t>（1）查核市售牛肉原產地標示</w:t>
      </w:r>
      <w:r w:rsidR="00434630">
        <w:rPr>
          <w:rFonts w:ascii="標楷體" w:eastAsia="標楷體" w:hAnsi="標楷體" w:cs="新細明體" w:hint="eastAsia"/>
          <w:kern w:val="0"/>
          <w:szCs w:val="24"/>
        </w:rPr>
        <w:t>：</w:t>
      </w:r>
      <w:r w:rsidRPr="00AF736A">
        <w:rPr>
          <w:rFonts w:ascii="標楷體" w:eastAsia="標楷體" w:hAnsi="標楷體" w:cs="新細明體"/>
          <w:kern w:val="0"/>
          <w:szCs w:val="24"/>
        </w:rPr>
        <w:t>於賣場、攤販、餐廳稽查產品之原產地標示，</w:t>
      </w:r>
      <w:proofErr w:type="gramStart"/>
      <w:r w:rsidRPr="00AF736A">
        <w:rPr>
          <w:rFonts w:ascii="標楷體" w:eastAsia="標楷體" w:hAnsi="標楷體" w:cs="新細明體"/>
          <w:kern w:val="0"/>
          <w:szCs w:val="24"/>
        </w:rPr>
        <w:t>不</w:t>
      </w:r>
      <w:proofErr w:type="gramEnd"/>
      <w:r w:rsidRPr="00AF736A">
        <w:rPr>
          <w:rFonts w:ascii="標楷體" w:eastAsia="標楷體" w:hAnsi="標楷體" w:cs="新細明體"/>
          <w:kern w:val="0"/>
          <w:szCs w:val="24"/>
        </w:rPr>
        <w:t>合格者均現場予以輔導並確認改善。</w:t>
      </w:r>
    </w:p>
    <w:p w:rsidR="00434630" w:rsidRDefault="00434630" w:rsidP="00434630">
      <w:pPr>
        <w:widowControl/>
        <w:ind w:leftChars="295" w:left="1274" w:hangingChars="236" w:hanging="566"/>
        <w:rPr>
          <w:rFonts w:ascii="標楷體" w:eastAsia="標楷體" w:hAnsi="標楷體" w:cs="新細明體"/>
          <w:kern w:val="0"/>
          <w:szCs w:val="24"/>
        </w:rPr>
      </w:pPr>
      <w:r w:rsidRPr="00AF736A">
        <w:rPr>
          <w:rFonts w:ascii="標楷體" w:eastAsia="標楷體" w:hAnsi="標楷體" w:cs="新細明體"/>
          <w:kern w:val="0"/>
          <w:szCs w:val="24"/>
        </w:rPr>
        <w:t>（2）監測市售牛肉衛生安全</w:t>
      </w:r>
      <w:r>
        <w:rPr>
          <w:rFonts w:ascii="標楷體" w:eastAsia="標楷體" w:hAnsi="標楷體" w:cs="新細明體" w:hint="eastAsia"/>
          <w:kern w:val="0"/>
          <w:szCs w:val="24"/>
        </w:rPr>
        <w:t>：</w:t>
      </w:r>
      <w:r w:rsidRPr="00AF736A">
        <w:rPr>
          <w:rFonts w:ascii="標楷體" w:eastAsia="標楷體" w:hAnsi="標楷體" w:cs="新細明體"/>
          <w:kern w:val="0"/>
          <w:szCs w:val="24"/>
        </w:rPr>
        <w:t>每年針對市售牛肉執行殘留動物用藥監測計畫</w:t>
      </w:r>
      <w:proofErr w:type="gramStart"/>
      <w:r w:rsidRPr="00AF736A">
        <w:rPr>
          <w:rFonts w:ascii="標楷體" w:eastAsia="標楷體" w:hAnsi="標楷體" w:cs="新細明體"/>
          <w:kern w:val="0"/>
          <w:szCs w:val="24"/>
        </w:rPr>
        <w:t>不</w:t>
      </w:r>
      <w:proofErr w:type="gramEnd"/>
      <w:r w:rsidRPr="00AF736A">
        <w:rPr>
          <w:rFonts w:ascii="標楷體" w:eastAsia="標楷體" w:hAnsi="標楷體" w:cs="新細明體"/>
          <w:kern w:val="0"/>
          <w:szCs w:val="24"/>
        </w:rPr>
        <w:t>合格者依法處辦，</w:t>
      </w:r>
      <w:proofErr w:type="gramStart"/>
      <w:r w:rsidRPr="00AF736A">
        <w:rPr>
          <w:rFonts w:ascii="標楷體" w:eastAsia="標楷體" w:hAnsi="標楷體" w:cs="新細明體"/>
          <w:kern w:val="0"/>
          <w:szCs w:val="24"/>
        </w:rPr>
        <w:t>產品均下架</w:t>
      </w:r>
      <w:proofErr w:type="gramEnd"/>
      <w:r w:rsidRPr="00AF736A">
        <w:rPr>
          <w:rFonts w:ascii="標楷體" w:eastAsia="標楷體" w:hAnsi="標楷體" w:cs="新細明體"/>
          <w:kern w:val="0"/>
          <w:szCs w:val="24"/>
        </w:rPr>
        <w:t>回收銷毀</w:t>
      </w:r>
    </w:p>
    <w:p w:rsidR="00B76509" w:rsidRDefault="00B76509" w:rsidP="00434630">
      <w:pPr>
        <w:widowControl/>
        <w:ind w:leftChars="295" w:left="1274" w:hangingChars="236" w:hanging="566"/>
        <w:rPr>
          <w:rFonts w:ascii="標楷體" w:eastAsia="標楷體" w:hAnsi="標楷體" w:cs="新細明體"/>
          <w:kern w:val="0"/>
          <w:szCs w:val="24"/>
        </w:rPr>
      </w:pPr>
    </w:p>
    <w:p w:rsidR="00434630" w:rsidRPr="00434630" w:rsidRDefault="00B76509" w:rsidP="00434630">
      <w:pPr>
        <w:ind w:firstLineChars="236" w:firstLine="566"/>
        <w:rPr>
          <w:rFonts w:ascii="標楷體" w:eastAsia="標楷體" w:hAnsi="標楷體"/>
          <w:szCs w:val="24"/>
        </w:rPr>
      </w:pPr>
      <w:r>
        <w:rPr>
          <w:rFonts w:ascii="標楷體" w:eastAsia="標楷體" w:hAnsi="標楷體" w:hint="eastAsia"/>
          <w:szCs w:val="24"/>
        </w:rPr>
        <w:t>（</w:t>
      </w:r>
      <w:r w:rsidRPr="00434630">
        <w:rPr>
          <w:rFonts w:ascii="標楷體" w:eastAsia="標楷體" w:hAnsi="標楷體" w:hint="eastAsia"/>
          <w:szCs w:val="24"/>
        </w:rPr>
        <w:t>二</w:t>
      </w:r>
      <w:r>
        <w:rPr>
          <w:rFonts w:ascii="標楷體" w:eastAsia="標楷體" w:hAnsi="標楷體" w:hint="eastAsia"/>
          <w:szCs w:val="24"/>
        </w:rPr>
        <w:t>）</w:t>
      </w:r>
      <w:r w:rsidR="00434630" w:rsidRPr="00434630">
        <w:rPr>
          <w:rFonts w:ascii="標楷體" w:eastAsia="標楷體" w:hAnsi="標楷體"/>
          <w:szCs w:val="24"/>
        </w:rPr>
        <w:t>我國邊境管理之</w:t>
      </w:r>
      <w:r w:rsidR="00434630" w:rsidRPr="00434630">
        <w:rPr>
          <w:rFonts w:ascii="標楷體" w:eastAsia="標楷體" w:hAnsi="標楷體" w:hint="eastAsia"/>
          <w:szCs w:val="24"/>
        </w:rPr>
        <w:t>管理：</w:t>
      </w:r>
    </w:p>
    <w:p w:rsidR="00AF736A" w:rsidRPr="00434630" w:rsidRDefault="00434630" w:rsidP="00B76509">
      <w:pPr>
        <w:spacing w:line="360" w:lineRule="exact"/>
        <w:ind w:firstLineChars="236" w:firstLine="566"/>
        <w:rPr>
          <w:rFonts w:ascii="標楷體" w:eastAsia="標楷體" w:hAnsi="標楷體"/>
          <w:b/>
          <w:color w:val="0070C0"/>
          <w:szCs w:val="24"/>
        </w:rPr>
      </w:pPr>
      <w:r w:rsidRPr="00434630">
        <w:rPr>
          <w:rFonts w:ascii="標楷體" w:eastAsia="標楷體" w:hAnsi="標楷體"/>
          <w:szCs w:val="24"/>
        </w:rPr>
        <w:t>我國邊境管理之相關法規及查驗措施，與目前各國相較之下已屬</w:t>
      </w:r>
      <w:proofErr w:type="gramStart"/>
      <w:r w:rsidRPr="00434630">
        <w:rPr>
          <w:rFonts w:ascii="標楷體" w:eastAsia="標楷體" w:hAnsi="標楷體"/>
          <w:szCs w:val="24"/>
        </w:rPr>
        <w:t>嚴格，</w:t>
      </w:r>
      <w:proofErr w:type="gramEnd"/>
      <w:r w:rsidRPr="00434630">
        <w:rPr>
          <w:rFonts w:ascii="標楷體" w:eastAsia="標楷體" w:hAnsi="標楷體"/>
          <w:szCs w:val="24"/>
        </w:rPr>
        <w:t>針對違規進口商下次自同產地輸入同一種產品(同一貨品號列)即會提高查驗率，若再持續檢驗不合格，則</w:t>
      </w:r>
      <w:proofErr w:type="gramStart"/>
      <w:r w:rsidRPr="00434630">
        <w:rPr>
          <w:rFonts w:ascii="標楷體" w:eastAsia="標楷體" w:hAnsi="標楷體"/>
          <w:szCs w:val="24"/>
        </w:rPr>
        <w:t>提高至逐批</w:t>
      </w:r>
      <w:proofErr w:type="gramEnd"/>
      <w:r w:rsidRPr="00434630">
        <w:rPr>
          <w:rFonts w:ascii="標楷體" w:eastAsia="標楷體" w:hAnsi="標楷體"/>
          <w:szCs w:val="24"/>
        </w:rPr>
        <w:t>查驗。另針對6個月內違規達3次之產品，除要求業者改善外，並可對國外製造業者出口之該項產品提高查驗率，以強化源頭管理。</w:t>
      </w:r>
    </w:p>
    <w:p w:rsidR="00AF736A" w:rsidRDefault="00AF736A" w:rsidP="00AF736A">
      <w:pPr>
        <w:ind w:firstLineChars="236" w:firstLine="567"/>
        <w:rPr>
          <w:b/>
          <w:color w:val="0070C0"/>
        </w:rPr>
      </w:pPr>
    </w:p>
    <w:p w:rsidR="00AF736A" w:rsidRDefault="00B76509" w:rsidP="00B76509">
      <w:pPr>
        <w:rPr>
          <w:b/>
          <w:color w:val="0070C0"/>
        </w:rPr>
      </w:pPr>
      <w:r>
        <w:rPr>
          <w:rFonts w:hint="eastAsia"/>
          <w:b/>
          <w:color w:val="0070C0"/>
        </w:rPr>
        <w:t>七、結語：</w:t>
      </w:r>
    </w:p>
    <w:p w:rsidR="008B2AD1" w:rsidRDefault="008B2AD1" w:rsidP="008B2AD1">
      <w:pPr>
        <w:widowControl/>
        <w:ind w:firstLineChars="236" w:firstLine="637"/>
        <w:rPr>
          <w:b/>
          <w:color w:val="0070C0"/>
        </w:rPr>
      </w:pPr>
      <w:r w:rsidRPr="008B2AD1">
        <w:rPr>
          <w:rFonts w:ascii="標楷體" w:eastAsia="標楷體" w:hAnsi="標楷體" w:hint="eastAsia"/>
          <w:color w:val="000000"/>
          <w:spacing w:val="15"/>
        </w:rPr>
        <w:t>政府</w:t>
      </w:r>
      <w:proofErr w:type="gramStart"/>
      <w:r w:rsidRPr="008B2AD1">
        <w:rPr>
          <w:rFonts w:ascii="標楷體" w:eastAsia="標楷體" w:hAnsi="標楷體" w:hint="eastAsia"/>
          <w:color w:val="000000"/>
          <w:spacing w:val="15"/>
        </w:rPr>
        <w:t>對美牛進口</w:t>
      </w:r>
      <w:proofErr w:type="gramEnd"/>
      <w:r w:rsidRPr="008B2AD1">
        <w:rPr>
          <w:rFonts w:ascii="標楷體" w:eastAsia="標楷體" w:hAnsi="標楷體" w:hint="eastAsia"/>
          <w:color w:val="000000"/>
          <w:spacing w:val="15"/>
        </w:rPr>
        <w:t>採取的政策為「安全容許、牛豬分離、強制標示、排除內臟」。立法院已於24日將召開的臨時會中，成功的</w:t>
      </w:r>
      <w:proofErr w:type="gramStart"/>
      <w:r w:rsidRPr="008B2AD1">
        <w:rPr>
          <w:rFonts w:ascii="標楷體" w:eastAsia="標楷體" w:hAnsi="標楷體" w:hint="eastAsia"/>
          <w:color w:val="000000"/>
          <w:spacing w:val="15"/>
        </w:rPr>
        <w:t>解決美牛爭議</w:t>
      </w:r>
      <w:proofErr w:type="gramEnd"/>
      <w:r w:rsidRPr="008B2AD1">
        <w:rPr>
          <w:rFonts w:ascii="標楷體" w:eastAsia="標楷體" w:hAnsi="標楷體" w:hint="eastAsia"/>
          <w:color w:val="000000"/>
          <w:spacing w:val="15"/>
        </w:rPr>
        <w:t>困擾，接著恢復台美貿易暨投資架構協定（TIFA）協商，希望台灣和主要貿易對手都能簽訂自由貿易協定或經濟合作協議，幫助台灣取得更公平的進出口環境，這部分政府還需要更努力。</w:t>
      </w:r>
    </w:p>
    <w:p w:rsidR="008B2AD1" w:rsidRDefault="008B2AD1" w:rsidP="008B2AD1">
      <w:pPr>
        <w:widowControl/>
        <w:ind w:firstLineChars="236" w:firstLine="567"/>
        <w:rPr>
          <w:b/>
          <w:color w:val="0070C0"/>
        </w:rPr>
      </w:pPr>
    </w:p>
    <w:p w:rsidR="008B2AD1" w:rsidRDefault="008B2AD1" w:rsidP="008B2AD1">
      <w:pPr>
        <w:widowControl/>
        <w:rPr>
          <w:b/>
          <w:color w:val="0070C0"/>
        </w:rPr>
      </w:pPr>
      <w:r>
        <w:rPr>
          <w:rFonts w:hint="eastAsia"/>
          <w:b/>
          <w:color w:val="0070C0"/>
        </w:rPr>
        <w:t>參考資料：</w:t>
      </w:r>
    </w:p>
    <w:p w:rsidR="008B2AD1" w:rsidRDefault="00C61450" w:rsidP="008B2AD1">
      <w:pPr>
        <w:pStyle w:val="ac"/>
        <w:widowControl/>
        <w:numPr>
          <w:ilvl w:val="0"/>
          <w:numId w:val="2"/>
        </w:numPr>
        <w:ind w:leftChars="0"/>
        <w:rPr>
          <w:b/>
          <w:color w:val="0070C0"/>
        </w:rPr>
      </w:pPr>
      <w:r w:rsidRPr="00DC0F3E">
        <w:rPr>
          <w:rFonts w:hint="eastAsia"/>
          <w:b/>
          <w:color w:val="0070C0"/>
        </w:rPr>
        <w:t>行政院衛生署食品藥物管理局：</w:t>
      </w:r>
      <w:r w:rsidR="00DC0F3E" w:rsidRPr="00DC0F3E">
        <w:rPr>
          <w:rFonts w:hint="eastAsia"/>
          <w:b/>
          <w:color w:val="0070C0"/>
        </w:rPr>
        <w:t>培</w:t>
      </w:r>
      <w:r w:rsidRPr="00DC0F3E">
        <w:rPr>
          <w:rFonts w:hint="eastAsia"/>
          <w:b/>
          <w:color w:val="0070C0"/>
        </w:rPr>
        <w:t>林（</w:t>
      </w:r>
      <w:proofErr w:type="spellStart"/>
      <w:r w:rsidR="00DC0F3E" w:rsidRPr="00DC0F3E">
        <w:rPr>
          <w:rFonts w:hint="eastAsia"/>
          <w:b/>
          <w:color w:val="0070C0"/>
        </w:rPr>
        <w:t>Ractopamine</w:t>
      </w:r>
      <w:proofErr w:type="spellEnd"/>
      <w:r w:rsidRPr="00DC0F3E">
        <w:rPr>
          <w:rFonts w:hint="eastAsia"/>
          <w:b/>
          <w:color w:val="0070C0"/>
        </w:rPr>
        <w:t>）風險評估報告</w:t>
      </w:r>
      <w:r w:rsidR="00DC0F3E" w:rsidRPr="00DC0F3E">
        <w:rPr>
          <w:rFonts w:hint="eastAsia"/>
          <w:b/>
          <w:color w:val="0070C0"/>
        </w:rPr>
        <w:t>(</w:t>
      </w:r>
      <w:r w:rsidR="00DC0F3E" w:rsidRPr="00DC0F3E">
        <w:rPr>
          <w:rFonts w:hint="eastAsia"/>
          <w:b/>
          <w:color w:val="0070C0"/>
        </w:rPr>
        <w:t>專業版</w:t>
      </w:r>
      <w:r w:rsidR="00DC0F3E" w:rsidRPr="00DC0F3E">
        <w:rPr>
          <w:rFonts w:hint="eastAsia"/>
          <w:b/>
          <w:color w:val="0070C0"/>
        </w:rPr>
        <w:t>)</w:t>
      </w:r>
      <w:r w:rsidRPr="00DC0F3E">
        <w:rPr>
          <w:rFonts w:hint="eastAsia"/>
          <w:b/>
          <w:color w:val="0070C0"/>
        </w:rPr>
        <w:t>。</w:t>
      </w:r>
      <w:r w:rsidRPr="00DC0F3E">
        <w:rPr>
          <w:rFonts w:hint="eastAsia"/>
          <w:b/>
          <w:color w:val="0070C0"/>
        </w:rPr>
        <w:t xml:space="preserve">Accessed </w:t>
      </w:r>
      <w:proofErr w:type="spellStart"/>
      <w:r w:rsidRPr="00DC0F3E">
        <w:rPr>
          <w:rFonts w:hint="eastAsia"/>
          <w:b/>
          <w:color w:val="0070C0"/>
        </w:rPr>
        <w:t>Edcember</w:t>
      </w:r>
      <w:proofErr w:type="spellEnd"/>
      <w:r w:rsidRPr="00DC0F3E">
        <w:rPr>
          <w:rFonts w:hint="eastAsia"/>
          <w:b/>
          <w:color w:val="0070C0"/>
        </w:rPr>
        <w:t xml:space="preserve"> 15</w:t>
      </w:r>
      <w:r w:rsidR="00DC0F3E" w:rsidRPr="00DC0F3E">
        <w:rPr>
          <w:rFonts w:hint="eastAsia"/>
          <w:b/>
          <w:color w:val="0070C0"/>
        </w:rPr>
        <w:t>th</w:t>
      </w:r>
      <w:r w:rsidRPr="00DC0F3E">
        <w:rPr>
          <w:rFonts w:hint="eastAsia"/>
          <w:b/>
          <w:color w:val="0070C0"/>
        </w:rPr>
        <w:t>,2011</w:t>
      </w:r>
      <w:r w:rsidR="00DC0F3E" w:rsidRPr="00DC0F3E">
        <w:rPr>
          <w:rFonts w:hint="eastAsia"/>
          <w:b/>
          <w:color w:val="0070C0"/>
        </w:rPr>
        <w:t xml:space="preserve"> at </w:t>
      </w:r>
      <w:hyperlink r:id="rId15" w:history="1">
        <w:r w:rsidR="00DC0F3E" w:rsidRPr="008F563F">
          <w:rPr>
            <w:rStyle w:val="a4"/>
            <w:rFonts w:hint="eastAsia"/>
            <w:b/>
          </w:rPr>
          <w:t>http://www.fda.gov.tw/files/list/</w:t>
        </w:r>
        <w:r w:rsidR="00DC0F3E" w:rsidRPr="008F563F">
          <w:rPr>
            <w:rStyle w:val="a4"/>
            <w:rFonts w:hint="eastAsia"/>
            <w:b/>
          </w:rPr>
          <w:t>培林（</w:t>
        </w:r>
        <w:r w:rsidR="00DC0F3E" w:rsidRPr="008F563F">
          <w:rPr>
            <w:rStyle w:val="a4"/>
            <w:rFonts w:hint="eastAsia"/>
            <w:b/>
          </w:rPr>
          <w:t>Ractopamine</w:t>
        </w:r>
        <w:r w:rsidR="00DC0F3E" w:rsidRPr="008F563F">
          <w:rPr>
            <w:rStyle w:val="a4"/>
            <w:rFonts w:hint="eastAsia"/>
            <w:b/>
          </w:rPr>
          <w:t>）風險評估報告</w:t>
        </w:r>
        <w:r w:rsidR="00DC0F3E" w:rsidRPr="008F563F">
          <w:rPr>
            <w:rStyle w:val="a4"/>
            <w:rFonts w:hint="eastAsia"/>
            <w:b/>
          </w:rPr>
          <w:t>(</w:t>
        </w:r>
        <w:r w:rsidR="00DC0F3E" w:rsidRPr="008F563F">
          <w:rPr>
            <w:rStyle w:val="a4"/>
            <w:rFonts w:hint="eastAsia"/>
            <w:b/>
          </w:rPr>
          <w:t>專業版</w:t>
        </w:r>
        <w:r w:rsidR="00DC0F3E" w:rsidRPr="008F563F">
          <w:rPr>
            <w:rStyle w:val="a4"/>
            <w:rFonts w:hint="eastAsia"/>
            <w:b/>
          </w:rPr>
          <w:t>)doc</w:t>
        </w:r>
      </w:hyperlink>
      <w:r w:rsidR="00DC0F3E">
        <w:rPr>
          <w:rFonts w:hint="eastAsia"/>
          <w:b/>
          <w:color w:val="0070C0"/>
        </w:rPr>
        <w:t>&gt;</w:t>
      </w:r>
      <w:r w:rsidR="00DC0F3E">
        <w:rPr>
          <w:rFonts w:hint="eastAsia"/>
          <w:b/>
          <w:color w:val="0070C0"/>
        </w:rPr>
        <w:t>。</w:t>
      </w:r>
    </w:p>
    <w:p w:rsidR="00DC0F3E" w:rsidRDefault="00DC0F3E" w:rsidP="00DC0F3E">
      <w:pPr>
        <w:pStyle w:val="ac"/>
        <w:widowControl/>
        <w:numPr>
          <w:ilvl w:val="0"/>
          <w:numId w:val="2"/>
        </w:numPr>
        <w:ind w:leftChars="0"/>
        <w:rPr>
          <w:b/>
          <w:color w:val="0070C0"/>
        </w:rPr>
      </w:pPr>
      <w:r w:rsidRPr="00DC0F3E">
        <w:rPr>
          <w:rFonts w:hint="eastAsia"/>
          <w:b/>
          <w:color w:val="0070C0"/>
        </w:rPr>
        <w:t>行政院衛生署食品藥物管理局：飼料添加劑專區</w:t>
      </w:r>
      <w:r>
        <w:rPr>
          <w:rFonts w:hint="eastAsia"/>
          <w:b/>
          <w:color w:val="0070C0"/>
        </w:rPr>
        <w:t>（</w:t>
      </w:r>
      <w:r w:rsidRPr="00DC0F3E">
        <w:rPr>
          <w:rStyle w:val="panelti21"/>
          <w:sz w:val="22"/>
        </w:rPr>
        <w:t>動物飼料添加劑之</w:t>
      </w:r>
      <w:r w:rsidRPr="00DC0F3E">
        <w:rPr>
          <w:rStyle w:val="panelti21"/>
          <w:sz w:val="22"/>
        </w:rPr>
        <w:t>Q&amp;A</w:t>
      </w:r>
      <w:r w:rsidRPr="00DC0F3E">
        <w:rPr>
          <w:rStyle w:val="panelti21"/>
          <w:sz w:val="22"/>
        </w:rPr>
        <w:t>問答集</w:t>
      </w:r>
      <w:r>
        <w:rPr>
          <w:rFonts w:hint="eastAsia"/>
          <w:b/>
          <w:color w:val="0070C0"/>
        </w:rPr>
        <w:t>）</w:t>
      </w:r>
      <w:r w:rsidRPr="00DC0F3E">
        <w:rPr>
          <w:rFonts w:hint="eastAsia"/>
          <w:b/>
          <w:color w:val="0070C0"/>
        </w:rPr>
        <w:t xml:space="preserve">at  </w:t>
      </w:r>
      <w:hyperlink r:id="rId16" w:history="1">
        <w:r w:rsidRPr="008F563F">
          <w:rPr>
            <w:rStyle w:val="a4"/>
            <w:rFonts w:hint="eastAsia"/>
            <w:b/>
          </w:rPr>
          <w:t>h</w:t>
        </w:r>
        <w:r w:rsidRPr="008F563F">
          <w:rPr>
            <w:rStyle w:val="a4"/>
            <w:b/>
          </w:rPr>
          <w:t>ttp://www.fda.gov.tw/</w:t>
        </w:r>
        <w:r w:rsidRPr="008F563F">
          <w:rPr>
            <w:rStyle w:val="a4"/>
            <w:rFonts w:hint="eastAsia"/>
            <w:b/>
          </w:rPr>
          <w:t xml:space="preserve"> </w:t>
        </w:r>
        <w:r w:rsidRPr="008F563F">
          <w:rPr>
            <w:rStyle w:val="a4"/>
            <w:b/>
          </w:rPr>
          <w:t>content.aspx?</w:t>
        </w:r>
        <w:r w:rsidRPr="008F563F">
          <w:rPr>
            <w:rStyle w:val="a4"/>
            <w:rFonts w:hint="eastAsia"/>
            <w:b/>
          </w:rPr>
          <w:t xml:space="preserve"> </w:t>
        </w:r>
        <w:r w:rsidRPr="008F563F">
          <w:rPr>
            <w:rStyle w:val="a4"/>
            <w:b/>
          </w:rPr>
          <w:t>site_content_sn=2803</w:t>
        </w:r>
      </w:hyperlink>
      <w:r>
        <w:rPr>
          <w:rFonts w:hint="eastAsia"/>
          <w:b/>
          <w:color w:val="0070C0"/>
        </w:rPr>
        <w:t>。</w:t>
      </w:r>
    </w:p>
    <w:p w:rsidR="00DC0F3E" w:rsidRDefault="00DC0F3E" w:rsidP="00DC0F3E">
      <w:pPr>
        <w:pStyle w:val="ac"/>
        <w:widowControl/>
        <w:numPr>
          <w:ilvl w:val="0"/>
          <w:numId w:val="2"/>
        </w:numPr>
        <w:ind w:leftChars="0"/>
        <w:rPr>
          <w:b/>
          <w:color w:val="0070C0"/>
        </w:rPr>
      </w:pPr>
      <w:r w:rsidRPr="00DC0F3E">
        <w:rPr>
          <w:rFonts w:hint="eastAsia"/>
          <w:b/>
          <w:color w:val="0070C0"/>
        </w:rPr>
        <w:t>行政院衛生署食品藥物管理局：飼料添加劑專區</w:t>
      </w:r>
      <w:r>
        <w:rPr>
          <w:rFonts w:hint="eastAsia"/>
          <w:b/>
          <w:color w:val="0070C0"/>
        </w:rPr>
        <w:t>（關切議題）</w:t>
      </w:r>
      <w:r w:rsidRPr="00DC0F3E">
        <w:rPr>
          <w:rFonts w:hint="eastAsia"/>
          <w:b/>
          <w:color w:val="0070C0"/>
        </w:rPr>
        <w:t xml:space="preserve">at  </w:t>
      </w:r>
      <w:hyperlink r:id="rId17" w:history="1">
        <w:r w:rsidRPr="008F563F">
          <w:rPr>
            <w:rStyle w:val="a4"/>
            <w:rFonts w:hint="eastAsia"/>
            <w:b/>
          </w:rPr>
          <w:t>h</w:t>
        </w:r>
        <w:r w:rsidRPr="008F563F">
          <w:rPr>
            <w:rStyle w:val="a4"/>
            <w:b/>
          </w:rPr>
          <w:t>ttp://www.fda.gov.tw/content.aspx?site_content_sn=28</w:t>
        </w:r>
        <w:r w:rsidRPr="008F563F">
          <w:rPr>
            <w:rStyle w:val="a4"/>
            <w:rFonts w:hint="eastAsia"/>
            <w:b/>
          </w:rPr>
          <w:t>32</w:t>
        </w:r>
      </w:hyperlink>
      <w:r>
        <w:rPr>
          <w:rFonts w:hint="eastAsia"/>
          <w:b/>
          <w:color w:val="0070C0"/>
        </w:rPr>
        <w:t>。</w:t>
      </w:r>
    </w:p>
    <w:p w:rsidR="00B76509" w:rsidRPr="008B2AD1" w:rsidRDefault="00B76509" w:rsidP="008B2AD1">
      <w:pPr>
        <w:widowControl/>
        <w:ind w:firstLineChars="236" w:firstLine="567"/>
        <w:rPr>
          <w:rFonts w:ascii="標楷體" w:eastAsia="標楷體" w:hAnsi="標楷體"/>
          <w:b/>
          <w:color w:val="0070C0"/>
        </w:rPr>
      </w:pPr>
      <w:r>
        <w:rPr>
          <w:b/>
          <w:color w:val="0070C0"/>
        </w:rPr>
        <w:br w:type="page"/>
      </w:r>
      <w:r w:rsidR="008B2AD1" w:rsidRPr="008B2AD1">
        <w:rPr>
          <w:rFonts w:ascii="標楷體" w:eastAsia="標楷體" w:hAnsi="標楷體"/>
          <w:b/>
          <w:color w:val="0070C0"/>
        </w:rPr>
        <w:lastRenderedPageBreak/>
        <w:t xml:space="preserve"> </w:t>
      </w:r>
    </w:p>
    <w:p w:rsidR="00B76509" w:rsidRPr="00AF736A" w:rsidRDefault="00B76509" w:rsidP="00AF736A">
      <w:pPr>
        <w:ind w:firstLineChars="236" w:firstLine="567"/>
        <w:rPr>
          <w:b/>
          <w:color w:val="0070C0"/>
        </w:rPr>
      </w:pPr>
      <w:r>
        <w:rPr>
          <w:b/>
          <w:noProof/>
          <w:color w:val="0070C0"/>
        </w:rPr>
        <w:drawing>
          <wp:inline distT="0" distB="0" distL="0" distR="0">
            <wp:extent cx="5274310" cy="7460615"/>
            <wp:effectExtent l="0" t="0" r="2540"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rowwww.bmp"/>
                    <pic:cNvPicPr/>
                  </pic:nvPicPr>
                  <pic:blipFill>
                    <a:blip r:embed="rId18">
                      <a:extLst>
                        <a:ext uri="{28A0092B-C50C-407E-A947-70E740481C1C}">
                          <a14:useLocalDpi xmlns:a14="http://schemas.microsoft.com/office/drawing/2010/main" val="0"/>
                        </a:ext>
                      </a:extLst>
                    </a:blip>
                    <a:stretch>
                      <a:fillRect/>
                    </a:stretch>
                  </pic:blipFill>
                  <pic:spPr>
                    <a:xfrm>
                      <a:off x="0" y="0"/>
                      <a:ext cx="5274310" cy="7460615"/>
                    </a:xfrm>
                    <a:prstGeom prst="rect">
                      <a:avLst/>
                    </a:prstGeom>
                  </pic:spPr>
                </pic:pic>
              </a:graphicData>
            </a:graphic>
          </wp:inline>
        </w:drawing>
      </w:r>
    </w:p>
    <w:sectPr w:rsidR="00B76509" w:rsidRPr="00AF736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0FF" w:rsidRDefault="006520FF" w:rsidP="00AF45D1">
      <w:r>
        <w:separator/>
      </w:r>
    </w:p>
  </w:endnote>
  <w:endnote w:type="continuationSeparator" w:id="0">
    <w:p w:rsidR="006520FF" w:rsidRDefault="006520FF" w:rsidP="00AF45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0FF" w:rsidRDefault="006520FF" w:rsidP="00AF45D1">
      <w:r>
        <w:separator/>
      </w:r>
    </w:p>
  </w:footnote>
  <w:footnote w:type="continuationSeparator" w:id="0">
    <w:p w:rsidR="006520FF" w:rsidRDefault="006520FF" w:rsidP="00AF45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31D74"/>
    <w:multiLevelType w:val="hybridMultilevel"/>
    <w:tmpl w:val="551CA7E8"/>
    <w:lvl w:ilvl="0" w:tplc="158AAB7C">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
    <w:nsid w:val="30014CF3"/>
    <w:multiLevelType w:val="multilevel"/>
    <w:tmpl w:val="8A6AA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D5B"/>
    <w:rsid w:val="000A3F5C"/>
    <w:rsid w:val="000A7A4B"/>
    <w:rsid w:val="000E6E06"/>
    <w:rsid w:val="002D5D5B"/>
    <w:rsid w:val="00341BAD"/>
    <w:rsid w:val="003B79F6"/>
    <w:rsid w:val="00434630"/>
    <w:rsid w:val="004729A0"/>
    <w:rsid w:val="004D364C"/>
    <w:rsid w:val="005834A6"/>
    <w:rsid w:val="005841E4"/>
    <w:rsid w:val="005E5E59"/>
    <w:rsid w:val="006520FF"/>
    <w:rsid w:val="00774353"/>
    <w:rsid w:val="008B2AD1"/>
    <w:rsid w:val="009E2E42"/>
    <w:rsid w:val="00AF45D1"/>
    <w:rsid w:val="00AF736A"/>
    <w:rsid w:val="00B76509"/>
    <w:rsid w:val="00C61450"/>
    <w:rsid w:val="00D906D2"/>
    <w:rsid w:val="00D9748D"/>
    <w:rsid w:val="00DC0F3E"/>
    <w:rsid w:val="00EF4DF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irst">
    <w:name w:val="first"/>
    <w:basedOn w:val="a"/>
    <w:rsid w:val="002D5D5B"/>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0A3F5C"/>
    <w:rPr>
      <w:b/>
      <w:bCs/>
    </w:rPr>
  </w:style>
  <w:style w:type="character" w:customStyle="1" w:styleId="p11">
    <w:name w:val="p11"/>
    <w:basedOn w:val="a0"/>
    <w:rsid w:val="003B79F6"/>
    <w:rPr>
      <w:color w:val="000066"/>
      <w:sz w:val="19"/>
      <w:szCs w:val="19"/>
    </w:rPr>
  </w:style>
  <w:style w:type="character" w:styleId="a4">
    <w:name w:val="Hyperlink"/>
    <w:basedOn w:val="a0"/>
    <w:rsid w:val="003B79F6"/>
    <w:rPr>
      <w:strike w:val="0"/>
      <w:dstrike w:val="0"/>
      <w:color w:val="215DA9"/>
      <w:u w:val="none"/>
      <w:effect w:val="none"/>
    </w:rPr>
  </w:style>
  <w:style w:type="table" w:styleId="a5">
    <w:name w:val="Table Grid"/>
    <w:basedOn w:val="a1"/>
    <w:rsid w:val="003B79F6"/>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rsid w:val="003B79F6"/>
    <w:pPr>
      <w:widowControl/>
      <w:spacing w:before="100" w:beforeAutospacing="1" w:after="100" w:afterAutospacing="1"/>
    </w:pPr>
    <w:rPr>
      <w:rFonts w:ascii="新細明體" w:eastAsia="新細明體" w:hAnsi="新細明體" w:cs="新細明體"/>
      <w:kern w:val="0"/>
      <w:szCs w:val="24"/>
    </w:rPr>
  </w:style>
  <w:style w:type="paragraph" w:styleId="a6">
    <w:name w:val="header"/>
    <w:basedOn w:val="a"/>
    <w:link w:val="a7"/>
    <w:uiPriority w:val="99"/>
    <w:unhideWhenUsed/>
    <w:rsid w:val="00AF45D1"/>
    <w:pPr>
      <w:tabs>
        <w:tab w:val="center" w:pos="4153"/>
        <w:tab w:val="right" w:pos="8306"/>
      </w:tabs>
      <w:snapToGrid w:val="0"/>
    </w:pPr>
    <w:rPr>
      <w:sz w:val="20"/>
      <w:szCs w:val="20"/>
    </w:rPr>
  </w:style>
  <w:style w:type="character" w:customStyle="1" w:styleId="a7">
    <w:name w:val="頁首 字元"/>
    <w:basedOn w:val="a0"/>
    <w:link w:val="a6"/>
    <w:uiPriority w:val="99"/>
    <w:rsid w:val="00AF45D1"/>
    <w:rPr>
      <w:sz w:val="20"/>
      <w:szCs w:val="20"/>
    </w:rPr>
  </w:style>
  <w:style w:type="paragraph" w:styleId="a8">
    <w:name w:val="footer"/>
    <w:basedOn w:val="a"/>
    <w:link w:val="a9"/>
    <w:uiPriority w:val="99"/>
    <w:unhideWhenUsed/>
    <w:rsid w:val="00AF45D1"/>
    <w:pPr>
      <w:tabs>
        <w:tab w:val="center" w:pos="4153"/>
        <w:tab w:val="right" w:pos="8306"/>
      </w:tabs>
      <w:snapToGrid w:val="0"/>
    </w:pPr>
    <w:rPr>
      <w:sz w:val="20"/>
      <w:szCs w:val="20"/>
    </w:rPr>
  </w:style>
  <w:style w:type="character" w:customStyle="1" w:styleId="a9">
    <w:name w:val="頁尾 字元"/>
    <w:basedOn w:val="a0"/>
    <w:link w:val="a8"/>
    <w:uiPriority w:val="99"/>
    <w:rsid w:val="00AF45D1"/>
    <w:rPr>
      <w:sz w:val="20"/>
      <w:szCs w:val="20"/>
    </w:rPr>
  </w:style>
  <w:style w:type="paragraph" w:styleId="aa">
    <w:name w:val="Balloon Text"/>
    <w:basedOn w:val="a"/>
    <w:link w:val="ab"/>
    <w:uiPriority w:val="99"/>
    <w:semiHidden/>
    <w:unhideWhenUsed/>
    <w:rsid w:val="00B7650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B76509"/>
    <w:rPr>
      <w:rFonts w:asciiTheme="majorHAnsi" w:eastAsiaTheme="majorEastAsia" w:hAnsiTheme="majorHAnsi" w:cstheme="majorBidi"/>
      <w:sz w:val="18"/>
      <w:szCs w:val="18"/>
    </w:rPr>
  </w:style>
  <w:style w:type="paragraph" w:styleId="ac">
    <w:name w:val="List Paragraph"/>
    <w:basedOn w:val="a"/>
    <w:uiPriority w:val="34"/>
    <w:qFormat/>
    <w:rsid w:val="008B2AD1"/>
    <w:pPr>
      <w:ind w:leftChars="200" w:left="480"/>
    </w:pPr>
  </w:style>
  <w:style w:type="character" w:customStyle="1" w:styleId="panelti21">
    <w:name w:val="panel_ti21"/>
    <w:basedOn w:val="a0"/>
    <w:rsid w:val="00DC0F3E"/>
    <w:rPr>
      <w:rFonts w:ascii="Verdana" w:hAnsi="Verdana" w:hint="default"/>
      <w:b/>
      <w:bCs/>
      <w:color w:val="990000"/>
      <w:sz w:val="29"/>
      <w:szCs w:val="2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irst">
    <w:name w:val="first"/>
    <w:basedOn w:val="a"/>
    <w:rsid w:val="002D5D5B"/>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0A3F5C"/>
    <w:rPr>
      <w:b/>
      <w:bCs/>
    </w:rPr>
  </w:style>
  <w:style w:type="character" w:customStyle="1" w:styleId="p11">
    <w:name w:val="p11"/>
    <w:basedOn w:val="a0"/>
    <w:rsid w:val="003B79F6"/>
    <w:rPr>
      <w:color w:val="000066"/>
      <w:sz w:val="19"/>
      <w:szCs w:val="19"/>
    </w:rPr>
  </w:style>
  <w:style w:type="character" w:styleId="a4">
    <w:name w:val="Hyperlink"/>
    <w:basedOn w:val="a0"/>
    <w:rsid w:val="003B79F6"/>
    <w:rPr>
      <w:strike w:val="0"/>
      <w:dstrike w:val="0"/>
      <w:color w:val="215DA9"/>
      <w:u w:val="none"/>
      <w:effect w:val="none"/>
    </w:rPr>
  </w:style>
  <w:style w:type="table" w:styleId="a5">
    <w:name w:val="Table Grid"/>
    <w:basedOn w:val="a1"/>
    <w:rsid w:val="003B79F6"/>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rsid w:val="003B79F6"/>
    <w:pPr>
      <w:widowControl/>
      <w:spacing w:before="100" w:beforeAutospacing="1" w:after="100" w:afterAutospacing="1"/>
    </w:pPr>
    <w:rPr>
      <w:rFonts w:ascii="新細明體" w:eastAsia="新細明體" w:hAnsi="新細明體" w:cs="新細明體"/>
      <w:kern w:val="0"/>
      <w:szCs w:val="24"/>
    </w:rPr>
  </w:style>
  <w:style w:type="paragraph" w:styleId="a6">
    <w:name w:val="header"/>
    <w:basedOn w:val="a"/>
    <w:link w:val="a7"/>
    <w:uiPriority w:val="99"/>
    <w:unhideWhenUsed/>
    <w:rsid w:val="00AF45D1"/>
    <w:pPr>
      <w:tabs>
        <w:tab w:val="center" w:pos="4153"/>
        <w:tab w:val="right" w:pos="8306"/>
      </w:tabs>
      <w:snapToGrid w:val="0"/>
    </w:pPr>
    <w:rPr>
      <w:sz w:val="20"/>
      <w:szCs w:val="20"/>
    </w:rPr>
  </w:style>
  <w:style w:type="character" w:customStyle="1" w:styleId="a7">
    <w:name w:val="頁首 字元"/>
    <w:basedOn w:val="a0"/>
    <w:link w:val="a6"/>
    <w:uiPriority w:val="99"/>
    <w:rsid w:val="00AF45D1"/>
    <w:rPr>
      <w:sz w:val="20"/>
      <w:szCs w:val="20"/>
    </w:rPr>
  </w:style>
  <w:style w:type="paragraph" w:styleId="a8">
    <w:name w:val="footer"/>
    <w:basedOn w:val="a"/>
    <w:link w:val="a9"/>
    <w:uiPriority w:val="99"/>
    <w:unhideWhenUsed/>
    <w:rsid w:val="00AF45D1"/>
    <w:pPr>
      <w:tabs>
        <w:tab w:val="center" w:pos="4153"/>
        <w:tab w:val="right" w:pos="8306"/>
      </w:tabs>
      <w:snapToGrid w:val="0"/>
    </w:pPr>
    <w:rPr>
      <w:sz w:val="20"/>
      <w:szCs w:val="20"/>
    </w:rPr>
  </w:style>
  <w:style w:type="character" w:customStyle="1" w:styleId="a9">
    <w:name w:val="頁尾 字元"/>
    <w:basedOn w:val="a0"/>
    <w:link w:val="a8"/>
    <w:uiPriority w:val="99"/>
    <w:rsid w:val="00AF45D1"/>
    <w:rPr>
      <w:sz w:val="20"/>
      <w:szCs w:val="20"/>
    </w:rPr>
  </w:style>
  <w:style w:type="paragraph" w:styleId="aa">
    <w:name w:val="Balloon Text"/>
    <w:basedOn w:val="a"/>
    <w:link w:val="ab"/>
    <w:uiPriority w:val="99"/>
    <w:semiHidden/>
    <w:unhideWhenUsed/>
    <w:rsid w:val="00B7650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B76509"/>
    <w:rPr>
      <w:rFonts w:asciiTheme="majorHAnsi" w:eastAsiaTheme="majorEastAsia" w:hAnsiTheme="majorHAnsi" w:cstheme="majorBidi"/>
      <w:sz w:val="18"/>
      <w:szCs w:val="18"/>
    </w:rPr>
  </w:style>
  <w:style w:type="paragraph" w:styleId="ac">
    <w:name w:val="List Paragraph"/>
    <w:basedOn w:val="a"/>
    <w:uiPriority w:val="34"/>
    <w:qFormat/>
    <w:rsid w:val="008B2AD1"/>
    <w:pPr>
      <w:ind w:leftChars="200" w:left="480"/>
    </w:pPr>
  </w:style>
  <w:style w:type="character" w:customStyle="1" w:styleId="panelti21">
    <w:name w:val="panel_ti21"/>
    <w:basedOn w:val="a0"/>
    <w:rsid w:val="00DC0F3E"/>
    <w:rPr>
      <w:rFonts w:ascii="Verdana" w:hAnsi="Verdana" w:hint="default"/>
      <w:b/>
      <w:bCs/>
      <w:color w:val="990000"/>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050541">
      <w:bodyDiv w:val="1"/>
      <w:marLeft w:val="0"/>
      <w:marRight w:val="0"/>
      <w:marTop w:val="0"/>
      <w:marBottom w:val="0"/>
      <w:divBdr>
        <w:top w:val="none" w:sz="0" w:space="0" w:color="auto"/>
        <w:left w:val="none" w:sz="0" w:space="0" w:color="auto"/>
        <w:bottom w:val="none" w:sz="0" w:space="0" w:color="auto"/>
        <w:right w:val="none" w:sz="0" w:space="0" w:color="auto"/>
      </w:divBdr>
      <w:divsChild>
        <w:div w:id="1926570766">
          <w:marLeft w:val="0"/>
          <w:marRight w:val="0"/>
          <w:marTop w:val="0"/>
          <w:marBottom w:val="0"/>
          <w:divBdr>
            <w:top w:val="none" w:sz="0" w:space="0" w:color="auto"/>
            <w:left w:val="none" w:sz="0" w:space="0" w:color="auto"/>
            <w:bottom w:val="none" w:sz="0" w:space="0" w:color="auto"/>
            <w:right w:val="none" w:sz="0" w:space="0" w:color="auto"/>
          </w:divBdr>
          <w:divsChild>
            <w:div w:id="1601831799">
              <w:marLeft w:val="0"/>
              <w:marRight w:val="0"/>
              <w:marTop w:val="0"/>
              <w:marBottom w:val="0"/>
              <w:divBdr>
                <w:top w:val="none" w:sz="0" w:space="0" w:color="auto"/>
                <w:left w:val="none" w:sz="0" w:space="0" w:color="auto"/>
                <w:bottom w:val="none" w:sz="0" w:space="0" w:color="auto"/>
                <w:right w:val="none" w:sz="0" w:space="0" w:color="auto"/>
              </w:divBdr>
              <w:divsChild>
                <w:div w:id="1052652390">
                  <w:marLeft w:val="0"/>
                  <w:marRight w:val="0"/>
                  <w:marTop w:val="0"/>
                  <w:marBottom w:val="0"/>
                  <w:divBdr>
                    <w:top w:val="none" w:sz="0" w:space="0" w:color="auto"/>
                    <w:left w:val="none" w:sz="0" w:space="0" w:color="auto"/>
                    <w:bottom w:val="none" w:sz="0" w:space="0" w:color="auto"/>
                    <w:right w:val="none" w:sz="0" w:space="0" w:color="auto"/>
                  </w:divBdr>
                  <w:divsChild>
                    <w:div w:id="1190491062">
                      <w:marLeft w:val="0"/>
                      <w:marRight w:val="0"/>
                      <w:marTop w:val="0"/>
                      <w:marBottom w:val="0"/>
                      <w:divBdr>
                        <w:top w:val="none" w:sz="0" w:space="0" w:color="auto"/>
                        <w:left w:val="none" w:sz="0" w:space="0" w:color="auto"/>
                        <w:bottom w:val="none" w:sz="0" w:space="0" w:color="auto"/>
                        <w:right w:val="none" w:sz="0" w:space="0" w:color="auto"/>
                      </w:divBdr>
                      <w:divsChild>
                        <w:div w:id="209463010">
                          <w:marLeft w:val="0"/>
                          <w:marRight w:val="0"/>
                          <w:marTop w:val="0"/>
                          <w:marBottom w:val="0"/>
                          <w:divBdr>
                            <w:top w:val="none" w:sz="0" w:space="0" w:color="auto"/>
                            <w:left w:val="none" w:sz="0" w:space="0" w:color="auto"/>
                            <w:bottom w:val="none" w:sz="0" w:space="0" w:color="auto"/>
                            <w:right w:val="none" w:sz="0" w:space="0" w:color="auto"/>
                          </w:divBdr>
                          <w:divsChild>
                            <w:div w:id="1760366150">
                              <w:marLeft w:val="0"/>
                              <w:marRight w:val="0"/>
                              <w:marTop w:val="0"/>
                              <w:marBottom w:val="0"/>
                              <w:divBdr>
                                <w:top w:val="none" w:sz="0" w:space="0" w:color="auto"/>
                                <w:left w:val="none" w:sz="0" w:space="0" w:color="auto"/>
                                <w:bottom w:val="none" w:sz="0" w:space="0" w:color="auto"/>
                                <w:right w:val="none" w:sz="0" w:space="0" w:color="auto"/>
                              </w:divBdr>
                              <w:divsChild>
                                <w:div w:id="871189535">
                                  <w:marLeft w:val="0"/>
                                  <w:marRight w:val="0"/>
                                  <w:marTop w:val="0"/>
                                  <w:marBottom w:val="0"/>
                                  <w:divBdr>
                                    <w:top w:val="none" w:sz="0" w:space="0" w:color="auto"/>
                                    <w:left w:val="none" w:sz="0" w:space="0" w:color="auto"/>
                                    <w:bottom w:val="none" w:sz="0" w:space="0" w:color="auto"/>
                                    <w:right w:val="none" w:sz="0" w:space="0" w:color="auto"/>
                                  </w:divBdr>
                                  <w:divsChild>
                                    <w:div w:id="9547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h.wikipedia.org/wiki/%CE%922%E8%82%BE%E4%B8%8A%E8%85%BA%E7%B4%A0%E5%8F%97%E4%BD%93%E6%BF%80%E5%8A%A8%E8%8D%AF" TargetMode="External"/><Relationship Id="rId13" Type="http://schemas.openxmlformats.org/officeDocument/2006/relationships/hyperlink" Target="http://zh.wikipedia.org/wiki/%E8%82%89%E9%A1%9E%E9%A3%9F%E7%89%A9" TargetMode="External"/><Relationship Id="rId18" Type="http://schemas.openxmlformats.org/officeDocument/2006/relationships/image" Target="media/image1.bmp"/><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zh.wikipedia.org/wiki/%E8%9B%8B%E7%99%BD%E8%B3%AA" TargetMode="External"/><Relationship Id="rId17" Type="http://schemas.openxmlformats.org/officeDocument/2006/relationships/hyperlink" Target="http://www.fda.gov.tw/content.aspx?site_content_sn=2832" TargetMode="External"/><Relationship Id="rId2" Type="http://schemas.openxmlformats.org/officeDocument/2006/relationships/styles" Target="styles.xml"/><Relationship Id="rId16" Type="http://schemas.openxmlformats.org/officeDocument/2006/relationships/hyperlink" Target="http://www.fda.gov.tw/%20content.aspx?%20site_content_sn=280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zh.wikipedia.org/wiki/%E9%A3%BC%E6%96%99" TargetMode="External"/><Relationship Id="rId5" Type="http://schemas.openxmlformats.org/officeDocument/2006/relationships/webSettings" Target="webSettings.xml"/><Relationship Id="rId15" Type="http://schemas.openxmlformats.org/officeDocument/2006/relationships/hyperlink" Target="http://www.fda.gov.tw/files/list/&#22521;&#26519;&#65288;Ractopamine&#65289;&#39080;&#38570;&#35413;&#20272;&#22577;&#21578;(&#23560;&#26989;&#29256;)doc" TargetMode="External"/><Relationship Id="rId10" Type="http://schemas.openxmlformats.org/officeDocument/2006/relationships/hyperlink" Target="http://zh.wikipedia.org/wiki/%E8%90%8A%E5%85%8B%E5%A4%9A%E5%B7%B4%E8%83%B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zh.wikipedia.org/wiki/%E8%9B%8B%E7%99%BD%E8%B4%A8" TargetMode="External"/><Relationship Id="rId14" Type="http://schemas.openxmlformats.org/officeDocument/2006/relationships/hyperlink" Target="http://zh.wikipedia.org/wiki/%E5%88%A9%E6%B6%A6"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1292</TotalTime>
  <Pages>1</Pages>
  <Words>879</Words>
  <Characters>5015</Characters>
  <Application>Microsoft Office Word</Application>
  <DocSecurity>0</DocSecurity>
  <Lines>41</Lines>
  <Paragraphs>11</Paragraphs>
  <ScaleCrop>false</ScaleCrop>
  <Company/>
  <LinksUpToDate>false</LinksUpToDate>
  <CharactersWithSpaces>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c:creator>
  <cp:keywords/>
  <dc:description/>
  <cp:lastModifiedBy>sun</cp:lastModifiedBy>
  <cp:revision>11</cp:revision>
  <dcterms:created xsi:type="dcterms:W3CDTF">2012-07-26T09:03:00Z</dcterms:created>
  <dcterms:modified xsi:type="dcterms:W3CDTF">2012-07-29T08:51:00Z</dcterms:modified>
</cp:coreProperties>
</file>