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1E" w:rsidRDefault="00AE73AD" w:rsidP="00F40D1E">
      <w:pPr>
        <w:adjustRightInd w:val="0"/>
        <w:snapToGrid w:val="0"/>
        <w:spacing w:line="460" w:lineRule="exact"/>
        <w:jc w:val="center"/>
        <w:rPr>
          <w:rFonts w:ascii="標楷體" w:eastAsia="標楷體" w:hAnsi="標楷體"/>
          <w:bCs/>
          <w:sz w:val="40"/>
          <w:szCs w:val="40"/>
        </w:rPr>
      </w:pPr>
      <w:r w:rsidRPr="009759DD">
        <w:rPr>
          <w:rFonts w:ascii="標楷體" w:eastAsia="標楷體" w:hAnsi="標楷體" w:hint="eastAsia"/>
          <w:bCs/>
          <w:sz w:val="40"/>
          <w:szCs w:val="40"/>
        </w:rPr>
        <w:t>修正</w:t>
      </w:r>
      <w:r w:rsidR="00471640" w:rsidRPr="009759DD">
        <w:rPr>
          <w:rFonts w:ascii="標楷體" w:eastAsia="標楷體" w:hAnsi="標楷體" w:hint="eastAsia"/>
          <w:bCs/>
          <w:sz w:val="40"/>
          <w:szCs w:val="40"/>
        </w:rPr>
        <w:t>災害緊急通報作業規定</w:t>
      </w:r>
      <w:r w:rsidR="003E54D8">
        <w:rPr>
          <w:rFonts w:ascii="標楷體" w:eastAsia="標楷體" w:hAnsi="標楷體" w:hint="eastAsia"/>
          <w:bCs/>
          <w:sz w:val="40"/>
          <w:szCs w:val="40"/>
        </w:rPr>
        <w:t>第六點</w:t>
      </w:r>
      <w:r w:rsidR="001B51FC" w:rsidRPr="009759DD">
        <w:rPr>
          <w:rFonts w:ascii="標楷體" w:eastAsia="標楷體" w:hAnsi="標楷體" w:hint="eastAsia"/>
          <w:bCs/>
          <w:sz w:val="40"/>
          <w:szCs w:val="40"/>
        </w:rPr>
        <w:t>附表二</w:t>
      </w:r>
    </w:p>
    <w:p w:rsidR="00F40D1E" w:rsidRPr="00F40D1E" w:rsidRDefault="00F40D1E" w:rsidP="00F40D1E">
      <w:pPr>
        <w:adjustRightInd w:val="0"/>
        <w:snapToGrid w:val="0"/>
        <w:spacing w:line="460" w:lineRule="exact"/>
        <w:rPr>
          <w:rFonts w:ascii="標楷體" w:eastAsia="標楷體" w:hAnsi="標楷體" w:hint="eastAsia"/>
          <w:bCs/>
          <w:sz w:val="20"/>
          <w:szCs w:val="20"/>
        </w:rPr>
      </w:pPr>
    </w:p>
    <w:p w:rsidR="002C05B7" w:rsidRPr="00E62B91" w:rsidRDefault="0037109A" w:rsidP="002C05B7">
      <w:pPr>
        <w:snapToGrid w:val="0"/>
        <w:spacing w:line="240" w:lineRule="atLeast"/>
        <w:outlineLvl w:val="0"/>
        <w:rPr>
          <w:rFonts w:ascii="標楷體" w:eastAsia="標楷體" w:hAnsi="標楷體"/>
          <w:b/>
          <w:sz w:val="28"/>
          <w:szCs w:val="28"/>
        </w:rPr>
      </w:pPr>
      <w:r w:rsidRPr="00640271">
        <w:rPr>
          <w:rFonts w:ascii="標楷體" w:eastAsia="標楷體" w:hAnsi="標楷體" w:hint="eastAsia"/>
          <w:b/>
          <w:sz w:val="28"/>
          <w:szCs w:val="28"/>
        </w:rPr>
        <w:t>第六點</w:t>
      </w:r>
      <w:r w:rsidR="002C05B7" w:rsidRPr="00E62B91">
        <w:rPr>
          <w:rFonts w:ascii="標楷體" w:eastAsia="標楷體" w:hAnsi="標楷體" w:hint="eastAsia"/>
          <w:b/>
          <w:sz w:val="28"/>
          <w:szCs w:val="28"/>
        </w:rPr>
        <w:t>附表二</w:t>
      </w:r>
    </w:p>
    <w:p w:rsidR="002C05B7" w:rsidRPr="00CE7773" w:rsidRDefault="002C05B7" w:rsidP="002C05B7">
      <w:pPr>
        <w:adjustRightInd w:val="0"/>
        <w:snapToGrid w:val="0"/>
        <w:jc w:val="both"/>
        <w:rPr>
          <w:rFonts w:ascii="標楷體" w:eastAsia="標楷體" w:hAnsi="標楷體"/>
          <w:b/>
          <w:sz w:val="40"/>
          <w:szCs w:val="40"/>
        </w:rPr>
      </w:pPr>
      <w:r w:rsidRPr="001B53AB">
        <w:rPr>
          <w:rFonts w:ascii="標楷體" w:eastAsia="標楷體" w:hAnsi="標楷體" w:hint="eastAsia"/>
          <w:b/>
          <w:sz w:val="32"/>
          <w:szCs w:val="32"/>
        </w:rPr>
        <w:t>各災害規模及通報層級一覽表</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7"/>
        <w:gridCol w:w="860"/>
        <w:gridCol w:w="2551"/>
        <w:gridCol w:w="2552"/>
        <w:gridCol w:w="2552"/>
      </w:tblGrid>
      <w:tr w:rsidR="002C05B7" w:rsidRPr="00EB11B2" w:rsidTr="009759DD">
        <w:trPr>
          <w:tblHeader/>
        </w:trPr>
        <w:tc>
          <w:tcPr>
            <w:tcW w:w="727" w:type="dxa"/>
            <w:vAlign w:val="center"/>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災害別</w:t>
            </w:r>
          </w:p>
        </w:tc>
        <w:tc>
          <w:tcPr>
            <w:tcW w:w="860" w:type="dxa"/>
            <w:vAlign w:val="center"/>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主管</w:t>
            </w:r>
          </w:p>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部會</w:t>
            </w:r>
          </w:p>
        </w:tc>
        <w:tc>
          <w:tcPr>
            <w:tcW w:w="2551" w:type="dxa"/>
            <w:vAlign w:val="center"/>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甲級災害規模：通報至行政院</w:t>
            </w:r>
          </w:p>
        </w:tc>
        <w:tc>
          <w:tcPr>
            <w:tcW w:w="2552" w:type="dxa"/>
            <w:vAlign w:val="center"/>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乙級災害規模：通報至內政部消防署及災害防救主管機關</w:t>
            </w:r>
          </w:p>
        </w:tc>
        <w:tc>
          <w:tcPr>
            <w:tcW w:w="2552" w:type="dxa"/>
            <w:vAlign w:val="center"/>
          </w:tcPr>
          <w:p w:rsidR="002C05B7" w:rsidRPr="00EB11B2" w:rsidRDefault="002C05B7" w:rsidP="00AD7BA4">
            <w:pPr>
              <w:snapToGrid w:val="0"/>
              <w:spacing w:line="240" w:lineRule="atLeast"/>
              <w:jc w:val="both"/>
              <w:rPr>
                <w:rFonts w:ascii="標楷體" w:eastAsia="標楷體" w:hAnsi="標楷體"/>
                <w:spacing w:val="-14"/>
                <w:szCs w:val="24"/>
              </w:rPr>
            </w:pPr>
            <w:r w:rsidRPr="00EB11B2">
              <w:rPr>
                <w:rFonts w:ascii="標楷體" w:eastAsia="標楷體" w:hAnsi="標楷體" w:hint="eastAsia"/>
                <w:spacing w:val="-14"/>
                <w:szCs w:val="24"/>
              </w:rPr>
              <w:t>丙級災害規模：</w:t>
            </w:r>
            <w:r w:rsidRPr="00EB11B2">
              <w:rPr>
                <w:rFonts w:ascii="標楷體" w:eastAsia="標楷體" w:hAnsi="標楷體" w:hint="eastAsia"/>
                <w:spacing w:val="-12"/>
                <w:szCs w:val="24"/>
              </w:rPr>
              <w:t>通報至直轄市、縣（市）政府消防</w:t>
            </w:r>
            <w:bookmarkStart w:id="0" w:name="_GoBack"/>
            <w:bookmarkEnd w:id="0"/>
            <w:r w:rsidRPr="00EB11B2">
              <w:rPr>
                <w:rFonts w:ascii="標楷體" w:eastAsia="標楷體" w:hAnsi="標楷體" w:hint="eastAsia"/>
                <w:spacing w:val="-12"/>
                <w:szCs w:val="24"/>
              </w:rPr>
              <w:t>局及災害權責相關機關</w:t>
            </w: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震災</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內政部</w:t>
            </w:r>
          </w:p>
        </w:tc>
        <w:tc>
          <w:tcPr>
            <w:tcW w:w="2551" w:type="dxa"/>
          </w:tcPr>
          <w:p w:rsidR="002C05B7" w:rsidRPr="00EB11B2" w:rsidRDefault="002C05B7" w:rsidP="00AD7BA4">
            <w:pPr>
              <w:adjustRightInd w:val="0"/>
              <w:snapToGrid w:val="0"/>
              <w:spacing w:line="240" w:lineRule="atLeast"/>
              <w:jc w:val="both"/>
              <w:rPr>
                <w:rFonts w:ascii="標楷體" w:eastAsia="標楷體" w:hAnsi="標楷體"/>
                <w:spacing w:val="20"/>
                <w:szCs w:val="24"/>
              </w:rPr>
            </w:pPr>
            <w:r w:rsidRPr="00EB11B2">
              <w:rPr>
                <w:rFonts w:ascii="標楷體" w:eastAsia="標楷體" w:hAnsi="標楷體" w:hint="eastAsia"/>
                <w:spacing w:val="20"/>
                <w:szCs w:val="24"/>
              </w:rPr>
              <w:t>有下列情形之</w:t>
            </w:r>
            <w:proofErr w:type="gramStart"/>
            <w:r w:rsidRPr="00EB11B2">
              <w:rPr>
                <w:rFonts w:ascii="標楷體" w:eastAsia="標楷體" w:hAnsi="標楷體" w:hint="eastAsia"/>
                <w:spacing w:val="20"/>
                <w:szCs w:val="24"/>
              </w:rPr>
              <w:t>一</w:t>
            </w:r>
            <w:proofErr w:type="gramEnd"/>
            <w:r w:rsidRPr="00EB11B2">
              <w:rPr>
                <w:rFonts w:ascii="標楷體" w:eastAsia="標楷體" w:hAnsi="標楷體" w:hint="eastAsia"/>
                <w:spacing w:val="20"/>
                <w:szCs w:val="24"/>
              </w:rPr>
              <w:t>者：</w:t>
            </w:r>
          </w:p>
          <w:p w:rsidR="002C05B7" w:rsidRPr="009759DD" w:rsidRDefault="002C05B7" w:rsidP="00EA3F2E">
            <w:pPr>
              <w:pStyle w:val="ab"/>
              <w:numPr>
                <w:ilvl w:val="0"/>
                <w:numId w:val="1"/>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造成人員死、傷或房屋倒塌、毀損者。</w:t>
            </w:r>
          </w:p>
          <w:p w:rsidR="002C05B7" w:rsidRPr="00EB11B2" w:rsidRDefault="002C05B7" w:rsidP="00EA3F2E">
            <w:pPr>
              <w:pStyle w:val="ab"/>
              <w:numPr>
                <w:ilvl w:val="0"/>
                <w:numId w:val="1"/>
              </w:numPr>
              <w:snapToGrid w:val="0"/>
              <w:spacing w:line="240" w:lineRule="atLeast"/>
              <w:ind w:leftChars="0"/>
              <w:jc w:val="both"/>
              <w:rPr>
                <w:rFonts w:ascii="標楷體" w:eastAsia="標楷體" w:hAnsi="標楷體"/>
                <w:szCs w:val="24"/>
              </w:rPr>
            </w:pPr>
            <w:r w:rsidRPr="00EB11B2">
              <w:rPr>
                <w:rFonts w:ascii="標楷體" w:eastAsia="標楷體" w:hAnsi="標楷體" w:hint="eastAsia"/>
                <w:szCs w:val="24"/>
              </w:rPr>
              <w:t>有人員受困，無法救出，須進行搶救者。</w:t>
            </w:r>
          </w:p>
          <w:p w:rsidR="002C05B7" w:rsidRPr="00EB11B2" w:rsidRDefault="000C4405" w:rsidP="00EA3F2E">
            <w:pPr>
              <w:pStyle w:val="ab"/>
              <w:numPr>
                <w:ilvl w:val="0"/>
                <w:numId w:val="1"/>
              </w:numPr>
              <w:snapToGrid w:val="0"/>
              <w:spacing w:line="240" w:lineRule="atLeast"/>
              <w:ind w:leftChars="0"/>
              <w:jc w:val="both"/>
              <w:rPr>
                <w:rFonts w:ascii="標楷體" w:eastAsia="標楷體" w:hAnsi="標楷體"/>
                <w:szCs w:val="24"/>
              </w:rPr>
            </w:pPr>
            <w:r>
              <w:rPr>
                <w:rFonts w:ascii="標楷體" w:eastAsia="標楷體" w:hAnsi="標楷體" w:hint="eastAsia"/>
                <w:szCs w:val="24"/>
              </w:rPr>
              <w:t>災害</w:t>
            </w:r>
            <w:r w:rsidR="002C05B7" w:rsidRPr="00EB11B2">
              <w:rPr>
                <w:rFonts w:ascii="標楷體" w:eastAsia="標楷體" w:hAnsi="標楷體" w:hint="eastAsia"/>
                <w:szCs w:val="24"/>
              </w:rPr>
              <w:t>範圍達兩個縣（市）轄區以上，全國受地震災害達相當程度者。</w:t>
            </w:r>
          </w:p>
          <w:p w:rsidR="002C05B7" w:rsidRPr="00EB11B2" w:rsidRDefault="002C05B7" w:rsidP="00EA3F2E">
            <w:pPr>
              <w:pStyle w:val="ab"/>
              <w:numPr>
                <w:ilvl w:val="0"/>
                <w:numId w:val="1"/>
              </w:numPr>
              <w:snapToGrid w:val="0"/>
              <w:spacing w:line="240" w:lineRule="atLeast"/>
              <w:ind w:leftChars="0"/>
              <w:jc w:val="both"/>
              <w:rPr>
                <w:rFonts w:ascii="標楷體" w:eastAsia="標楷體" w:hAnsi="標楷體"/>
                <w:szCs w:val="24"/>
              </w:rPr>
            </w:pPr>
            <w:r w:rsidRPr="00EB11B2">
              <w:rPr>
                <w:rFonts w:ascii="標楷體" w:eastAsia="標楷體" w:hAnsi="標楷體" w:hint="eastAsia"/>
                <w:szCs w:val="24"/>
              </w:rPr>
              <w:t>直轄市、縣（市）政府或鄉（鎮、市）公所成立災害應變中心時。</w:t>
            </w:r>
          </w:p>
          <w:p w:rsidR="002C05B7" w:rsidRPr="00EB11B2" w:rsidRDefault="002C05B7" w:rsidP="00EA3F2E">
            <w:pPr>
              <w:pStyle w:val="ab"/>
              <w:numPr>
                <w:ilvl w:val="0"/>
                <w:numId w:val="1"/>
              </w:numPr>
              <w:snapToGrid w:val="0"/>
              <w:spacing w:line="240" w:lineRule="atLeast"/>
              <w:ind w:leftChars="0"/>
              <w:jc w:val="both"/>
              <w:rPr>
                <w:rFonts w:ascii="標楷體" w:eastAsia="標楷體" w:hAnsi="標楷體"/>
                <w:szCs w:val="24"/>
              </w:rPr>
            </w:pPr>
            <w:r w:rsidRPr="00EB11B2">
              <w:rPr>
                <w:rFonts w:ascii="標楷體" w:eastAsia="標楷體" w:hAnsi="標楷體" w:hint="eastAsia"/>
                <w:szCs w:val="24"/>
              </w:rPr>
              <w:t>其他經內政部消防署署長或總值</w:t>
            </w:r>
            <w:proofErr w:type="gramStart"/>
            <w:r w:rsidRPr="00EB11B2">
              <w:rPr>
                <w:rFonts w:ascii="標楷體" w:eastAsia="標楷體" w:hAnsi="標楷體" w:hint="eastAsia"/>
                <w:szCs w:val="24"/>
              </w:rPr>
              <w:t>日官認有</w:t>
            </w:r>
            <w:proofErr w:type="gramEnd"/>
            <w:r w:rsidRPr="00EB11B2">
              <w:rPr>
                <w:rFonts w:ascii="標楷體" w:eastAsia="標楷體" w:hAnsi="標楷體" w:hint="eastAsia"/>
                <w:szCs w:val="24"/>
              </w:rPr>
              <w:t>陳報之必要者。</w:t>
            </w:r>
          </w:p>
          <w:p w:rsidR="002C05B7" w:rsidRPr="00EB11B2" w:rsidRDefault="002C05B7" w:rsidP="00EA3F2E">
            <w:pPr>
              <w:pStyle w:val="ab"/>
              <w:numPr>
                <w:ilvl w:val="0"/>
                <w:numId w:val="1"/>
              </w:numPr>
              <w:snapToGrid w:val="0"/>
              <w:spacing w:line="240" w:lineRule="atLeast"/>
              <w:ind w:leftChars="0"/>
              <w:jc w:val="both"/>
              <w:rPr>
                <w:rFonts w:ascii="標楷體" w:eastAsia="標楷體" w:hAnsi="標楷體"/>
                <w:szCs w:val="24"/>
              </w:rPr>
            </w:pPr>
            <w:r w:rsidRPr="00EB11B2">
              <w:rPr>
                <w:rFonts w:ascii="標楷體" w:eastAsia="標楷體" w:hAnsi="標楷體" w:hint="eastAsia"/>
                <w:szCs w:val="24"/>
              </w:rPr>
              <w:t>其他國家發生強震，造成民眾死傷、房屋倒塌、毀損災情慘重者。</w:t>
            </w:r>
          </w:p>
        </w:tc>
        <w:tc>
          <w:tcPr>
            <w:tcW w:w="2552" w:type="dxa"/>
          </w:tcPr>
          <w:p w:rsidR="002C05B7" w:rsidRPr="00EB11B2" w:rsidRDefault="002C05B7" w:rsidP="00AD7BA4">
            <w:pPr>
              <w:snapToGrid w:val="0"/>
              <w:spacing w:line="240" w:lineRule="atLeast"/>
              <w:ind w:left="812" w:hanging="812"/>
              <w:jc w:val="both"/>
              <w:rPr>
                <w:rFonts w:ascii="標楷體" w:eastAsia="標楷體" w:hAnsi="標楷體"/>
                <w:szCs w:val="24"/>
              </w:rPr>
            </w:pPr>
            <w:r w:rsidRPr="00EB11B2">
              <w:rPr>
                <w:rFonts w:ascii="標楷體" w:eastAsia="標楷體" w:hAnsi="標楷體" w:hint="eastAsia"/>
                <w:szCs w:val="24"/>
              </w:rPr>
              <w:t>有下列情形之</w:t>
            </w:r>
            <w:proofErr w:type="gramStart"/>
            <w:r w:rsidRPr="00EB11B2">
              <w:rPr>
                <w:rFonts w:ascii="標楷體" w:eastAsia="標楷體" w:hAnsi="標楷體" w:hint="eastAsia"/>
                <w:szCs w:val="24"/>
              </w:rPr>
              <w:t>一</w:t>
            </w:r>
            <w:proofErr w:type="gramEnd"/>
            <w:r w:rsidRPr="00EB11B2">
              <w:rPr>
                <w:rFonts w:ascii="標楷體" w:eastAsia="標楷體" w:hAnsi="標楷體" w:hint="eastAsia"/>
                <w:szCs w:val="24"/>
              </w:rPr>
              <w:t>者：</w:t>
            </w:r>
          </w:p>
          <w:p w:rsidR="009759DD" w:rsidRDefault="002C05B7" w:rsidP="00EA3F2E">
            <w:pPr>
              <w:pStyle w:val="ab"/>
              <w:numPr>
                <w:ilvl w:val="0"/>
                <w:numId w:val="2"/>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造成人員死、傷或房屋倒塌、毀損者。</w:t>
            </w:r>
          </w:p>
          <w:p w:rsidR="009759DD" w:rsidRDefault="002C05B7" w:rsidP="00EA3F2E">
            <w:pPr>
              <w:pStyle w:val="ab"/>
              <w:numPr>
                <w:ilvl w:val="0"/>
                <w:numId w:val="2"/>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有人員受困，無法救出，須進行搶救者。</w:t>
            </w:r>
          </w:p>
          <w:p w:rsidR="009759DD" w:rsidRDefault="002C05B7" w:rsidP="00EA3F2E">
            <w:pPr>
              <w:pStyle w:val="ab"/>
              <w:numPr>
                <w:ilvl w:val="0"/>
                <w:numId w:val="2"/>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災害範圍達兩個縣（市）轄區以上，全國受地震災害達相當程度者。</w:t>
            </w:r>
          </w:p>
          <w:p w:rsidR="009759DD" w:rsidRDefault="002C05B7" w:rsidP="00EA3F2E">
            <w:pPr>
              <w:pStyle w:val="ab"/>
              <w:numPr>
                <w:ilvl w:val="0"/>
                <w:numId w:val="2"/>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直轄市、縣（市）政府或鄉（鎮、市）公所成立災害應變中心時。</w:t>
            </w:r>
          </w:p>
          <w:p w:rsidR="009759DD" w:rsidRDefault="002C05B7" w:rsidP="00EA3F2E">
            <w:pPr>
              <w:pStyle w:val="ab"/>
              <w:numPr>
                <w:ilvl w:val="0"/>
                <w:numId w:val="2"/>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其他經內政部消防署總值</w:t>
            </w:r>
            <w:proofErr w:type="gramStart"/>
            <w:r w:rsidRPr="009759DD">
              <w:rPr>
                <w:rFonts w:ascii="標楷體" w:eastAsia="標楷體" w:hAnsi="標楷體" w:hint="eastAsia"/>
                <w:szCs w:val="24"/>
              </w:rPr>
              <w:t>日官認有</w:t>
            </w:r>
            <w:proofErr w:type="gramEnd"/>
            <w:r w:rsidRPr="009759DD">
              <w:rPr>
                <w:rFonts w:ascii="標楷體" w:eastAsia="標楷體" w:hAnsi="標楷體" w:hint="eastAsia"/>
                <w:szCs w:val="24"/>
              </w:rPr>
              <w:t>陳報之必要者。</w:t>
            </w:r>
          </w:p>
          <w:p w:rsidR="002C05B7" w:rsidRPr="009759DD" w:rsidRDefault="002C05B7" w:rsidP="00EA3F2E">
            <w:pPr>
              <w:pStyle w:val="ab"/>
              <w:numPr>
                <w:ilvl w:val="0"/>
                <w:numId w:val="2"/>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其他國家發生強震，造成民眾死傷、房屋倒塌、毀損災情慘重者。</w:t>
            </w:r>
          </w:p>
        </w:tc>
        <w:tc>
          <w:tcPr>
            <w:tcW w:w="2552"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地震</w:t>
            </w:r>
            <w:proofErr w:type="gramStart"/>
            <w:r w:rsidRPr="00EB11B2">
              <w:rPr>
                <w:rFonts w:ascii="標楷體" w:eastAsia="標楷體" w:hAnsi="標楷體" w:hint="eastAsia"/>
                <w:szCs w:val="24"/>
              </w:rPr>
              <w:t>震</w:t>
            </w:r>
            <w:proofErr w:type="gramEnd"/>
            <w:r w:rsidRPr="00EB11B2">
              <w:rPr>
                <w:rFonts w:ascii="標楷體" w:eastAsia="標楷體" w:hAnsi="標楷體" w:hint="eastAsia"/>
                <w:szCs w:val="24"/>
              </w:rPr>
              <w:t>度達三級以上者，由各該直轄市、縣（市）政府（消防局）依各級消防機關救災救護指揮中心作業規定將災情陳報內政部消防署。</w:t>
            </w:r>
          </w:p>
        </w:tc>
      </w:tr>
      <w:tr w:rsidR="002C05B7" w:rsidRPr="00EB11B2" w:rsidTr="009759DD">
        <w:tc>
          <w:tcPr>
            <w:tcW w:w="727"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火災、爆炸災害</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內政部</w:t>
            </w:r>
          </w:p>
        </w:tc>
        <w:tc>
          <w:tcPr>
            <w:tcW w:w="2551"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有下列情形之</w:t>
            </w:r>
            <w:proofErr w:type="gramStart"/>
            <w:r w:rsidRPr="00EB11B2">
              <w:rPr>
                <w:rFonts w:ascii="標楷體" w:eastAsia="標楷體" w:hAnsi="標楷體" w:hint="eastAsia"/>
                <w:szCs w:val="24"/>
              </w:rPr>
              <w:t>一</w:t>
            </w:r>
            <w:proofErr w:type="gramEnd"/>
            <w:r w:rsidRPr="00EB11B2">
              <w:rPr>
                <w:rFonts w:ascii="標楷體" w:eastAsia="標楷體" w:hAnsi="標楷體" w:hint="eastAsia"/>
                <w:szCs w:val="24"/>
              </w:rPr>
              <w:t>者：</w:t>
            </w:r>
          </w:p>
          <w:p w:rsidR="009759DD" w:rsidRDefault="002C05B7" w:rsidP="00EA3F2E">
            <w:pPr>
              <w:pStyle w:val="ab"/>
              <w:numPr>
                <w:ilvl w:val="0"/>
                <w:numId w:val="3"/>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造成多數人員死、傷或失蹤，對社會顯有重大影響者。</w:t>
            </w:r>
          </w:p>
          <w:p w:rsidR="009759DD" w:rsidRDefault="002C05B7" w:rsidP="00EA3F2E">
            <w:pPr>
              <w:pStyle w:val="ab"/>
              <w:numPr>
                <w:ilvl w:val="0"/>
                <w:numId w:val="3"/>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燒毀或炸毀多數房屋，情況危急，並有持續擴大之虞者。</w:t>
            </w:r>
          </w:p>
          <w:p w:rsidR="009759DD" w:rsidRDefault="002C05B7" w:rsidP="00EA3F2E">
            <w:pPr>
              <w:pStyle w:val="ab"/>
              <w:numPr>
                <w:ilvl w:val="0"/>
                <w:numId w:val="3"/>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有消防或義勇消防人員因執勤或救災死亡之案件者。</w:t>
            </w:r>
          </w:p>
          <w:p w:rsidR="009759DD" w:rsidRDefault="002C05B7" w:rsidP="00EA3F2E">
            <w:pPr>
              <w:pStyle w:val="ab"/>
              <w:numPr>
                <w:ilvl w:val="0"/>
                <w:numId w:val="3"/>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重要場所</w:t>
            </w:r>
            <w:r w:rsidRPr="009759DD">
              <w:rPr>
                <w:rFonts w:ascii="標楷體" w:eastAsia="標楷體" w:hAnsi="標楷體"/>
                <w:szCs w:val="24"/>
              </w:rPr>
              <w:t>(</w:t>
            </w:r>
            <w:r w:rsidRPr="009759DD">
              <w:rPr>
                <w:rFonts w:ascii="標楷體" w:eastAsia="標楷體" w:hAnsi="標楷體" w:hint="eastAsia"/>
                <w:szCs w:val="24"/>
              </w:rPr>
              <w:t>軍、公、教辦公廳舍或政府首長公館</w:t>
            </w:r>
            <w:r w:rsidRPr="009759DD">
              <w:rPr>
                <w:rFonts w:ascii="標楷體" w:eastAsia="標楷體" w:hAnsi="標楷體"/>
                <w:szCs w:val="24"/>
              </w:rPr>
              <w:t>)</w:t>
            </w:r>
            <w:r w:rsidRPr="009759DD">
              <w:rPr>
                <w:rFonts w:ascii="標楷體" w:eastAsia="標楷體" w:hAnsi="標楷體" w:hint="eastAsia"/>
                <w:szCs w:val="24"/>
              </w:rPr>
              <w:t>、重要公共設施發生火災、</w:t>
            </w:r>
            <w:r w:rsidRPr="009759DD">
              <w:rPr>
                <w:rFonts w:ascii="標楷體" w:eastAsia="標楷體" w:hAnsi="標楷體" w:hint="eastAsia"/>
                <w:szCs w:val="24"/>
              </w:rPr>
              <w:lastRenderedPageBreak/>
              <w:t>爆炸，造成人員受傷或死亡者。</w:t>
            </w:r>
          </w:p>
          <w:p w:rsidR="009759DD" w:rsidRDefault="002C05B7" w:rsidP="00EA3F2E">
            <w:pPr>
              <w:pStyle w:val="ab"/>
              <w:numPr>
                <w:ilvl w:val="0"/>
                <w:numId w:val="3"/>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災害有擴大之趨勢，可預見災害對社會有重大影響者。</w:t>
            </w:r>
          </w:p>
          <w:p w:rsidR="002C05B7" w:rsidRPr="009759DD" w:rsidRDefault="002C05B7" w:rsidP="00EA3F2E">
            <w:pPr>
              <w:pStyle w:val="ab"/>
              <w:numPr>
                <w:ilvl w:val="0"/>
                <w:numId w:val="3"/>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具新聞性、政治性、敏感性或經內政部消防署署長（</w:t>
            </w:r>
            <w:r w:rsidRPr="009759DD">
              <w:rPr>
                <w:rFonts w:ascii="標楷體" w:eastAsia="標楷體" w:hAnsi="標楷體" w:hint="eastAsia"/>
                <w:kern w:val="4"/>
                <w:szCs w:val="24"/>
              </w:rPr>
              <w:t>或總值日官</w:t>
            </w:r>
            <w:r w:rsidRPr="009759DD">
              <w:rPr>
                <w:rFonts w:ascii="標楷體" w:eastAsia="標楷體" w:hAnsi="標楷體" w:hint="eastAsia"/>
                <w:szCs w:val="24"/>
              </w:rPr>
              <w:t>）認有陳報必要者。</w:t>
            </w:r>
          </w:p>
        </w:tc>
        <w:tc>
          <w:tcPr>
            <w:tcW w:w="2552" w:type="dxa"/>
          </w:tcPr>
          <w:p w:rsidR="002C05B7" w:rsidRPr="00EB11B2" w:rsidRDefault="002C05B7" w:rsidP="00AD7BA4">
            <w:pPr>
              <w:snapToGrid w:val="0"/>
              <w:spacing w:line="240" w:lineRule="atLeast"/>
              <w:ind w:left="812" w:hanging="812"/>
              <w:jc w:val="both"/>
              <w:rPr>
                <w:rFonts w:ascii="標楷體" w:eastAsia="標楷體" w:hAnsi="標楷體"/>
                <w:szCs w:val="24"/>
              </w:rPr>
            </w:pPr>
            <w:r w:rsidRPr="00EB11B2">
              <w:rPr>
                <w:rFonts w:ascii="標楷體" w:eastAsia="標楷體" w:hAnsi="標楷體" w:hint="eastAsia"/>
                <w:szCs w:val="24"/>
              </w:rPr>
              <w:lastRenderedPageBreak/>
              <w:t>有下列情形之</w:t>
            </w:r>
            <w:proofErr w:type="gramStart"/>
            <w:r w:rsidRPr="00EB11B2">
              <w:rPr>
                <w:rFonts w:ascii="標楷體" w:eastAsia="標楷體" w:hAnsi="標楷體" w:hint="eastAsia"/>
                <w:szCs w:val="24"/>
              </w:rPr>
              <w:t>一</w:t>
            </w:r>
            <w:proofErr w:type="gramEnd"/>
            <w:r w:rsidRPr="00EB11B2">
              <w:rPr>
                <w:rFonts w:ascii="標楷體" w:eastAsia="標楷體" w:hAnsi="標楷體" w:hint="eastAsia"/>
                <w:szCs w:val="24"/>
              </w:rPr>
              <w:t>者：</w:t>
            </w:r>
          </w:p>
          <w:p w:rsidR="009759DD" w:rsidRDefault="002C05B7" w:rsidP="00EA3F2E">
            <w:pPr>
              <w:pStyle w:val="ab"/>
              <w:numPr>
                <w:ilvl w:val="0"/>
                <w:numId w:val="4"/>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造成人員死、傷或失蹤之火災、爆炸，災情嚴重者。</w:t>
            </w:r>
          </w:p>
          <w:p w:rsidR="009759DD" w:rsidRDefault="002C05B7" w:rsidP="00EA3F2E">
            <w:pPr>
              <w:pStyle w:val="ab"/>
              <w:numPr>
                <w:ilvl w:val="0"/>
                <w:numId w:val="4"/>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供人使用之建築物燒毀或延燒面積超過</w:t>
            </w:r>
            <w:smartTag w:uri="urn:schemas-microsoft-com:office:smarttags" w:element="chmetcnv">
              <w:smartTagPr>
                <w:attr w:name="SourceValue" w:val="3000"/>
                <w:attr w:name="HasSpace" w:val="False"/>
                <w:attr w:name="Negative" w:val="False"/>
                <w:attr w:name="NumberType" w:val="3"/>
                <w:attr w:name="TCSC" w:val="1"/>
              </w:smartTagPr>
              <w:r w:rsidRPr="009759DD">
                <w:rPr>
                  <w:rFonts w:ascii="標楷體" w:eastAsia="標楷體" w:hAnsi="標楷體" w:hint="eastAsia"/>
                  <w:szCs w:val="24"/>
                </w:rPr>
                <w:t>三千平方公尺</w:t>
              </w:r>
            </w:smartTag>
            <w:r w:rsidRPr="009759DD">
              <w:rPr>
                <w:rFonts w:ascii="標楷體" w:eastAsia="標楷體" w:hAnsi="標楷體" w:hint="eastAsia"/>
                <w:szCs w:val="24"/>
              </w:rPr>
              <w:t>者。</w:t>
            </w:r>
          </w:p>
          <w:p w:rsidR="009759DD" w:rsidRDefault="002C05B7" w:rsidP="00EA3F2E">
            <w:pPr>
              <w:pStyle w:val="ab"/>
              <w:numPr>
                <w:ilvl w:val="0"/>
                <w:numId w:val="4"/>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燒毀或炸毀供人使用之物（含車、船、航空器或農作物、動物等），財物損失達新臺幣五千萬元以上。</w:t>
            </w:r>
          </w:p>
          <w:p w:rsidR="009759DD" w:rsidRDefault="002C05B7" w:rsidP="00EA3F2E">
            <w:pPr>
              <w:pStyle w:val="ab"/>
              <w:numPr>
                <w:ilvl w:val="0"/>
                <w:numId w:val="4"/>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lastRenderedPageBreak/>
              <w:t>船舶、航空器、捷運車輛、火車等交通工具或港口、機場、車站發生火災，情況嚴重者。</w:t>
            </w:r>
          </w:p>
          <w:p w:rsidR="009759DD" w:rsidRDefault="002C05B7" w:rsidP="00EA3F2E">
            <w:pPr>
              <w:pStyle w:val="ab"/>
              <w:numPr>
                <w:ilvl w:val="0"/>
                <w:numId w:val="4"/>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石油化學工業之危險物質設施、高壓氣體設施等發生火災、爆炸或相當程度洩漏，情況嚴重者。</w:t>
            </w:r>
          </w:p>
          <w:p w:rsidR="009759DD" w:rsidRDefault="002C05B7" w:rsidP="00EA3F2E">
            <w:pPr>
              <w:pStyle w:val="ab"/>
              <w:numPr>
                <w:ilvl w:val="0"/>
                <w:numId w:val="4"/>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重要場所</w:t>
            </w:r>
            <w:r w:rsidRPr="009759DD">
              <w:rPr>
                <w:rFonts w:ascii="標楷體" w:eastAsia="標楷體" w:hAnsi="標楷體"/>
                <w:szCs w:val="24"/>
              </w:rPr>
              <w:t>(</w:t>
            </w:r>
            <w:r w:rsidRPr="009759DD">
              <w:rPr>
                <w:rFonts w:ascii="標楷體" w:eastAsia="標楷體" w:hAnsi="標楷體" w:hint="eastAsia"/>
                <w:szCs w:val="24"/>
              </w:rPr>
              <w:t>軍、公、教辦公廳舍或政府首長公館</w:t>
            </w:r>
            <w:r w:rsidRPr="009759DD">
              <w:rPr>
                <w:rFonts w:ascii="標楷體" w:eastAsia="標楷體" w:hAnsi="標楷體"/>
                <w:szCs w:val="24"/>
              </w:rPr>
              <w:t>)</w:t>
            </w:r>
            <w:r w:rsidRPr="009759DD">
              <w:rPr>
                <w:rFonts w:ascii="標楷體" w:eastAsia="標楷體" w:hAnsi="標楷體" w:hint="eastAsia"/>
                <w:szCs w:val="24"/>
              </w:rPr>
              <w:t>、重要公共設施發生火災、爆炸者。</w:t>
            </w:r>
          </w:p>
          <w:p w:rsidR="009759DD" w:rsidRDefault="002C05B7" w:rsidP="00EA3F2E">
            <w:pPr>
              <w:pStyle w:val="ab"/>
              <w:numPr>
                <w:ilvl w:val="0"/>
                <w:numId w:val="4"/>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火勢燃燒達二小時以上，無法控制者。</w:t>
            </w:r>
          </w:p>
          <w:p w:rsidR="009759DD" w:rsidRDefault="002C05B7" w:rsidP="00EA3F2E">
            <w:pPr>
              <w:pStyle w:val="ab"/>
              <w:numPr>
                <w:ilvl w:val="0"/>
                <w:numId w:val="4"/>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有消防或義勇消防人員因執勤或救災受傷住院情形者。</w:t>
            </w:r>
          </w:p>
          <w:p w:rsidR="002C05B7" w:rsidRPr="009759DD" w:rsidRDefault="002C05B7" w:rsidP="00EA3F2E">
            <w:pPr>
              <w:pStyle w:val="ab"/>
              <w:numPr>
                <w:ilvl w:val="0"/>
                <w:numId w:val="4"/>
              </w:numPr>
              <w:snapToGrid w:val="0"/>
              <w:spacing w:line="240" w:lineRule="atLeast"/>
              <w:ind w:leftChars="0"/>
              <w:jc w:val="both"/>
              <w:rPr>
                <w:rFonts w:ascii="標楷體" w:eastAsia="標楷體" w:hAnsi="標楷體"/>
                <w:szCs w:val="24"/>
              </w:rPr>
            </w:pPr>
            <w:r w:rsidRPr="009759DD">
              <w:rPr>
                <w:rFonts w:ascii="標楷體" w:eastAsia="標楷體" w:hAnsi="標楷體" w:hint="eastAsia"/>
                <w:szCs w:val="24"/>
              </w:rPr>
              <w:t>具新聞性、政治性、敏感性或經內政部消防署總值日官認有陳報必要者。</w:t>
            </w:r>
          </w:p>
        </w:tc>
        <w:tc>
          <w:tcPr>
            <w:tcW w:w="2552"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lastRenderedPageBreak/>
              <w:t>火災、爆炸災害達各級消防機關救災救護指揮中心作業規定律定之通報標準時，由各該直轄市、縣（市）政府（消防局）將災情陳報內政部消防署。</w:t>
            </w:r>
          </w:p>
          <w:p w:rsidR="002C05B7" w:rsidRPr="00EB11B2" w:rsidRDefault="002C05B7" w:rsidP="00AD7BA4">
            <w:pPr>
              <w:snapToGrid w:val="0"/>
              <w:spacing w:line="240" w:lineRule="atLeast"/>
              <w:jc w:val="both"/>
              <w:rPr>
                <w:rFonts w:ascii="標楷體" w:eastAsia="標楷體" w:hAnsi="標楷體"/>
                <w:szCs w:val="24"/>
              </w:rPr>
            </w:pPr>
          </w:p>
        </w:tc>
      </w:tr>
      <w:tr w:rsidR="002C05B7" w:rsidRPr="00A72586" w:rsidTr="009759DD">
        <w:tc>
          <w:tcPr>
            <w:tcW w:w="727" w:type="dxa"/>
          </w:tcPr>
          <w:p w:rsidR="002C05B7" w:rsidRPr="00A72586" w:rsidRDefault="002C05B7" w:rsidP="00AD7BA4">
            <w:pPr>
              <w:snapToGrid w:val="0"/>
              <w:spacing w:line="240" w:lineRule="atLeast"/>
              <w:rPr>
                <w:rFonts w:ascii="標楷體" w:eastAsia="標楷體" w:hAnsi="標楷體"/>
                <w:szCs w:val="24"/>
              </w:rPr>
            </w:pPr>
            <w:r w:rsidRPr="00A72586">
              <w:rPr>
                <w:rFonts w:ascii="標楷體" w:eastAsia="標楷體" w:hAnsi="標楷體" w:hint="eastAsia"/>
                <w:szCs w:val="24"/>
              </w:rPr>
              <w:t>水災</w:t>
            </w:r>
          </w:p>
        </w:tc>
        <w:tc>
          <w:tcPr>
            <w:tcW w:w="860" w:type="dxa"/>
          </w:tcPr>
          <w:p w:rsidR="002C05B7" w:rsidRPr="00A72586" w:rsidRDefault="002C05B7" w:rsidP="00AD7BA4">
            <w:pPr>
              <w:snapToGrid w:val="0"/>
              <w:spacing w:line="240" w:lineRule="atLeast"/>
              <w:ind w:leftChars="-14" w:left="-34" w:rightChars="-44" w:right="-106"/>
              <w:rPr>
                <w:rFonts w:ascii="標楷體" w:eastAsia="標楷體" w:hAnsi="標楷體"/>
                <w:szCs w:val="24"/>
              </w:rPr>
            </w:pPr>
            <w:r w:rsidRPr="00A72586">
              <w:rPr>
                <w:rFonts w:ascii="標楷體" w:eastAsia="標楷體" w:hAnsi="標楷體" w:hint="eastAsia"/>
                <w:szCs w:val="24"/>
              </w:rPr>
              <w:t>經濟部</w:t>
            </w:r>
          </w:p>
        </w:tc>
        <w:tc>
          <w:tcPr>
            <w:tcW w:w="2551" w:type="dxa"/>
          </w:tcPr>
          <w:p w:rsidR="002C05B7" w:rsidRPr="00656382" w:rsidRDefault="002C05B7" w:rsidP="00656382">
            <w:pPr>
              <w:pStyle w:val="3"/>
              <w:jc w:val="both"/>
              <w:rPr>
                <w:rFonts w:ascii="標楷體" w:eastAsia="標楷體" w:hAnsi="標楷體"/>
                <w:sz w:val="24"/>
                <w:szCs w:val="24"/>
              </w:rPr>
            </w:pPr>
            <w:r w:rsidRPr="006878F7">
              <w:rPr>
                <w:rFonts w:ascii="標楷體" w:eastAsia="標楷體" w:hAnsi="標楷體" w:hint="eastAsia"/>
                <w:sz w:val="24"/>
                <w:szCs w:val="24"/>
              </w:rPr>
              <w:t>中央氣象局連續發布豪雨特報，六個以上直轄市、縣（市）</w:t>
            </w:r>
            <w:r w:rsidRPr="00656382">
              <w:rPr>
                <w:rFonts w:ascii="標楷體" w:eastAsia="標楷體" w:hAnsi="標楷體" w:hint="eastAsia"/>
                <w:sz w:val="24"/>
                <w:szCs w:val="24"/>
              </w:rPr>
              <w:t>為豪雨警戒區域，且其中二個以上直轄市、縣（市）轄區內為</w:t>
            </w:r>
            <w:r w:rsidR="001638E1" w:rsidRPr="00656382">
              <w:rPr>
                <w:rFonts w:ascii="標楷體" w:eastAsia="標楷體" w:hAnsi="標楷體" w:hint="eastAsia"/>
                <w:sz w:val="24"/>
                <w:szCs w:val="24"/>
              </w:rPr>
              <w:t>大</w:t>
            </w:r>
            <w:r w:rsidRPr="00656382">
              <w:rPr>
                <w:rFonts w:ascii="標楷體" w:eastAsia="標楷體" w:hAnsi="標楷體" w:hint="eastAsia"/>
                <w:sz w:val="24"/>
                <w:szCs w:val="24"/>
              </w:rPr>
              <w:t>豪雨警戒區域。</w:t>
            </w:r>
          </w:p>
          <w:p w:rsidR="002C05B7" w:rsidRPr="00656382" w:rsidRDefault="002C05B7" w:rsidP="00656382">
            <w:pPr>
              <w:pStyle w:val="3"/>
              <w:jc w:val="both"/>
              <w:rPr>
                <w:rFonts w:ascii="標楷體" w:eastAsia="標楷體" w:hAnsi="標楷體"/>
                <w:szCs w:val="24"/>
              </w:rPr>
            </w:pPr>
          </w:p>
        </w:tc>
        <w:tc>
          <w:tcPr>
            <w:tcW w:w="2552" w:type="dxa"/>
          </w:tcPr>
          <w:p w:rsidR="009759DD" w:rsidRDefault="002C05B7" w:rsidP="00EA3F2E">
            <w:pPr>
              <w:pStyle w:val="3"/>
              <w:numPr>
                <w:ilvl w:val="0"/>
                <w:numId w:val="5"/>
              </w:numPr>
              <w:jc w:val="both"/>
              <w:rPr>
                <w:rFonts w:ascii="標楷體" w:eastAsia="標楷體" w:hAnsi="標楷體"/>
                <w:sz w:val="24"/>
                <w:szCs w:val="24"/>
              </w:rPr>
            </w:pPr>
            <w:r w:rsidRPr="00656382">
              <w:rPr>
                <w:rFonts w:ascii="標楷體" w:eastAsia="標楷體" w:hAnsi="標楷體" w:hint="eastAsia"/>
                <w:sz w:val="24"/>
                <w:szCs w:val="24"/>
              </w:rPr>
              <w:t>中央氣象局連續發布豪雨特報，四個以上直轄市、縣（市）轄區為豪雨警戒區域，且其中一個以上直轄市、縣（市）轄區內為</w:t>
            </w:r>
            <w:r w:rsidR="001638E1" w:rsidRPr="00656382">
              <w:rPr>
                <w:rFonts w:ascii="標楷體" w:eastAsia="標楷體" w:hAnsi="標楷體" w:hint="eastAsia"/>
                <w:sz w:val="24"/>
                <w:szCs w:val="24"/>
              </w:rPr>
              <w:t>大</w:t>
            </w:r>
            <w:r w:rsidRPr="00656382">
              <w:rPr>
                <w:rFonts w:ascii="標楷體" w:eastAsia="標楷體" w:hAnsi="標楷體" w:hint="eastAsia"/>
                <w:sz w:val="24"/>
                <w:szCs w:val="24"/>
              </w:rPr>
              <w:t>豪雨警戒區域。</w:t>
            </w:r>
          </w:p>
          <w:p w:rsidR="002C05B7" w:rsidRPr="009759DD" w:rsidRDefault="002C05B7" w:rsidP="00EA3F2E">
            <w:pPr>
              <w:pStyle w:val="3"/>
              <w:numPr>
                <w:ilvl w:val="0"/>
                <w:numId w:val="5"/>
              </w:numPr>
              <w:jc w:val="both"/>
              <w:rPr>
                <w:rFonts w:ascii="標楷體" w:eastAsia="標楷體" w:hAnsi="標楷體"/>
                <w:sz w:val="24"/>
                <w:szCs w:val="24"/>
              </w:rPr>
            </w:pPr>
            <w:r w:rsidRPr="009759DD">
              <w:rPr>
                <w:rFonts w:ascii="標楷體" w:eastAsia="標楷體" w:hAnsi="標楷體" w:hint="eastAsia"/>
                <w:sz w:val="24"/>
                <w:szCs w:val="24"/>
              </w:rPr>
              <w:t>二個以上直轄市、縣（市）政府災害應變中心二級以上開設。</w:t>
            </w:r>
          </w:p>
        </w:tc>
        <w:tc>
          <w:tcPr>
            <w:tcW w:w="2552" w:type="dxa"/>
          </w:tcPr>
          <w:p w:rsidR="002C05B7" w:rsidRPr="00A72586" w:rsidRDefault="002C05B7" w:rsidP="00AD7BA4">
            <w:pPr>
              <w:snapToGrid w:val="0"/>
              <w:spacing w:line="240" w:lineRule="atLeast"/>
              <w:jc w:val="both"/>
              <w:rPr>
                <w:rFonts w:ascii="標楷體" w:eastAsia="標楷體" w:hAnsi="標楷體"/>
                <w:szCs w:val="24"/>
              </w:rPr>
            </w:pPr>
            <w:r w:rsidRPr="00A72586">
              <w:rPr>
                <w:rFonts w:ascii="標楷體" w:eastAsia="標楷體" w:hAnsi="標楷體" w:hint="eastAsia"/>
                <w:szCs w:val="24"/>
              </w:rPr>
              <w:t>中央氣象局發布豪雨特報，其雨量站三小時累計雨量達一百三十毫米。</w:t>
            </w:r>
          </w:p>
        </w:tc>
      </w:tr>
      <w:tr w:rsidR="002C05B7" w:rsidRPr="00EB11B2" w:rsidTr="009759DD">
        <w:tc>
          <w:tcPr>
            <w:tcW w:w="727"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水利設施災害</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經濟部</w:t>
            </w:r>
          </w:p>
        </w:tc>
        <w:tc>
          <w:tcPr>
            <w:tcW w:w="2551" w:type="dxa"/>
          </w:tcPr>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一、因災害造成自來水供水設備損害，致地區或局部停水達四十八小時（二天）</w:t>
            </w:r>
            <w:r w:rsidRPr="00EB11B2">
              <w:rPr>
                <w:rFonts w:ascii="標楷體" w:eastAsia="標楷體" w:hAnsi="標楷體" w:hint="eastAsia"/>
                <w:szCs w:val="24"/>
              </w:rPr>
              <w:lastRenderedPageBreak/>
              <w:t>以上及影響供水達二十萬戶以上者。</w:t>
            </w:r>
          </w:p>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二、發生天然災害或遭人為破壞，致所屬水庫（水壩）設施有潰壩之虞或水源遭毒物污染，將造成危害人民生命安全或影響事業正常營運者。</w:t>
            </w:r>
          </w:p>
          <w:p w:rsidR="002C05B7" w:rsidRPr="00EB11B2" w:rsidRDefault="002C05B7" w:rsidP="00AD7BA4">
            <w:pPr>
              <w:snapToGrid w:val="0"/>
              <w:spacing w:line="240" w:lineRule="atLeast"/>
              <w:jc w:val="both"/>
              <w:rPr>
                <w:rFonts w:ascii="標楷體" w:eastAsia="標楷體" w:hAnsi="標楷體"/>
                <w:szCs w:val="24"/>
              </w:rPr>
            </w:pPr>
          </w:p>
        </w:tc>
        <w:tc>
          <w:tcPr>
            <w:tcW w:w="2552" w:type="dxa"/>
          </w:tcPr>
          <w:p w:rsidR="00A66B97" w:rsidRDefault="002C05B7" w:rsidP="00EA3F2E">
            <w:pPr>
              <w:pStyle w:val="ab"/>
              <w:numPr>
                <w:ilvl w:val="0"/>
                <w:numId w:val="6"/>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lastRenderedPageBreak/>
              <w:t>因災害造成自來水供水設備損害，致地區或局部停水達二十四小時（一天）</w:t>
            </w:r>
            <w:r w:rsidRPr="00A66B97">
              <w:rPr>
                <w:rFonts w:ascii="標楷體" w:eastAsia="標楷體" w:hAnsi="標楷體" w:hint="eastAsia"/>
                <w:szCs w:val="24"/>
              </w:rPr>
              <w:lastRenderedPageBreak/>
              <w:t>以上</w:t>
            </w:r>
            <w:r w:rsidRPr="00A66B97">
              <w:rPr>
                <w:rFonts w:ascii="標楷體" w:eastAsia="標楷體" w:hAnsi="標楷體" w:cs="Lucida Sans" w:hint="eastAsia"/>
                <w:bCs/>
                <w:szCs w:val="24"/>
                <w:lang w:bidi="hi-IN"/>
              </w:rPr>
              <w:t>及</w:t>
            </w:r>
            <w:r w:rsidRPr="00A66B97">
              <w:rPr>
                <w:rFonts w:ascii="標楷體" w:eastAsia="標楷體" w:hAnsi="標楷體" w:cs="Lucida Sans"/>
                <w:bCs/>
                <w:szCs w:val="24"/>
                <w:lang w:bidi="hi-IN"/>
              </w:rPr>
              <w:t>影響供水達二十萬戶以上</w:t>
            </w:r>
            <w:r w:rsidRPr="00A66B97">
              <w:rPr>
                <w:rFonts w:ascii="標楷體" w:eastAsia="標楷體" w:hAnsi="標楷體" w:hint="eastAsia"/>
                <w:szCs w:val="24"/>
              </w:rPr>
              <w:t>者。</w:t>
            </w:r>
          </w:p>
          <w:p w:rsidR="00A66B97" w:rsidRDefault="002C05B7" w:rsidP="00EA3F2E">
            <w:pPr>
              <w:pStyle w:val="ab"/>
              <w:numPr>
                <w:ilvl w:val="0"/>
                <w:numId w:val="6"/>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發生天然災害或遭人為破壞，致所屬水庫（水壩）設施、壩體產生裂縫致有漏水之虞，或水源水質遭污染者。</w:t>
            </w:r>
          </w:p>
          <w:p w:rsidR="002C05B7" w:rsidRPr="00A66B97" w:rsidRDefault="002C05B7" w:rsidP="00EA3F2E">
            <w:pPr>
              <w:pStyle w:val="ab"/>
              <w:numPr>
                <w:ilvl w:val="0"/>
                <w:numId w:val="6"/>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水庫、水壩、河海堤、水門、抽水站受損嚴重，造成重大人員、財產損失或影響事業正常營運者。前項各類事件發生，造成中度損失損害者。</w:t>
            </w:r>
          </w:p>
        </w:tc>
        <w:tc>
          <w:tcPr>
            <w:tcW w:w="2552" w:type="dxa"/>
          </w:tcPr>
          <w:p w:rsidR="00A66B97" w:rsidRDefault="002C05B7" w:rsidP="00EA3F2E">
            <w:pPr>
              <w:pStyle w:val="ab"/>
              <w:numPr>
                <w:ilvl w:val="0"/>
                <w:numId w:val="7"/>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lastRenderedPageBreak/>
              <w:t>區域或局部地區停水達二十四小時或影響供水戶達十萬戶（含）以上者。</w:t>
            </w:r>
          </w:p>
          <w:p w:rsidR="00A66B97" w:rsidRDefault="002C05B7" w:rsidP="00EA3F2E">
            <w:pPr>
              <w:pStyle w:val="ab"/>
              <w:numPr>
                <w:ilvl w:val="0"/>
                <w:numId w:val="7"/>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lastRenderedPageBreak/>
              <w:t>所</w:t>
            </w:r>
            <w:r w:rsidR="00A66B97">
              <w:rPr>
                <w:rFonts w:ascii="標楷體" w:eastAsia="標楷體" w:hAnsi="標楷體" w:hint="eastAsia"/>
                <w:szCs w:val="24"/>
              </w:rPr>
              <w:t>屬水庫（水壩）設施遭受人為或天然力量破壞，或水源水質遭受污染者。</w:t>
            </w:r>
          </w:p>
          <w:p w:rsidR="002C05B7" w:rsidRPr="00A66B97" w:rsidRDefault="002C05B7" w:rsidP="00EA3F2E">
            <w:pPr>
              <w:pStyle w:val="ab"/>
              <w:numPr>
                <w:ilvl w:val="0"/>
                <w:numId w:val="7"/>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水庫、水壩、河海堤、水門、抽水站受損嚴重，造成重大人員、財產損失或影響事業正常營運者。造成輕微影響，可循一般業務程序處理者</w:t>
            </w:r>
            <w:r w:rsidR="00E16384">
              <w:rPr>
                <w:rFonts w:ascii="標楷體" w:eastAsia="標楷體" w:hAnsi="標楷體" w:hint="eastAsia"/>
                <w:szCs w:val="24"/>
              </w:rPr>
              <w:t>。</w:t>
            </w:r>
          </w:p>
        </w:tc>
      </w:tr>
      <w:tr w:rsidR="002C05B7" w:rsidRPr="00EB11B2" w:rsidTr="009759DD">
        <w:tc>
          <w:tcPr>
            <w:tcW w:w="727" w:type="dxa"/>
          </w:tcPr>
          <w:p w:rsidR="002C05B7" w:rsidRPr="00EB11B2" w:rsidRDefault="002C05B7" w:rsidP="008A188E">
            <w:pPr>
              <w:snapToGrid w:val="0"/>
              <w:spacing w:line="240" w:lineRule="atLeast"/>
              <w:jc w:val="both"/>
              <w:rPr>
                <w:rFonts w:ascii="標楷體" w:eastAsia="標楷體" w:hAnsi="標楷體"/>
                <w:szCs w:val="24"/>
              </w:rPr>
            </w:pPr>
            <w:r w:rsidRPr="00EB11B2">
              <w:rPr>
                <w:rFonts w:ascii="標楷體" w:eastAsia="標楷體" w:hAnsi="標楷體" w:hint="eastAsia"/>
                <w:szCs w:val="24"/>
              </w:rPr>
              <w:lastRenderedPageBreak/>
              <w:t>旱災</w:t>
            </w:r>
          </w:p>
        </w:tc>
        <w:tc>
          <w:tcPr>
            <w:tcW w:w="860" w:type="dxa"/>
          </w:tcPr>
          <w:p w:rsidR="002C05B7" w:rsidRPr="00EB11B2" w:rsidRDefault="002C05B7" w:rsidP="008A188E">
            <w:pPr>
              <w:snapToGrid w:val="0"/>
              <w:spacing w:line="240" w:lineRule="atLeast"/>
              <w:ind w:leftChars="-14" w:left="-34" w:rightChars="-44" w:right="-106"/>
              <w:jc w:val="both"/>
              <w:rPr>
                <w:rFonts w:ascii="標楷體" w:eastAsia="標楷體" w:hAnsi="標楷體"/>
                <w:szCs w:val="24"/>
              </w:rPr>
            </w:pPr>
            <w:r w:rsidRPr="00EB11B2">
              <w:rPr>
                <w:rFonts w:ascii="標楷體" w:eastAsia="標楷體" w:hAnsi="標楷體" w:hint="eastAsia"/>
                <w:szCs w:val="24"/>
              </w:rPr>
              <w:t>經濟部</w:t>
            </w:r>
          </w:p>
        </w:tc>
        <w:tc>
          <w:tcPr>
            <w:tcW w:w="2551" w:type="dxa"/>
          </w:tcPr>
          <w:p w:rsidR="002C05B7" w:rsidRPr="00A72586" w:rsidRDefault="002C05B7" w:rsidP="008A188E">
            <w:pPr>
              <w:snapToGrid w:val="0"/>
              <w:spacing w:line="240" w:lineRule="atLeast"/>
              <w:jc w:val="both"/>
              <w:rPr>
                <w:rFonts w:ascii="標楷體" w:eastAsia="標楷體" w:hAnsi="標楷體"/>
                <w:szCs w:val="24"/>
              </w:rPr>
            </w:pPr>
            <w:r w:rsidRPr="00A72586">
              <w:rPr>
                <w:rFonts w:ascii="標楷體" w:eastAsia="標楷體" w:hAnsi="標楷體" w:hint="eastAsia"/>
                <w:szCs w:val="24"/>
              </w:rPr>
              <w:t>二供水區黃燈且涉水源調度或一供水區橙燈。</w:t>
            </w:r>
          </w:p>
        </w:tc>
        <w:tc>
          <w:tcPr>
            <w:tcW w:w="2552" w:type="dxa"/>
          </w:tcPr>
          <w:p w:rsidR="002C05B7" w:rsidRPr="00A72586" w:rsidRDefault="002C05B7" w:rsidP="008A188E">
            <w:pPr>
              <w:snapToGrid w:val="0"/>
              <w:spacing w:line="240" w:lineRule="atLeast"/>
              <w:jc w:val="both"/>
              <w:rPr>
                <w:rFonts w:ascii="標楷體" w:eastAsia="標楷體" w:hAnsi="標楷體"/>
                <w:szCs w:val="24"/>
              </w:rPr>
            </w:pPr>
            <w:r w:rsidRPr="00A72586">
              <w:rPr>
                <w:rFonts w:ascii="標楷體" w:eastAsia="標楷體" w:hAnsi="標楷體" w:hint="eastAsia"/>
                <w:szCs w:val="24"/>
              </w:rPr>
              <w:t>一供水區黃燈且涉水源調度。</w:t>
            </w:r>
          </w:p>
        </w:tc>
        <w:tc>
          <w:tcPr>
            <w:tcW w:w="2552" w:type="dxa"/>
          </w:tcPr>
          <w:p w:rsidR="002C05B7" w:rsidRPr="00A72586" w:rsidRDefault="002C05B7" w:rsidP="008A188E">
            <w:pPr>
              <w:snapToGrid w:val="0"/>
              <w:spacing w:line="240" w:lineRule="atLeast"/>
              <w:jc w:val="both"/>
              <w:rPr>
                <w:rFonts w:ascii="標楷體" w:eastAsia="標楷體" w:hAnsi="標楷體"/>
                <w:szCs w:val="24"/>
              </w:rPr>
            </w:pPr>
            <w:r w:rsidRPr="00A72586">
              <w:rPr>
                <w:rFonts w:ascii="標楷體" w:eastAsia="標楷體" w:hAnsi="標楷體" w:hint="eastAsia"/>
                <w:szCs w:val="24"/>
              </w:rPr>
              <w:t>一供水區綠燈且涉水源調度。</w:t>
            </w:r>
          </w:p>
        </w:tc>
      </w:tr>
      <w:tr w:rsidR="002C05B7" w:rsidRPr="00EB11B2" w:rsidTr="009759DD">
        <w:tc>
          <w:tcPr>
            <w:tcW w:w="727" w:type="dxa"/>
          </w:tcPr>
          <w:p w:rsidR="002C05B7" w:rsidRPr="00EB11B2" w:rsidRDefault="002C05B7" w:rsidP="008A188E">
            <w:pPr>
              <w:snapToGrid w:val="0"/>
              <w:spacing w:line="240" w:lineRule="atLeast"/>
              <w:rPr>
                <w:rFonts w:ascii="標楷體" w:eastAsia="標楷體" w:hAnsi="標楷體"/>
                <w:szCs w:val="24"/>
              </w:rPr>
            </w:pPr>
            <w:r w:rsidRPr="00EB11B2">
              <w:rPr>
                <w:rFonts w:ascii="標楷體" w:eastAsia="標楷體" w:hAnsi="標楷體" w:hint="eastAsia"/>
                <w:szCs w:val="24"/>
              </w:rPr>
              <w:t>公用氣體與油料管線災害</w:t>
            </w:r>
          </w:p>
        </w:tc>
        <w:tc>
          <w:tcPr>
            <w:tcW w:w="860" w:type="dxa"/>
          </w:tcPr>
          <w:p w:rsidR="002C05B7" w:rsidRPr="00EB11B2" w:rsidRDefault="002C05B7" w:rsidP="008A188E">
            <w:pPr>
              <w:snapToGrid w:val="0"/>
              <w:spacing w:line="240" w:lineRule="atLeast"/>
              <w:ind w:leftChars="-14" w:left="-34" w:rightChars="-44" w:right="-106"/>
              <w:jc w:val="both"/>
              <w:rPr>
                <w:rFonts w:ascii="標楷體" w:eastAsia="標楷體" w:hAnsi="標楷體"/>
                <w:szCs w:val="24"/>
              </w:rPr>
            </w:pPr>
            <w:r w:rsidRPr="00EB11B2">
              <w:rPr>
                <w:rFonts w:ascii="標楷體" w:eastAsia="標楷體" w:hAnsi="標楷體" w:hint="eastAsia"/>
                <w:szCs w:val="24"/>
              </w:rPr>
              <w:t>經濟部</w:t>
            </w:r>
          </w:p>
        </w:tc>
        <w:tc>
          <w:tcPr>
            <w:tcW w:w="2551" w:type="dxa"/>
          </w:tcPr>
          <w:p w:rsidR="00A66B97" w:rsidRDefault="002C05B7" w:rsidP="00EA3F2E">
            <w:pPr>
              <w:pStyle w:val="ab"/>
              <w:numPr>
                <w:ilvl w:val="0"/>
                <w:numId w:val="8"/>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造成七人以上傷亡、失蹤，且情況持續惡化，無法有效控制者。</w:t>
            </w:r>
          </w:p>
          <w:p w:rsidR="002C05B7" w:rsidRPr="00A66B97" w:rsidRDefault="002C05B7" w:rsidP="00EA3F2E">
            <w:pPr>
              <w:pStyle w:val="ab"/>
              <w:numPr>
                <w:ilvl w:val="0"/>
                <w:numId w:val="8"/>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陸域污染面積達一萬平方公尺以上，無法有效控制者。</w:t>
            </w:r>
          </w:p>
        </w:tc>
        <w:tc>
          <w:tcPr>
            <w:tcW w:w="2552" w:type="dxa"/>
          </w:tcPr>
          <w:p w:rsidR="00B209F3" w:rsidRDefault="002C05B7" w:rsidP="00EA3F2E">
            <w:pPr>
              <w:pStyle w:val="ab"/>
              <w:numPr>
                <w:ilvl w:val="0"/>
                <w:numId w:val="24"/>
              </w:numPr>
              <w:snapToGrid w:val="0"/>
              <w:spacing w:line="240" w:lineRule="atLeast"/>
              <w:ind w:leftChars="0" w:left="510" w:hanging="510"/>
              <w:jc w:val="both"/>
              <w:rPr>
                <w:rFonts w:eastAsia="標楷體"/>
                <w:szCs w:val="24"/>
              </w:rPr>
            </w:pPr>
            <w:r w:rsidRPr="00B209F3">
              <w:rPr>
                <w:rFonts w:eastAsia="標楷體" w:hint="eastAsia"/>
                <w:szCs w:val="24"/>
              </w:rPr>
              <w:t>造成五人以上傷亡、</w:t>
            </w:r>
            <w:r w:rsidRPr="00B209F3">
              <w:rPr>
                <w:rFonts w:ascii="標楷體" w:eastAsia="標楷體" w:hint="eastAsia"/>
                <w:szCs w:val="24"/>
              </w:rPr>
              <w:t>失蹤</w:t>
            </w:r>
            <w:r w:rsidRPr="00B209F3">
              <w:rPr>
                <w:rFonts w:eastAsia="標楷體" w:hint="eastAsia"/>
                <w:szCs w:val="24"/>
              </w:rPr>
              <w:t>，且情況持續惡化，無法有效控制者。</w:t>
            </w:r>
          </w:p>
          <w:p w:rsidR="002C05B7" w:rsidRPr="00B209F3" w:rsidRDefault="002C05B7" w:rsidP="00EA3F2E">
            <w:pPr>
              <w:pStyle w:val="ab"/>
              <w:numPr>
                <w:ilvl w:val="0"/>
                <w:numId w:val="24"/>
              </w:numPr>
              <w:snapToGrid w:val="0"/>
              <w:spacing w:line="240" w:lineRule="atLeast"/>
              <w:ind w:leftChars="0" w:left="510" w:hanging="510"/>
              <w:jc w:val="both"/>
              <w:rPr>
                <w:rFonts w:eastAsia="標楷體"/>
                <w:szCs w:val="24"/>
              </w:rPr>
            </w:pPr>
            <w:r w:rsidRPr="00B209F3">
              <w:rPr>
                <w:rFonts w:ascii="標楷體" w:eastAsia="標楷體" w:hAnsi="標楷體" w:hint="eastAsia"/>
                <w:szCs w:val="24"/>
              </w:rPr>
              <w:t>陸域污染面積達五千平方公尺以上，無法有效控制者。</w:t>
            </w:r>
          </w:p>
        </w:tc>
        <w:tc>
          <w:tcPr>
            <w:tcW w:w="2552" w:type="dxa"/>
          </w:tcPr>
          <w:p w:rsidR="002C05B7" w:rsidRPr="00EB11B2" w:rsidRDefault="002C05B7" w:rsidP="008A188E">
            <w:pPr>
              <w:snapToGrid w:val="0"/>
              <w:spacing w:line="240" w:lineRule="atLeast"/>
              <w:jc w:val="both"/>
              <w:rPr>
                <w:rFonts w:ascii="標楷體" w:eastAsia="標楷體" w:hAnsi="標楷體"/>
                <w:szCs w:val="24"/>
              </w:rPr>
            </w:pPr>
            <w:r w:rsidRPr="00EB11B2">
              <w:rPr>
                <w:rFonts w:eastAsia="標楷體" w:hint="eastAsia"/>
                <w:szCs w:val="24"/>
              </w:rPr>
              <w:t>未達</w:t>
            </w:r>
            <w:r w:rsidRPr="00EB11B2">
              <w:rPr>
                <w:rFonts w:ascii="標楷體" w:eastAsia="標楷體" w:hint="eastAsia"/>
                <w:szCs w:val="24"/>
              </w:rPr>
              <w:t>乙級災害規模</w:t>
            </w:r>
            <w:r w:rsidRPr="00EB11B2">
              <w:rPr>
                <w:rFonts w:eastAsia="標楷體" w:hint="eastAsia"/>
                <w:szCs w:val="24"/>
              </w:rPr>
              <w:t>，且情勢已控制，不再惡化者。</w:t>
            </w: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輸電線路災害</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經濟部</w:t>
            </w:r>
          </w:p>
        </w:tc>
        <w:tc>
          <w:tcPr>
            <w:tcW w:w="2551" w:type="dxa"/>
          </w:tcPr>
          <w:p w:rsidR="00A66B97" w:rsidRDefault="002C05B7" w:rsidP="00EA3F2E">
            <w:pPr>
              <w:pStyle w:val="ab"/>
              <w:numPr>
                <w:ilvl w:val="0"/>
                <w:numId w:val="9"/>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造成七人以上傷亡、失蹤，且情況持續惡化，無法有效控制者。</w:t>
            </w:r>
          </w:p>
          <w:p w:rsidR="002C05B7" w:rsidRPr="00A66B97" w:rsidRDefault="002C05B7" w:rsidP="00EA3F2E">
            <w:pPr>
              <w:pStyle w:val="ab"/>
              <w:numPr>
                <w:ilvl w:val="0"/>
                <w:numId w:val="9"/>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十所以上一次變電所全停電，預估在二十四小時內無法恢復正常供電，且</w:t>
            </w:r>
            <w:r w:rsidRPr="00A66B97">
              <w:rPr>
                <w:rFonts w:ascii="Times New Roman" w:eastAsia="標楷體" w:hAnsi="Times New Roman" w:hint="eastAsia"/>
                <w:szCs w:val="24"/>
              </w:rPr>
              <w:t>情況持續惡化，無法有效控制者。</w:t>
            </w:r>
          </w:p>
        </w:tc>
        <w:tc>
          <w:tcPr>
            <w:tcW w:w="2552" w:type="dxa"/>
          </w:tcPr>
          <w:p w:rsidR="00A66B97" w:rsidRDefault="002C05B7" w:rsidP="00EA3F2E">
            <w:pPr>
              <w:pStyle w:val="ab"/>
              <w:numPr>
                <w:ilvl w:val="0"/>
                <w:numId w:val="10"/>
              </w:numPr>
              <w:snapToGrid w:val="0"/>
              <w:spacing w:line="240" w:lineRule="atLeast"/>
              <w:ind w:leftChars="0" w:left="492" w:hanging="492"/>
              <w:jc w:val="both"/>
              <w:rPr>
                <w:rFonts w:ascii="標楷體" w:eastAsia="標楷體" w:hAnsi="標楷體"/>
                <w:szCs w:val="24"/>
              </w:rPr>
            </w:pPr>
            <w:r w:rsidRPr="00A66B97">
              <w:rPr>
                <w:rFonts w:ascii="標楷體" w:eastAsia="標楷體" w:hAnsi="標楷體" w:hint="eastAsia"/>
                <w:szCs w:val="24"/>
              </w:rPr>
              <w:t>造成五人以上傷亡、失蹤。</w:t>
            </w:r>
          </w:p>
          <w:p w:rsidR="002C05B7" w:rsidRPr="00A66B97" w:rsidRDefault="00E16384" w:rsidP="00EA3F2E">
            <w:pPr>
              <w:pStyle w:val="ab"/>
              <w:numPr>
                <w:ilvl w:val="0"/>
                <w:numId w:val="10"/>
              </w:numPr>
              <w:snapToGrid w:val="0"/>
              <w:spacing w:line="240" w:lineRule="atLeast"/>
              <w:ind w:leftChars="0" w:left="492" w:hanging="492"/>
              <w:jc w:val="both"/>
              <w:rPr>
                <w:rFonts w:ascii="標楷體" w:eastAsia="標楷體" w:hAnsi="標楷體"/>
                <w:szCs w:val="24"/>
              </w:rPr>
            </w:pPr>
            <w:r>
              <w:rPr>
                <w:rFonts w:ascii="標楷體" w:eastAsia="標楷體" w:hAnsi="標楷體" w:hint="eastAsia"/>
                <w:szCs w:val="24"/>
              </w:rPr>
              <w:t>十所以上一次變電所全停電，預估在十二</w:t>
            </w:r>
            <w:r w:rsidR="002C05B7" w:rsidRPr="00A66B97">
              <w:rPr>
                <w:rFonts w:ascii="標楷體" w:eastAsia="標楷體" w:hAnsi="標楷體" w:hint="eastAsia"/>
                <w:szCs w:val="24"/>
              </w:rPr>
              <w:t>小時內無法恢復正常供電，且情況持續惡化，無法有效控制者</w:t>
            </w:r>
            <w:r w:rsidR="002C05B7" w:rsidRPr="00A66B97">
              <w:rPr>
                <w:rFonts w:ascii="Times New Roman" w:eastAsia="標楷體" w:hAnsi="Times New Roman" w:hint="eastAsia"/>
                <w:szCs w:val="24"/>
              </w:rPr>
              <w:t>。</w:t>
            </w:r>
          </w:p>
          <w:p w:rsidR="002C05B7" w:rsidRPr="00EB11B2" w:rsidRDefault="002C05B7" w:rsidP="00AD7BA4">
            <w:pPr>
              <w:snapToGrid w:val="0"/>
              <w:spacing w:line="240" w:lineRule="atLeast"/>
              <w:ind w:left="-48"/>
              <w:jc w:val="both"/>
              <w:rPr>
                <w:rFonts w:ascii="標楷體" w:eastAsia="標楷體" w:hAnsi="標楷體"/>
                <w:szCs w:val="24"/>
              </w:rPr>
            </w:pPr>
          </w:p>
        </w:tc>
        <w:tc>
          <w:tcPr>
            <w:tcW w:w="2552" w:type="dxa"/>
          </w:tcPr>
          <w:p w:rsidR="002C05B7" w:rsidRPr="00EB11B2" w:rsidRDefault="002C05B7" w:rsidP="00B209F3">
            <w:pPr>
              <w:snapToGrid w:val="0"/>
              <w:spacing w:line="240" w:lineRule="atLeast"/>
              <w:jc w:val="both"/>
              <w:rPr>
                <w:rFonts w:ascii="標楷體" w:eastAsia="標楷體" w:hAnsi="標楷體"/>
                <w:szCs w:val="24"/>
              </w:rPr>
            </w:pPr>
            <w:r w:rsidRPr="00EB11B2">
              <w:rPr>
                <w:rFonts w:eastAsia="標楷體" w:hint="eastAsia"/>
                <w:szCs w:val="24"/>
              </w:rPr>
              <w:t>未達</w:t>
            </w:r>
            <w:r w:rsidRPr="00EB11B2">
              <w:rPr>
                <w:rFonts w:ascii="標楷體" w:eastAsia="標楷體" w:hint="eastAsia"/>
                <w:szCs w:val="24"/>
              </w:rPr>
              <w:t>乙級災害規模</w:t>
            </w:r>
            <w:r w:rsidRPr="00EB11B2">
              <w:rPr>
                <w:rFonts w:eastAsia="標楷體" w:hint="eastAsia"/>
                <w:szCs w:val="24"/>
              </w:rPr>
              <w:t>，且情勢已控制，不再惡化者。</w:t>
            </w: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礦災</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經濟部</w:t>
            </w:r>
          </w:p>
        </w:tc>
        <w:tc>
          <w:tcPr>
            <w:tcW w:w="2551" w:type="dxa"/>
          </w:tcPr>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一、各類礦場災變一次死亡五人以上或重傷、受困十人以上者。</w:t>
            </w:r>
          </w:p>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二、臺灣地區礦場發生估計十人以上死</w:t>
            </w:r>
            <w:r w:rsidRPr="00EB11B2">
              <w:rPr>
                <w:rFonts w:ascii="標楷體" w:eastAsia="標楷體" w:hAnsi="標楷體" w:hint="eastAsia"/>
                <w:szCs w:val="24"/>
              </w:rPr>
              <w:lastRenderedPageBreak/>
              <w:t>亡、受傷或失蹤之礦災災害者，且非短時間內可完成搶救處理，或災情持續擴大、輿論關注，影響社會人心安定時。</w:t>
            </w:r>
          </w:p>
        </w:tc>
        <w:tc>
          <w:tcPr>
            <w:tcW w:w="2552"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lastRenderedPageBreak/>
              <w:t>各類礦場災變一次死亡三至四人或重傷、受困四人以上九人以下者。</w:t>
            </w:r>
          </w:p>
        </w:tc>
        <w:tc>
          <w:tcPr>
            <w:tcW w:w="2552"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各類礦場災變一次死亡二人以下或重傷、受困三人以下者。</w:t>
            </w: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工業管線災害</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經濟部</w:t>
            </w:r>
          </w:p>
        </w:tc>
        <w:tc>
          <w:tcPr>
            <w:tcW w:w="2551" w:type="dxa"/>
          </w:tcPr>
          <w:p w:rsidR="00A66B97" w:rsidRDefault="002C05B7" w:rsidP="00EA3F2E">
            <w:pPr>
              <w:pStyle w:val="ab"/>
              <w:numPr>
                <w:ilvl w:val="0"/>
                <w:numId w:val="11"/>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造成七人以上傷亡、失蹤，且情況持續惡化，無法有效控制者。</w:t>
            </w:r>
          </w:p>
          <w:p w:rsidR="002C05B7" w:rsidRDefault="002C05B7" w:rsidP="00EA3F2E">
            <w:pPr>
              <w:pStyle w:val="ab"/>
              <w:numPr>
                <w:ilvl w:val="0"/>
                <w:numId w:val="11"/>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陸域污染面積達一萬平方公尺以上，無法有效控制者。</w:t>
            </w:r>
          </w:p>
          <w:p w:rsidR="003E54D8" w:rsidRPr="00A66B97" w:rsidRDefault="003E54D8" w:rsidP="00EA3F2E">
            <w:pPr>
              <w:pStyle w:val="ab"/>
              <w:numPr>
                <w:ilvl w:val="0"/>
                <w:numId w:val="11"/>
              </w:numPr>
              <w:snapToGrid w:val="0"/>
              <w:spacing w:line="240" w:lineRule="atLeast"/>
              <w:ind w:leftChars="0"/>
              <w:jc w:val="both"/>
              <w:rPr>
                <w:rFonts w:ascii="標楷體" w:eastAsia="標楷體" w:hAnsi="標楷體"/>
                <w:szCs w:val="24"/>
              </w:rPr>
            </w:pPr>
            <w:r>
              <w:rPr>
                <w:rFonts w:ascii="標楷體" w:eastAsia="標楷體" w:hAnsi="標楷體" w:hint="eastAsia"/>
                <w:szCs w:val="24"/>
              </w:rPr>
              <w:t>具新聞性、政治性、社會敏感性或經部（次）長認有陳報必要者。</w:t>
            </w:r>
          </w:p>
        </w:tc>
        <w:tc>
          <w:tcPr>
            <w:tcW w:w="2552" w:type="dxa"/>
          </w:tcPr>
          <w:p w:rsidR="00A66B97" w:rsidRDefault="002C05B7" w:rsidP="00EA3F2E">
            <w:pPr>
              <w:pStyle w:val="ab"/>
              <w:numPr>
                <w:ilvl w:val="0"/>
                <w:numId w:val="12"/>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造成五人以上傷亡、失蹤，且情況持續惡化，無法有效控制者。</w:t>
            </w:r>
          </w:p>
          <w:p w:rsidR="002C05B7" w:rsidRPr="00A66B97" w:rsidRDefault="002C05B7" w:rsidP="00EA3F2E">
            <w:pPr>
              <w:pStyle w:val="ab"/>
              <w:numPr>
                <w:ilvl w:val="0"/>
                <w:numId w:val="12"/>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陸域污染面積達五千平方公尺以上，無法有效控制者。</w:t>
            </w:r>
          </w:p>
        </w:tc>
        <w:tc>
          <w:tcPr>
            <w:tcW w:w="2552"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未達乙級災害規模，且情勢已控制，不再惡化者。</w:t>
            </w: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空難</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交通部</w:t>
            </w:r>
          </w:p>
        </w:tc>
        <w:tc>
          <w:tcPr>
            <w:tcW w:w="2551" w:type="dxa"/>
          </w:tcPr>
          <w:p w:rsidR="00A66B97" w:rsidRDefault="002C05B7" w:rsidP="00EA3F2E">
            <w:pPr>
              <w:pStyle w:val="ab"/>
              <w:numPr>
                <w:ilvl w:val="0"/>
                <w:numId w:val="13"/>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航空器運行中發生人員死亡。</w:t>
            </w:r>
          </w:p>
          <w:p w:rsidR="00A66B97" w:rsidRDefault="002C05B7" w:rsidP="00EA3F2E">
            <w:pPr>
              <w:pStyle w:val="ab"/>
              <w:numPr>
                <w:ilvl w:val="0"/>
                <w:numId w:val="13"/>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災害有擴大之趨勢，可預見災害對社會有重大影響者。</w:t>
            </w:r>
          </w:p>
          <w:p w:rsidR="00A66B97" w:rsidRDefault="002C05B7" w:rsidP="00EA3F2E">
            <w:pPr>
              <w:pStyle w:val="ab"/>
              <w:numPr>
                <w:ilvl w:val="0"/>
                <w:numId w:val="13"/>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重要公共場所（政府辦公廳舍或首長公館）或重要公共設施遭受航機失事影響者。</w:t>
            </w:r>
          </w:p>
          <w:p w:rsidR="002C05B7" w:rsidRPr="00A66B97" w:rsidRDefault="002C05B7" w:rsidP="00EA3F2E">
            <w:pPr>
              <w:pStyle w:val="ab"/>
              <w:numPr>
                <w:ilvl w:val="0"/>
                <w:numId w:val="13"/>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具新聞性、政治性、社會敏感性或經部（次）長</w:t>
            </w:r>
            <w:r w:rsidRPr="00A66B97">
              <w:rPr>
                <w:rFonts w:ascii="Times New Roman" w:eastAsia="標楷體" w:hAnsi="Times New Roman" w:hint="eastAsia"/>
                <w:szCs w:val="24"/>
              </w:rPr>
              <w:t>認有陳報必要者。</w:t>
            </w:r>
          </w:p>
        </w:tc>
        <w:tc>
          <w:tcPr>
            <w:tcW w:w="2552" w:type="dxa"/>
          </w:tcPr>
          <w:p w:rsidR="00A66B97" w:rsidRDefault="002C05B7" w:rsidP="00EA3F2E">
            <w:pPr>
              <w:pStyle w:val="ab"/>
              <w:numPr>
                <w:ilvl w:val="0"/>
                <w:numId w:val="14"/>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航空器運作中發生人員受傷者。</w:t>
            </w:r>
          </w:p>
          <w:p w:rsidR="002C05B7" w:rsidRPr="00A66B97" w:rsidRDefault="002C05B7" w:rsidP="00EA3F2E">
            <w:pPr>
              <w:pStyle w:val="ab"/>
              <w:numPr>
                <w:ilvl w:val="0"/>
                <w:numId w:val="14"/>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航空器發生重大意外事件或具新聞性之意外事件者</w:t>
            </w:r>
            <w:r w:rsidRPr="00A66B97">
              <w:rPr>
                <w:rFonts w:eastAsia="標楷體" w:hint="eastAsia"/>
                <w:szCs w:val="24"/>
              </w:rPr>
              <w:t>。</w:t>
            </w:r>
          </w:p>
        </w:tc>
        <w:tc>
          <w:tcPr>
            <w:tcW w:w="2552" w:type="dxa"/>
          </w:tcPr>
          <w:p w:rsidR="002C05B7" w:rsidRPr="00D70F3F" w:rsidRDefault="00233261" w:rsidP="00AD7BA4">
            <w:pPr>
              <w:snapToGrid w:val="0"/>
              <w:spacing w:line="240" w:lineRule="atLeast"/>
              <w:jc w:val="both"/>
              <w:rPr>
                <w:rFonts w:eastAsia="標楷體"/>
                <w:szCs w:val="24"/>
              </w:rPr>
            </w:pPr>
            <w:r w:rsidRPr="00D70F3F">
              <w:rPr>
                <w:rFonts w:eastAsia="標楷體" w:hint="eastAsia"/>
                <w:szCs w:val="24"/>
              </w:rPr>
              <w:t>航空器運作中發生航空器意外事件及非在運作中所發生之地面安全事件，需要機場外消防救援與醫療單位支援者。</w:t>
            </w: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海難</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交通部</w:t>
            </w:r>
          </w:p>
        </w:tc>
        <w:tc>
          <w:tcPr>
            <w:tcW w:w="2551" w:type="dxa"/>
          </w:tcPr>
          <w:p w:rsidR="00A66B97" w:rsidRDefault="002C05B7" w:rsidP="00EA3F2E">
            <w:pPr>
              <w:pStyle w:val="ab"/>
              <w:numPr>
                <w:ilvl w:val="0"/>
                <w:numId w:val="15"/>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船舶發生或有發生重大海難之虞，船舶損害嚴重且人員傷亡或失蹤合計超過十人以上者。</w:t>
            </w:r>
          </w:p>
          <w:p w:rsidR="00A66B97" w:rsidRDefault="002C05B7" w:rsidP="00EA3F2E">
            <w:pPr>
              <w:pStyle w:val="ab"/>
              <w:numPr>
                <w:ilvl w:val="0"/>
                <w:numId w:val="15"/>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災害有擴大之趨勢，可預見災害對於社會有重大影響</w:t>
            </w:r>
            <w:r w:rsidRPr="00A66B97">
              <w:rPr>
                <w:rFonts w:ascii="標楷體" w:eastAsia="標楷體" w:hAnsi="標楷體" w:hint="eastAsia"/>
                <w:szCs w:val="24"/>
              </w:rPr>
              <w:lastRenderedPageBreak/>
              <w:t>者。</w:t>
            </w:r>
          </w:p>
          <w:p w:rsidR="002C05B7" w:rsidRPr="00A66B97" w:rsidRDefault="002C05B7" w:rsidP="00EA3F2E">
            <w:pPr>
              <w:pStyle w:val="ab"/>
              <w:numPr>
                <w:ilvl w:val="0"/>
                <w:numId w:val="15"/>
              </w:numPr>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具新聞性、政治性、社會敏感性或經部（次）長認定有陳報必要性者。</w:t>
            </w:r>
          </w:p>
        </w:tc>
        <w:tc>
          <w:tcPr>
            <w:tcW w:w="2552" w:type="dxa"/>
          </w:tcPr>
          <w:p w:rsidR="002C05B7" w:rsidRPr="00EB11B2" w:rsidRDefault="002C05B7" w:rsidP="00AD7BA4">
            <w:pPr>
              <w:snapToGrid w:val="0"/>
              <w:spacing w:line="240" w:lineRule="atLeast"/>
              <w:ind w:left="488" w:hanging="488"/>
              <w:jc w:val="both"/>
              <w:rPr>
                <w:rFonts w:ascii="標楷體" w:eastAsia="標楷體" w:hAnsi="標楷體"/>
                <w:szCs w:val="24"/>
              </w:rPr>
            </w:pPr>
            <w:r w:rsidRPr="00EB11B2">
              <w:rPr>
                <w:rFonts w:ascii="標楷體" w:eastAsia="標楷體" w:hAnsi="標楷體" w:hint="eastAsia"/>
                <w:szCs w:val="24"/>
              </w:rPr>
              <w:lastRenderedPageBreak/>
              <w:t>一、船舶發生或有發生海難之虞，且人員傷亡或失蹤合計四人以上、九人以下者。</w:t>
            </w:r>
          </w:p>
          <w:p w:rsidR="002C05B7" w:rsidRPr="00EB11B2" w:rsidRDefault="002C05B7" w:rsidP="00AD7BA4">
            <w:pPr>
              <w:snapToGrid w:val="0"/>
              <w:spacing w:line="240" w:lineRule="atLeast"/>
              <w:ind w:left="488" w:hanging="488"/>
              <w:jc w:val="both"/>
              <w:rPr>
                <w:rFonts w:hAnsi="標楷體"/>
                <w:szCs w:val="24"/>
              </w:rPr>
            </w:pPr>
            <w:r w:rsidRPr="00EB11B2">
              <w:rPr>
                <w:rFonts w:ascii="標楷體" w:eastAsia="標楷體" w:hAnsi="標楷體" w:hint="eastAsia"/>
                <w:szCs w:val="24"/>
              </w:rPr>
              <w:t>二、船舶發生重大意外事件或具新聞性之意外事件者。</w:t>
            </w:r>
          </w:p>
        </w:tc>
        <w:tc>
          <w:tcPr>
            <w:tcW w:w="2552" w:type="dxa"/>
          </w:tcPr>
          <w:p w:rsidR="00A66B97" w:rsidRDefault="002C05B7" w:rsidP="00EA3F2E">
            <w:pPr>
              <w:pStyle w:val="ab"/>
              <w:numPr>
                <w:ilvl w:val="0"/>
                <w:numId w:val="16"/>
              </w:numPr>
              <w:tabs>
                <w:tab w:val="num" w:pos="472"/>
              </w:tabs>
              <w:snapToGrid w:val="0"/>
              <w:spacing w:line="240" w:lineRule="atLeast"/>
              <w:ind w:leftChars="0"/>
              <w:jc w:val="both"/>
              <w:rPr>
                <w:rFonts w:ascii="標楷體" w:eastAsia="標楷體" w:hAnsi="標楷體"/>
                <w:szCs w:val="24"/>
              </w:rPr>
            </w:pPr>
            <w:r w:rsidRPr="00A66B97">
              <w:rPr>
                <w:rFonts w:eastAsia="標楷體" w:hint="eastAsia"/>
                <w:szCs w:val="24"/>
              </w:rPr>
              <w:t>船舶</w:t>
            </w:r>
            <w:r w:rsidRPr="00A66B97">
              <w:rPr>
                <w:rFonts w:ascii="標楷體" w:eastAsia="標楷體" w:hAnsi="標楷體" w:hint="eastAsia"/>
                <w:szCs w:val="24"/>
              </w:rPr>
              <w:t>有發生海難之虞，人員無立即傷亡或危險者。</w:t>
            </w:r>
          </w:p>
          <w:p w:rsidR="002C05B7" w:rsidRPr="00A66B97" w:rsidRDefault="002C05B7" w:rsidP="00EA3F2E">
            <w:pPr>
              <w:pStyle w:val="ab"/>
              <w:numPr>
                <w:ilvl w:val="0"/>
                <w:numId w:val="16"/>
              </w:numPr>
              <w:tabs>
                <w:tab w:val="num" w:pos="472"/>
              </w:tabs>
              <w:snapToGrid w:val="0"/>
              <w:spacing w:line="240" w:lineRule="atLeast"/>
              <w:ind w:leftChars="0"/>
              <w:jc w:val="both"/>
              <w:rPr>
                <w:rFonts w:ascii="標楷體" w:eastAsia="標楷體" w:hAnsi="標楷體"/>
                <w:szCs w:val="24"/>
              </w:rPr>
            </w:pPr>
            <w:r w:rsidRPr="00A66B97">
              <w:rPr>
                <w:rFonts w:ascii="標楷體" w:eastAsia="標楷體" w:hAnsi="標楷體" w:hint="eastAsia"/>
                <w:szCs w:val="24"/>
              </w:rPr>
              <w:t>船舶發生海難事件，人員傷亡或失蹤合計三人以下者。</w:t>
            </w:r>
          </w:p>
        </w:tc>
      </w:tr>
      <w:tr w:rsidR="002C05B7" w:rsidRPr="00EB11B2" w:rsidTr="009759DD">
        <w:tc>
          <w:tcPr>
            <w:tcW w:w="727"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陸上交通事故</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交通部</w:t>
            </w:r>
          </w:p>
        </w:tc>
        <w:tc>
          <w:tcPr>
            <w:tcW w:w="2551" w:type="dxa"/>
          </w:tcPr>
          <w:p w:rsidR="00082946" w:rsidRDefault="002C05B7" w:rsidP="00EA3F2E">
            <w:pPr>
              <w:pStyle w:val="ab"/>
              <w:numPr>
                <w:ilvl w:val="0"/>
                <w:numId w:val="17"/>
              </w:numPr>
              <w:snapToGrid w:val="0"/>
              <w:spacing w:line="240" w:lineRule="atLeast"/>
              <w:ind w:leftChars="0" w:left="512" w:hanging="512"/>
              <w:jc w:val="both"/>
              <w:rPr>
                <w:rFonts w:ascii="標楷體" w:eastAsia="標楷體" w:hAnsi="標楷體"/>
                <w:szCs w:val="24"/>
              </w:rPr>
            </w:pPr>
            <w:r w:rsidRPr="00082946">
              <w:rPr>
                <w:rFonts w:ascii="標楷體" w:eastAsia="標楷體" w:hAnsi="標楷體" w:hint="eastAsia"/>
                <w:szCs w:val="24"/>
              </w:rPr>
              <w:t>鐵、公路行車事故、災害或觀光旅遊事故發生死亡十人以上者。</w:t>
            </w:r>
          </w:p>
          <w:p w:rsidR="00082946" w:rsidRDefault="002C05B7" w:rsidP="00EA3F2E">
            <w:pPr>
              <w:pStyle w:val="ab"/>
              <w:numPr>
                <w:ilvl w:val="0"/>
                <w:numId w:val="17"/>
              </w:numPr>
              <w:snapToGrid w:val="0"/>
              <w:spacing w:line="240" w:lineRule="atLeast"/>
              <w:ind w:leftChars="0" w:left="512" w:hanging="512"/>
              <w:jc w:val="both"/>
              <w:rPr>
                <w:rFonts w:ascii="標楷體" w:eastAsia="標楷體" w:hAnsi="標楷體"/>
                <w:szCs w:val="24"/>
              </w:rPr>
            </w:pPr>
            <w:r w:rsidRPr="00082946">
              <w:rPr>
                <w:rFonts w:ascii="標楷體" w:eastAsia="標楷體" w:hAnsi="標楷體" w:hint="eastAsia"/>
                <w:szCs w:val="24"/>
              </w:rPr>
              <w:t>鐵、公路行車事故、災害或觀光旅遊事故發生死傷十</w:t>
            </w:r>
            <w:r w:rsidRPr="00082946">
              <w:rPr>
                <w:rFonts w:ascii="標楷體" w:eastAsia="標楷體" w:hAnsi="標楷體"/>
                <w:szCs w:val="24"/>
              </w:rPr>
              <w:t>五</w:t>
            </w:r>
            <w:r w:rsidRPr="00082946">
              <w:rPr>
                <w:rFonts w:ascii="標楷體" w:eastAsia="標楷體" w:hAnsi="標楷體" w:hint="eastAsia"/>
                <w:szCs w:val="24"/>
              </w:rPr>
              <w:t>人以上者。</w:t>
            </w:r>
          </w:p>
          <w:p w:rsidR="00082946" w:rsidRPr="00082946" w:rsidRDefault="002C05B7" w:rsidP="00EA3F2E">
            <w:pPr>
              <w:pStyle w:val="ab"/>
              <w:numPr>
                <w:ilvl w:val="0"/>
                <w:numId w:val="17"/>
              </w:numPr>
              <w:snapToGrid w:val="0"/>
              <w:spacing w:line="240" w:lineRule="atLeast"/>
              <w:ind w:leftChars="0" w:left="512" w:hanging="512"/>
              <w:jc w:val="both"/>
              <w:rPr>
                <w:rFonts w:ascii="標楷體" w:eastAsia="標楷體" w:hAnsi="標楷體"/>
                <w:szCs w:val="24"/>
              </w:rPr>
            </w:pPr>
            <w:r w:rsidRPr="00082946">
              <w:rPr>
                <w:rFonts w:ascii="Times New Roman" w:eastAsia="標楷體" w:hAnsi="Times New Roman" w:hint="eastAsia"/>
                <w:szCs w:val="24"/>
              </w:rPr>
              <w:t>災害有擴大之趨勢，可預見災害對社會有重大影響者。</w:t>
            </w:r>
          </w:p>
          <w:p w:rsidR="002C05B7" w:rsidRPr="00082946" w:rsidRDefault="002C05B7" w:rsidP="00EA3F2E">
            <w:pPr>
              <w:pStyle w:val="ab"/>
              <w:numPr>
                <w:ilvl w:val="0"/>
                <w:numId w:val="17"/>
              </w:numPr>
              <w:snapToGrid w:val="0"/>
              <w:spacing w:line="240" w:lineRule="atLeast"/>
              <w:ind w:leftChars="0" w:left="512" w:hanging="512"/>
              <w:jc w:val="both"/>
              <w:rPr>
                <w:rFonts w:ascii="標楷體" w:eastAsia="標楷體" w:hAnsi="標楷體"/>
                <w:szCs w:val="24"/>
              </w:rPr>
            </w:pPr>
            <w:r w:rsidRPr="00082946">
              <w:rPr>
                <w:rFonts w:ascii="Times New Roman" w:eastAsia="標楷體" w:hAnsi="Times New Roman" w:hint="eastAsia"/>
                <w:szCs w:val="24"/>
              </w:rPr>
              <w:t>具新聞性、政治性、社會敏感性或經部（次）長認為有陳報之必要者。</w:t>
            </w:r>
          </w:p>
        </w:tc>
        <w:tc>
          <w:tcPr>
            <w:tcW w:w="2552" w:type="dxa"/>
          </w:tcPr>
          <w:p w:rsidR="00082946" w:rsidRDefault="002C05B7" w:rsidP="00EA3F2E">
            <w:pPr>
              <w:pStyle w:val="ab"/>
              <w:numPr>
                <w:ilvl w:val="0"/>
                <w:numId w:val="18"/>
              </w:numPr>
              <w:snapToGrid w:val="0"/>
              <w:spacing w:line="240" w:lineRule="atLeast"/>
              <w:ind w:leftChars="0"/>
              <w:jc w:val="both"/>
              <w:rPr>
                <w:rFonts w:eastAsia="標楷體"/>
                <w:szCs w:val="24"/>
              </w:rPr>
            </w:pPr>
            <w:r w:rsidRPr="00082946">
              <w:rPr>
                <w:rFonts w:ascii="標楷體" w:eastAsia="標楷體" w:hint="eastAsia"/>
                <w:szCs w:val="24"/>
              </w:rPr>
              <w:t>公路交通事故</w:t>
            </w:r>
            <w:r w:rsidRPr="00082946">
              <w:rPr>
                <w:rFonts w:eastAsia="標楷體" w:hint="eastAsia"/>
                <w:szCs w:val="24"/>
              </w:rPr>
              <w:t>：公路發生重大車禍，急需救助者，或公路單、雙向交通阻斷，無法於二小時內恢復通車者。</w:t>
            </w:r>
          </w:p>
          <w:p w:rsidR="002C05B7" w:rsidRPr="00082946" w:rsidRDefault="002C05B7" w:rsidP="00EA3F2E">
            <w:pPr>
              <w:pStyle w:val="ab"/>
              <w:numPr>
                <w:ilvl w:val="0"/>
                <w:numId w:val="18"/>
              </w:numPr>
              <w:snapToGrid w:val="0"/>
              <w:spacing w:line="240" w:lineRule="atLeast"/>
              <w:ind w:leftChars="0"/>
              <w:jc w:val="both"/>
              <w:rPr>
                <w:rFonts w:eastAsia="標楷體"/>
                <w:szCs w:val="24"/>
              </w:rPr>
            </w:pPr>
            <w:r w:rsidRPr="00082946">
              <w:rPr>
                <w:rFonts w:eastAsia="標楷體" w:hint="eastAsia"/>
                <w:szCs w:val="24"/>
              </w:rPr>
              <w:t>公路交</w:t>
            </w:r>
            <w:r w:rsidRPr="00082946">
              <w:rPr>
                <w:rFonts w:ascii="標楷體" w:eastAsia="標楷體" w:hint="eastAsia"/>
                <w:szCs w:val="24"/>
              </w:rPr>
              <w:t>通災害：</w:t>
            </w:r>
          </w:p>
          <w:p w:rsidR="00082946" w:rsidRPr="00082946" w:rsidRDefault="002C05B7" w:rsidP="00EA3F2E">
            <w:pPr>
              <w:pStyle w:val="ab"/>
              <w:numPr>
                <w:ilvl w:val="0"/>
                <w:numId w:val="19"/>
              </w:numPr>
              <w:snapToGrid w:val="0"/>
              <w:spacing w:line="240" w:lineRule="atLeast"/>
              <w:ind w:leftChars="0"/>
              <w:jc w:val="both"/>
              <w:rPr>
                <w:rFonts w:eastAsia="標楷體"/>
                <w:szCs w:val="24"/>
              </w:rPr>
            </w:pPr>
            <w:r w:rsidRPr="00082946">
              <w:rPr>
                <w:rFonts w:ascii="標楷體" w:eastAsia="標楷體" w:hint="eastAsia"/>
                <w:szCs w:val="24"/>
              </w:rPr>
              <w:t>高速公路發生重大災害致公路單、雙向交通阻斷，無法於六小時內恢復通車者。</w:t>
            </w:r>
          </w:p>
          <w:p w:rsidR="002C05B7" w:rsidRPr="00082946" w:rsidRDefault="002C05B7" w:rsidP="00EA3F2E">
            <w:pPr>
              <w:pStyle w:val="ab"/>
              <w:numPr>
                <w:ilvl w:val="0"/>
                <w:numId w:val="19"/>
              </w:numPr>
              <w:snapToGrid w:val="0"/>
              <w:spacing w:line="240" w:lineRule="atLeast"/>
              <w:ind w:leftChars="0"/>
              <w:jc w:val="both"/>
              <w:rPr>
                <w:rFonts w:eastAsia="標楷體"/>
                <w:szCs w:val="24"/>
              </w:rPr>
            </w:pPr>
            <w:r w:rsidRPr="00082946">
              <w:rPr>
                <w:rFonts w:ascii="標楷體" w:eastAsia="標楷體" w:hint="eastAsia"/>
                <w:szCs w:val="24"/>
              </w:rPr>
              <w:t>重要省道災害造成交通阻斷致有人受困急待救援或有嚴重影響交通者。</w:t>
            </w:r>
          </w:p>
          <w:p w:rsidR="00082946" w:rsidRDefault="002C05B7" w:rsidP="00EA3F2E">
            <w:pPr>
              <w:pStyle w:val="ab"/>
              <w:numPr>
                <w:ilvl w:val="0"/>
                <w:numId w:val="18"/>
              </w:numPr>
              <w:snapToGrid w:val="0"/>
              <w:spacing w:line="240" w:lineRule="atLeast"/>
              <w:ind w:leftChars="0"/>
              <w:jc w:val="both"/>
              <w:rPr>
                <w:rFonts w:eastAsia="標楷體"/>
                <w:szCs w:val="24"/>
              </w:rPr>
            </w:pPr>
            <w:r w:rsidRPr="00082946">
              <w:rPr>
                <w:rFonts w:eastAsia="標楷體" w:hint="eastAsia"/>
                <w:szCs w:val="24"/>
              </w:rPr>
              <w:t>鐵路事故或災害：鐵路、高速鐵路及捷運系統因行車發生事故或災害，預估交通受延遲二小時以上者或旅客在站間滯留超過一小時，無法執行有效救援措施者。</w:t>
            </w:r>
          </w:p>
          <w:p w:rsidR="002C05B7" w:rsidRPr="00082946" w:rsidRDefault="002C05B7" w:rsidP="00EA3F2E">
            <w:pPr>
              <w:pStyle w:val="ab"/>
              <w:numPr>
                <w:ilvl w:val="0"/>
                <w:numId w:val="18"/>
              </w:numPr>
              <w:snapToGrid w:val="0"/>
              <w:spacing w:line="240" w:lineRule="atLeast"/>
              <w:ind w:leftChars="0"/>
              <w:jc w:val="both"/>
              <w:rPr>
                <w:rFonts w:eastAsia="標楷體"/>
                <w:szCs w:val="24"/>
              </w:rPr>
            </w:pPr>
            <w:r w:rsidRPr="00082946">
              <w:rPr>
                <w:rFonts w:ascii="標楷體" w:eastAsia="標楷體" w:hint="eastAsia"/>
                <w:szCs w:val="24"/>
              </w:rPr>
              <w:t>觀光旅遊事故：</w:t>
            </w:r>
          </w:p>
          <w:p w:rsidR="002C05B7" w:rsidRPr="00082946" w:rsidRDefault="002C05B7" w:rsidP="00EA3F2E">
            <w:pPr>
              <w:pStyle w:val="ab"/>
              <w:numPr>
                <w:ilvl w:val="0"/>
                <w:numId w:val="20"/>
              </w:numPr>
              <w:snapToGrid w:val="0"/>
              <w:spacing w:line="240" w:lineRule="atLeast"/>
              <w:ind w:leftChars="0"/>
              <w:jc w:val="both"/>
              <w:rPr>
                <w:rFonts w:ascii="標楷體" w:eastAsia="標楷體"/>
                <w:szCs w:val="24"/>
              </w:rPr>
            </w:pPr>
            <w:r w:rsidRPr="00A72586">
              <w:rPr>
                <w:rFonts w:ascii="標楷體" w:eastAsia="標楷體" w:hint="eastAsia"/>
                <w:szCs w:val="24"/>
              </w:rPr>
              <w:t>旅行業舉辦之團體旅遊活動因劫機、火災、天災、車禍、中毒、疾病及其他事變，造成旅客傷亡或滯留等緊急情事。</w:t>
            </w:r>
          </w:p>
          <w:p w:rsidR="002C05B7" w:rsidRPr="00082946" w:rsidRDefault="002C05B7" w:rsidP="00EA3F2E">
            <w:pPr>
              <w:pStyle w:val="ab"/>
              <w:numPr>
                <w:ilvl w:val="0"/>
                <w:numId w:val="20"/>
              </w:numPr>
              <w:snapToGrid w:val="0"/>
              <w:spacing w:line="240" w:lineRule="atLeast"/>
              <w:ind w:leftChars="0"/>
              <w:jc w:val="both"/>
              <w:rPr>
                <w:rFonts w:ascii="標楷體" w:eastAsia="標楷體"/>
                <w:szCs w:val="24"/>
              </w:rPr>
            </w:pPr>
            <w:r w:rsidRPr="00A72586">
              <w:rPr>
                <w:rFonts w:ascii="標楷體" w:eastAsia="標楷體" w:hint="eastAsia"/>
                <w:szCs w:val="24"/>
              </w:rPr>
              <w:t>國家風景區內發生三人以上旅客死亡或</w:t>
            </w:r>
            <w:r w:rsidRPr="00C523FD">
              <w:rPr>
                <w:rFonts w:ascii="標楷體" w:eastAsia="標楷體" w:hint="eastAsia"/>
                <w:szCs w:val="24"/>
              </w:rPr>
              <w:t>五人以上</w:t>
            </w:r>
            <w:r w:rsidRPr="00A72586">
              <w:rPr>
                <w:rFonts w:ascii="標楷體" w:eastAsia="標楷體" w:hint="eastAsia"/>
                <w:szCs w:val="24"/>
              </w:rPr>
              <w:t>十四人</w:t>
            </w:r>
            <w:r w:rsidRPr="00A72586">
              <w:rPr>
                <w:rFonts w:ascii="標楷體" w:eastAsia="標楷體" w:hint="eastAsia"/>
                <w:szCs w:val="24"/>
              </w:rPr>
              <w:lastRenderedPageBreak/>
              <w:t>以下旅客死傷之旅遊事故。</w:t>
            </w:r>
          </w:p>
          <w:p w:rsidR="002C05B7" w:rsidRPr="00A72586" w:rsidRDefault="002C05B7" w:rsidP="00EA3F2E">
            <w:pPr>
              <w:pStyle w:val="ab"/>
              <w:numPr>
                <w:ilvl w:val="0"/>
                <w:numId w:val="18"/>
              </w:numPr>
              <w:snapToGrid w:val="0"/>
              <w:spacing w:line="240" w:lineRule="atLeast"/>
              <w:ind w:leftChars="0"/>
              <w:jc w:val="both"/>
              <w:rPr>
                <w:rFonts w:ascii="標楷體" w:eastAsia="標楷體"/>
                <w:szCs w:val="24"/>
              </w:rPr>
            </w:pPr>
            <w:r w:rsidRPr="00A72586">
              <w:rPr>
                <w:rFonts w:ascii="標楷體" w:eastAsia="標楷體" w:hint="eastAsia"/>
                <w:szCs w:val="24"/>
              </w:rPr>
              <w:t>鐵、公路行車事故、災害或觀光旅遊事故發生死亡人數三人以上，或死傷人數</w:t>
            </w:r>
            <w:r w:rsidRPr="00C523FD">
              <w:rPr>
                <w:rFonts w:ascii="標楷體" w:eastAsia="標楷體" w:hint="eastAsia"/>
                <w:szCs w:val="24"/>
              </w:rPr>
              <w:t>五人以上</w:t>
            </w:r>
            <w:r w:rsidRPr="00A72586">
              <w:rPr>
                <w:rFonts w:ascii="標楷體" w:eastAsia="標楷體" w:hint="eastAsia"/>
                <w:szCs w:val="24"/>
              </w:rPr>
              <w:t>十四人以下。</w:t>
            </w:r>
          </w:p>
          <w:p w:rsidR="002C05B7" w:rsidRPr="00A72586" w:rsidRDefault="002C05B7" w:rsidP="00EA3F2E">
            <w:pPr>
              <w:pStyle w:val="ab"/>
              <w:numPr>
                <w:ilvl w:val="0"/>
                <w:numId w:val="18"/>
              </w:numPr>
              <w:snapToGrid w:val="0"/>
              <w:spacing w:line="240" w:lineRule="atLeast"/>
              <w:ind w:leftChars="0"/>
              <w:jc w:val="both"/>
              <w:rPr>
                <w:rFonts w:ascii="標楷體" w:eastAsia="標楷體"/>
                <w:szCs w:val="24"/>
              </w:rPr>
            </w:pPr>
            <w:r w:rsidRPr="00A72586">
              <w:rPr>
                <w:rFonts w:ascii="標楷體" w:eastAsia="標楷體" w:hint="eastAsia"/>
                <w:szCs w:val="24"/>
              </w:rPr>
              <w:t>具新聞性、政治性、社會敏感性或經承辦機關認為有陳報之必要者</w:t>
            </w:r>
            <w:r w:rsidRPr="00082946">
              <w:rPr>
                <w:rFonts w:ascii="標楷體" w:eastAsia="標楷體" w:hint="eastAsia"/>
                <w:szCs w:val="24"/>
              </w:rPr>
              <w:t>。</w:t>
            </w:r>
          </w:p>
        </w:tc>
        <w:tc>
          <w:tcPr>
            <w:tcW w:w="2552" w:type="dxa"/>
          </w:tcPr>
          <w:p w:rsidR="00C5027E" w:rsidRDefault="002C05B7" w:rsidP="00C5027E">
            <w:pPr>
              <w:pStyle w:val="ab"/>
              <w:numPr>
                <w:ilvl w:val="1"/>
                <w:numId w:val="20"/>
              </w:numPr>
              <w:snapToGrid w:val="0"/>
              <w:spacing w:line="240" w:lineRule="atLeast"/>
              <w:ind w:leftChars="0" w:left="489" w:hanging="489"/>
              <w:jc w:val="both"/>
              <w:rPr>
                <w:rFonts w:ascii="標楷體" w:eastAsia="標楷體"/>
                <w:szCs w:val="24"/>
              </w:rPr>
            </w:pPr>
            <w:r w:rsidRPr="00C5027E">
              <w:rPr>
                <w:rFonts w:eastAsia="標楷體" w:hint="eastAsia"/>
                <w:szCs w:val="24"/>
              </w:rPr>
              <w:lastRenderedPageBreak/>
              <w:t>鐵、公路行車事故、</w:t>
            </w:r>
            <w:r w:rsidRPr="00C5027E">
              <w:rPr>
                <w:rFonts w:ascii="標楷體" w:eastAsia="標楷體" w:hint="eastAsia"/>
                <w:szCs w:val="24"/>
              </w:rPr>
              <w:t>災害或觀光旅遊事故發生人員死傷者或無人死傷惟災情有擴大之虞者或災情有嚴重影響交通者。</w:t>
            </w:r>
          </w:p>
          <w:p w:rsidR="002C05B7" w:rsidRPr="00C5027E" w:rsidRDefault="002C05B7" w:rsidP="00C5027E">
            <w:pPr>
              <w:pStyle w:val="ab"/>
              <w:numPr>
                <w:ilvl w:val="1"/>
                <w:numId w:val="20"/>
              </w:numPr>
              <w:snapToGrid w:val="0"/>
              <w:spacing w:line="240" w:lineRule="atLeast"/>
              <w:ind w:leftChars="0" w:left="489" w:hanging="489"/>
              <w:jc w:val="both"/>
              <w:rPr>
                <w:rFonts w:ascii="標楷體" w:eastAsia="標楷體"/>
                <w:szCs w:val="24"/>
              </w:rPr>
            </w:pPr>
            <w:r w:rsidRPr="00C5027E">
              <w:rPr>
                <w:rFonts w:eastAsia="標楷體" w:hint="eastAsia"/>
                <w:szCs w:val="24"/>
              </w:rPr>
              <w:t>具新聞性、政治性、社會敏感性者。</w:t>
            </w:r>
          </w:p>
        </w:tc>
      </w:tr>
      <w:tr w:rsidR="002C05B7" w:rsidRPr="00EB11B2" w:rsidTr="009759DD">
        <w:tc>
          <w:tcPr>
            <w:tcW w:w="727"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毒性化學物質災害</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行政院環境保護署</w:t>
            </w:r>
          </w:p>
        </w:tc>
        <w:tc>
          <w:tcPr>
            <w:tcW w:w="2551" w:type="dxa"/>
          </w:tcPr>
          <w:p w:rsidR="00082946" w:rsidRDefault="002C05B7" w:rsidP="00EA3F2E">
            <w:pPr>
              <w:pStyle w:val="ab"/>
              <w:numPr>
                <w:ilvl w:val="0"/>
                <w:numId w:val="21"/>
              </w:numPr>
              <w:snapToGrid w:val="0"/>
              <w:spacing w:line="240" w:lineRule="atLeast"/>
              <w:ind w:leftChars="0"/>
              <w:jc w:val="both"/>
              <w:rPr>
                <w:rFonts w:ascii="標楷體" w:eastAsia="標楷體" w:hAnsi="標楷體"/>
                <w:szCs w:val="24"/>
              </w:rPr>
            </w:pPr>
            <w:r w:rsidRPr="00082946">
              <w:rPr>
                <w:rFonts w:ascii="標楷體" w:eastAsia="標楷體" w:hAnsi="標楷體" w:hint="eastAsia"/>
                <w:szCs w:val="24"/>
              </w:rPr>
              <w:t>造成人員死亡、</w:t>
            </w:r>
            <w:r w:rsidRPr="00082946">
              <w:rPr>
                <w:rFonts w:ascii="標楷體" w:eastAsia="標楷體" w:hAnsi="標楷體"/>
                <w:szCs w:val="24"/>
              </w:rPr>
              <w:t>重</w:t>
            </w:r>
            <w:r w:rsidRPr="00082946">
              <w:rPr>
                <w:rFonts w:ascii="標楷體" w:eastAsia="標楷體" w:hAnsi="標楷體" w:hint="eastAsia"/>
                <w:szCs w:val="24"/>
              </w:rPr>
              <w:t>傷或</w:t>
            </w:r>
            <w:r w:rsidRPr="00082946">
              <w:rPr>
                <w:rFonts w:ascii="標楷體" w:eastAsia="標楷體" w:hAnsi="標楷體"/>
                <w:szCs w:val="24"/>
              </w:rPr>
              <w:t>其他嚴重災情</w:t>
            </w:r>
            <w:r w:rsidRPr="00082946">
              <w:rPr>
                <w:rFonts w:ascii="標楷體" w:eastAsia="標楷體" w:hAnsi="標楷體" w:hint="eastAsia"/>
                <w:szCs w:val="24"/>
              </w:rPr>
              <w:t>。</w:t>
            </w:r>
          </w:p>
          <w:p w:rsidR="002C05B7" w:rsidRPr="00082946" w:rsidRDefault="002C05B7" w:rsidP="00EA3F2E">
            <w:pPr>
              <w:pStyle w:val="ab"/>
              <w:numPr>
                <w:ilvl w:val="0"/>
                <w:numId w:val="21"/>
              </w:numPr>
              <w:snapToGrid w:val="0"/>
              <w:spacing w:line="240" w:lineRule="atLeast"/>
              <w:ind w:leftChars="0"/>
              <w:jc w:val="both"/>
              <w:rPr>
                <w:rFonts w:ascii="標楷體" w:eastAsia="標楷體" w:hAnsi="標楷體"/>
                <w:szCs w:val="24"/>
              </w:rPr>
            </w:pPr>
            <w:r w:rsidRPr="00082946">
              <w:rPr>
                <w:rFonts w:ascii="標楷體" w:eastAsia="標楷體" w:hAnsi="標楷體" w:hint="eastAsia"/>
                <w:szCs w:val="24"/>
              </w:rPr>
              <w:t>災害無法控制或具新聞性、政治性、敏感性，經地方業務主管人員認有陳報必要者。</w:t>
            </w:r>
          </w:p>
        </w:tc>
        <w:tc>
          <w:tcPr>
            <w:tcW w:w="2552" w:type="dxa"/>
          </w:tcPr>
          <w:p w:rsidR="0053224C" w:rsidRDefault="002C05B7" w:rsidP="0053224C">
            <w:pPr>
              <w:pStyle w:val="ab"/>
              <w:numPr>
                <w:ilvl w:val="0"/>
                <w:numId w:val="25"/>
              </w:numPr>
              <w:snapToGrid w:val="0"/>
              <w:spacing w:line="240" w:lineRule="atLeast"/>
              <w:ind w:leftChars="0" w:left="510" w:hanging="510"/>
              <w:jc w:val="both"/>
              <w:rPr>
                <w:rFonts w:ascii="標楷體" w:eastAsia="標楷體" w:hAnsi="標楷體"/>
                <w:szCs w:val="24"/>
              </w:rPr>
            </w:pPr>
            <w:r w:rsidRPr="00082946">
              <w:rPr>
                <w:rFonts w:ascii="標楷體" w:eastAsia="標楷體" w:hAnsi="標楷體" w:hint="eastAsia"/>
                <w:szCs w:val="24"/>
              </w:rPr>
              <w:t>造成人員受傷或其他嚴重災情。</w:t>
            </w:r>
          </w:p>
          <w:p w:rsidR="002C05B7" w:rsidRPr="0053224C" w:rsidRDefault="002C05B7" w:rsidP="0053224C">
            <w:pPr>
              <w:pStyle w:val="ab"/>
              <w:numPr>
                <w:ilvl w:val="0"/>
                <w:numId w:val="25"/>
              </w:numPr>
              <w:snapToGrid w:val="0"/>
              <w:spacing w:line="240" w:lineRule="atLeast"/>
              <w:ind w:leftChars="0" w:left="510" w:hanging="510"/>
              <w:jc w:val="both"/>
              <w:rPr>
                <w:rFonts w:ascii="標楷體" w:eastAsia="標楷體" w:hAnsi="標楷體"/>
                <w:szCs w:val="24"/>
              </w:rPr>
            </w:pPr>
            <w:r w:rsidRPr="0053224C">
              <w:rPr>
                <w:rFonts w:ascii="標楷體" w:eastAsia="標楷體" w:hAnsi="標楷體" w:hint="eastAsia"/>
                <w:szCs w:val="24"/>
              </w:rPr>
              <w:t>災害無法控制或具新聞性、政治性、敏感性，經地方業務主管人員認有陳報必要者。</w:t>
            </w:r>
          </w:p>
        </w:tc>
        <w:tc>
          <w:tcPr>
            <w:tcW w:w="2552"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毒性化學物質運作災害，災情不嚴重者。</w:t>
            </w: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海洋污染</w:t>
            </w:r>
          </w:p>
        </w:tc>
        <w:tc>
          <w:tcPr>
            <w:tcW w:w="860" w:type="dxa"/>
          </w:tcPr>
          <w:p w:rsidR="002C05B7" w:rsidRPr="001B7556" w:rsidRDefault="002C05B7" w:rsidP="00AD7BA4">
            <w:pPr>
              <w:snapToGrid w:val="0"/>
              <w:spacing w:line="240" w:lineRule="atLeast"/>
              <w:ind w:leftChars="-14" w:left="-34" w:rightChars="-44" w:right="-106"/>
              <w:rPr>
                <w:rFonts w:ascii="標楷體" w:eastAsia="標楷體" w:hAnsi="標楷體"/>
                <w:szCs w:val="24"/>
              </w:rPr>
            </w:pPr>
            <w:r w:rsidRPr="00082946">
              <w:rPr>
                <w:rFonts w:ascii="標楷體" w:eastAsia="標楷體" w:hAnsi="標楷體" w:hint="eastAsia"/>
                <w:szCs w:val="24"/>
              </w:rPr>
              <w:t>海洋委員會</w:t>
            </w:r>
          </w:p>
        </w:tc>
        <w:tc>
          <w:tcPr>
            <w:tcW w:w="2551"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油外洩或有外洩之虞逾七百公噸</w:t>
            </w:r>
            <w:r w:rsidRPr="00EB11B2">
              <w:rPr>
                <w:rFonts w:ascii="標楷體" w:eastAsia="標楷體" w:hAnsi="標楷體"/>
                <w:szCs w:val="24"/>
              </w:rPr>
              <w:t>-</w:t>
            </w:r>
            <w:r w:rsidRPr="00EB11B2">
              <w:rPr>
                <w:rFonts w:ascii="標楷體" w:eastAsia="標楷體" w:hAnsi="標楷體" w:hint="eastAsia"/>
                <w:szCs w:val="24"/>
              </w:rPr>
              <w:t>重大外洩。</w:t>
            </w:r>
          </w:p>
          <w:p w:rsidR="002C05B7" w:rsidRPr="00EB11B2" w:rsidRDefault="002C05B7" w:rsidP="00AD7BA4">
            <w:pPr>
              <w:snapToGrid w:val="0"/>
              <w:spacing w:line="240" w:lineRule="atLeast"/>
              <w:jc w:val="both"/>
              <w:rPr>
                <w:rFonts w:ascii="標楷體" w:eastAsia="標楷體" w:hAnsi="標楷體"/>
                <w:szCs w:val="24"/>
              </w:rPr>
            </w:pPr>
          </w:p>
        </w:tc>
        <w:tc>
          <w:tcPr>
            <w:tcW w:w="2552"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油外洩或有外洩之虞達一百公噸至七百公噸</w:t>
            </w:r>
            <w:r w:rsidRPr="00EB11B2">
              <w:rPr>
                <w:rFonts w:ascii="標楷體" w:eastAsia="標楷體" w:hAnsi="標楷體"/>
                <w:szCs w:val="24"/>
              </w:rPr>
              <w:t xml:space="preserve">- </w:t>
            </w:r>
            <w:r w:rsidRPr="00EB11B2">
              <w:rPr>
                <w:rFonts w:ascii="標楷體" w:eastAsia="標楷體" w:hAnsi="標楷體" w:hint="eastAsia"/>
                <w:szCs w:val="24"/>
              </w:rPr>
              <w:t>中等程度或顯著之外洩。</w:t>
            </w:r>
          </w:p>
        </w:tc>
        <w:tc>
          <w:tcPr>
            <w:tcW w:w="2552"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t>油外洩或有外洩之虞未達一百公噸</w:t>
            </w:r>
            <w:r w:rsidRPr="00EB11B2">
              <w:rPr>
                <w:rFonts w:ascii="標楷體" w:eastAsia="標楷體" w:hAnsi="標楷體"/>
                <w:szCs w:val="24"/>
              </w:rPr>
              <w:t>-</w:t>
            </w:r>
            <w:r w:rsidRPr="00EB11B2">
              <w:rPr>
                <w:rFonts w:ascii="標楷體" w:eastAsia="標楷體" w:hAnsi="標楷體" w:hint="eastAsia"/>
                <w:szCs w:val="24"/>
              </w:rPr>
              <w:t>小型外洩。</w:t>
            </w:r>
          </w:p>
        </w:tc>
      </w:tr>
      <w:tr w:rsidR="002C05B7" w:rsidRPr="00A72586" w:rsidTr="009759DD">
        <w:tc>
          <w:tcPr>
            <w:tcW w:w="727" w:type="dxa"/>
          </w:tcPr>
          <w:p w:rsidR="002C05B7" w:rsidRPr="00A72586" w:rsidRDefault="002C05B7" w:rsidP="00AD7BA4">
            <w:pPr>
              <w:snapToGrid w:val="0"/>
              <w:spacing w:line="240" w:lineRule="atLeast"/>
              <w:rPr>
                <w:rFonts w:ascii="標楷體" w:eastAsia="標楷體" w:hAnsi="標楷體"/>
                <w:szCs w:val="24"/>
              </w:rPr>
            </w:pPr>
            <w:r w:rsidRPr="00A72586">
              <w:rPr>
                <w:rFonts w:ascii="標楷體" w:eastAsia="標楷體" w:hAnsi="標楷體" w:hint="eastAsia"/>
                <w:szCs w:val="24"/>
              </w:rPr>
              <w:t>懸</w:t>
            </w:r>
            <w:r w:rsidRPr="00A72586">
              <w:rPr>
                <w:rFonts w:ascii="標楷體" w:eastAsia="標楷體" w:hAnsi="標楷體"/>
                <w:szCs w:val="24"/>
              </w:rPr>
              <w:t>浮微粒物質災</w:t>
            </w:r>
            <w:r w:rsidRPr="00A72586">
              <w:rPr>
                <w:rFonts w:ascii="標楷體" w:eastAsia="標楷體" w:hAnsi="標楷體" w:hint="eastAsia"/>
                <w:szCs w:val="24"/>
              </w:rPr>
              <w:t>害</w:t>
            </w:r>
          </w:p>
        </w:tc>
        <w:tc>
          <w:tcPr>
            <w:tcW w:w="860" w:type="dxa"/>
          </w:tcPr>
          <w:p w:rsidR="002C05B7" w:rsidRPr="00A72586" w:rsidRDefault="002C05B7" w:rsidP="00AD7BA4">
            <w:pPr>
              <w:snapToGrid w:val="0"/>
              <w:spacing w:line="240" w:lineRule="atLeast"/>
              <w:ind w:leftChars="-14" w:left="-34" w:rightChars="-44" w:right="-106"/>
              <w:rPr>
                <w:rFonts w:ascii="標楷體" w:eastAsia="標楷體" w:hAnsi="標楷體"/>
                <w:szCs w:val="24"/>
              </w:rPr>
            </w:pPr>
            <w:r w:rsidRPr="00A72586">
              <w:rPr>
                <w:rFonts w:ascii="標楷體" w:eastAsia="標楷體" w:hAnsi="標楷體" w:hint="eastAsia"/>
                <w:szCs w:val="24"/>
              </w:rPr>
              <w:t>行政院環境保護署</w:t>
            </w:r>
          </w:p>
        </w:tc>
        <w:tc>
          <w:tcPr>
            <w:tcW w:w="2551" w:type="dxa"/>
          </w:tcPr>
          <w:p w:rsidR="002C05B7" w:rsidRPr="00A72586" w:rsidRDefault="002C05B7" w:rsidP="00AD7BA4">
            <w:pPr>
              <w:snapToGrid w:val="0"/>
              <w:spacing w:line="240" w:lineRule="atLeast"/>
              <w:ind w:left="499" w:hanging="499"/>
              <w:jc w:val="both"/>
              <w:rPr>
                <w:rFonts w:ascii="標楷體" w:eastAsia="標楷體" w:hAnsi="標楷體"/>
                <w:szCs w:val="24"/>
              </w:rPr>
            </w:pPr>
            <w:r w:rsidRPr="00A72586">
              <w:rPr>
                <w:rFonts w:ascii="標楷體" w:eastAsia="標楷體" w:hAnsi="標楷體" w:hint="eastAsia"/>
                <w:szCs w:val="24"/>
              </w:rPr>
              <w:t>一、因事故或氣象因素使懸浮微粒物質大量產生或大氣濃度升高，空氣品質達一級嚴重惡化（PM</w:t>
            </w:r>
            <w:r w:rsidRPr="00A72586">
              <w:rPr>
                <w:rFonts w:ascii="標楷體" w:eastAsia="標楷體" w:hAnsi="標楷體" w:hint="eastAsia"/>
                <w:szCs w:val="24"/>
                <w:vertAlign w:val="subscript"/>
              </w:rPr>
              <w:t>10</w:t>
            </w:r>
            <w:r w:rsidRPr="00A72586">
              <w:rPr>
                <w:rFonts w:ascii="標楷體" w:eastAsia="標楷體" w:hAnsi="標楷體" w:hint="eastAsia"/>
                <w:szCs w:val="24"/>
              </w:rPr>
              <w:t>濃度連續三小時達1</w:t>
            </w:r>
            <w:r w:rsidRPr="00A72586">
              <w:rPr>
                <w:rFonts w:ascii="標楷體" w:eastAsia="標楷體" w:hAnsi="標楷體"/>
                <w:szCs w:val="24"/>
              </w:rPr>
              <w:t>,250</w:t>
            </w:r>
            <w:r w:rsidRPr="00A72586">
              <w:rPr>
                <w:rFonts w:ascii="標楷體" w:eastAsia="標楷體" w:hAnsi="標楷體" w:hint="eastAsia"/>
                <w:szCs w:val="24"/>
              </w:rPr>
              <w:t>μg/m</w:t>
            </w:r>
            <w:r w:rsidRPr="00A72586">
              <w:rPr>
                <w:rFonts w:ascii="標楷體" w:eastAsia="標楷體" w:hAnsi="標楷體" w:hint="eastAsia"/>
                <w:szCs w:val="24"/>
                <w:vertAlign w:val="superscript"/>
              </w:rPr>
              <w:t>3</w:t>
            </w:r>
            <w:r w:rsidRPr="00A72586">
              <w:rPr>
                <w:rFonts w:ascii="標楷體" w:eastAsia="標楷體" w:hAnsi="標楷體" w:hint="eastAsia"/>
                <w:szCs w:val="24"/>
              </w:rPr>
              <w:t>或二十四小時平均值達505μg/m</w:t>
            </w:r>
            <w:r w:rsidRPr="00A72586">
              <w:rPr>
                <w:rFonts w:ascii="標楷體" w:eastAsia="標楷體" w:hAnsi="標楷體" w:hint="eastAsia"/>
                <w:szCs w:val="24"/>
                <w:vertAlign w:val="superscript"/>
              </w:rPr>
              <w:t>3</w:t>
            </w:r>
            <w:r w:rsidRPr="00A72586">
              <w:rPr>
                <w:rFonts w:ascii="標楷體" w:eastAsia="標楷體" w:hAnsi="標楷體" w:hint="eastAsia"/>
                <w:szCs w:val="24"/>
              </w:rPr>
              <w:t>；PM</w:t>
            </w:r>
            <w:r w:rsidRPr="00A72586">
              <w:rPr>
                <w:rFonts w:ascii="標楷體" w:eastAsia="標楷體" w:hAnsi="標楷體" w:hint="eastAsia"/>
                <w:szCs w:val="24"/>
                <w:vertAlign w:val="subscript"/>
              </w:rPr>
              <w:t>2.5</w:t>
            </w:r>
            <w:r w:rsidRPr="00A72586">
              <w:rPr>
                <w:rFonts w:ascii="標楷體" w:eastAsia="標楷體" w:hAnsi="標楷體" w:hint="eastAsia"/>
                <w:szCs w:val="24"/>
              </w:rPr>
              <w:t>濃度二十四小時平均值達3</w:t>
            </w:r>
            <w:r w:rsidRPr="00A72586">
              <w:rPr>
                <w:rFonts w:ascii="標楷體" w:eastAsia="標楷體" w:hAnsi="標楷體"/>
                <w:szCs w:val="24"/>
              </w:rPr>
              <w:t>50.5</w:t>
            </w:r>
            <w:r w:rsidRPr="00A72586">
              <w:rPr>
                <w:rFonts w:ascii="標楷體" w:eastAsia="標楷體" w:hAnsi="標楷體" w:hint="eastAsia"/>
                <w:szCs w:val="24"/>
              </w:rPr>
              <w:t>μg/m</w:t>
            </w:r>
            <w:r w:rsidRPr="00A72586">
              <w:rPr>
                <w:rFonts w:ascii="標楷體" w:eastAsia="標楷體" w:hAnsi="標楷體" w:hint="eastAsia"/>
                <w:szCs w:val="24"/>
                <w:vertAlign w:val="superscript"/>
              </w:rPr>
              <w:t>3</w:t>
            </w:r>
            <w:r w:rsidRPr="00A72586">
              <w:rPr>
                <w:rFonts w:ascii="標楷體" w:eastAsia="標楷體" w:hAnsi="標楷體" w:hint="eastAsia"/>
                <w:szCs w:val="24"/>
              </w:rPr>
              <w:t>），且空氣品質預測資料未來二十四小時（一天）及以上空氣品質無減緩惡化之趨勢者。</w:t>
            </w:r>
          </w:p>
          <w:p w:rsidR="002C05B7" w:rsidRPr="00A72586" w:rsidRDefault="002C05B7" w:rsidP="00AD7BA4">
            <w:pPr>
              <w:snapToGrid w:val="0"/>
              <w:spacing w:line="240" w:lineRule="atLeast"/>
              <w:ind w:left="499" w:hanging="499"/>
              <w:jc w:val="both"/>
              <w:rPr>
                <w:rFonts w:ascii="標楷體" w:eastAsia="標楷體" w:hAnsi="標楷體"/>
                <w:szCs w:val="24"/>
              </w:rPr>
            </w:pPr>
            <w:r w:rsidRPr="00A72586">
              <w:rPr>
                <w:rFonts w:ascii="標楷體" w:eastAsia="標楷體" w:hAnsi="標楷體" w:hint="eastAsia"/>
                <w:szCs w:val="24"/>
              </w:rPr>
              <w:t>二、災害無</w:t>
            </w:r>
            <w:r w:rsidRPr="00A72586">
              <w:rPr>
                <w:rFonts w:ascii="標楷體" w:eastAsia="標楷體" w:hAnsi="標楷體"/>
                <w:szCs w:val="24"/>
              </w:rPr>
              <w:t>法控制</w:t>
            </w:r>
            <w:r w:rsidRPr="00A72586">
              <w:rPr>
                <w:rFonts w:ascii="標楷體" w:eastAsia="標楷體" w:hAnsi="標楷體" w:hint="eastAsia"/>
                <w:szCs w:val="24"/>
              </w:rPr>
              <w:t>或具</w:t>
            </w:r>
            <w:r w:rsidRPr="00A72586">
              <w:rPr>
                <w:rFonts w:ascii="標楷體" w:eastAsia="標楷體" w:hAnsi="標楷體" w:hint="eastAsia"/>
                <w:szCs w:val="24"/>
              </w:rPr>
              <w:lastRenderedPageBreak/>
              <w:t>新聞性、政治性、敏感性，經署長</w:t>
            </w:r>
            <w:r w:rsidRPr="00A72586">
              <w:rPr>
                <w:rFonts w:ascii="標楷體" w:eastAsia="標楷體" w:hAnsi="標楷體"/>
                <w:szCs w:val="24"/>
              </w:rPr>
              <w:t>(</w:t>
            </w:r>
            <w:r w:rsidRPr="00A72586">
              <w:rPr>
                <w:rFonts w:ascii="標楷體" w:eastAsia="標楷體" w:hAnsi="標楷體" w:hint="eastAsia"/>
                <w:szCs w:val="24"/>
              </w:rPr>
              <w:t>或</w:t>
            </w:r>
            <w:r w:rsidRPr="00A72586">
              <w:rPr>
                <w:rFonts w:ascii="標楷體" w:eastAsia="標楷體" w:hAnsi="標楷體"/>
                <w:szCs w:val="24"/>
              </w:rPr>
              <w:t>業務主管人員)</w:t>
            </w:r>
            <w:r w:rsidRPr="00A72586">
              <w:rPr>
                <w:rFonts w:ascii="標楷體" w:eastAsia="標楷體" w:hAnsi="標楷體" w:hint="eastAsia"/>
                <w:szCs w:val="24"/>
              </w:rPr>
              <w:t>認有陳報必要者。</w:t>
            </w:r>
          </w:p>
        </w:tc>
        <w:tc>
          <w:tcPr>
            <w:tcW w:w="2552" w:type="dxa"/>
          </w:tcPr>
          <w:p w:rsidR="002C05B7" w:rsidRPr="00A72586" w:rsidRDefault="002C05B7" w:rsidP="00AD7BA4">
            <w:pPr>
              <w:snapToGrid w:val="0"/>
              <w:spacing w:line="240" w:lineRule="atLeast"/>
              <w:ind w:left="499" w:hanging="499"/>
              <w:jc w:val="both"/>
              <w:rPr>
                <w:rFonts w:ascii="標楷體" w:eastAsia="標楷體" w:hAnsi="標楷體"/>
                <w:szCs w:val="24"/>
              </w:rPr>
            </w:pPr>
            <w:r w:rsidRPr="00A72586">
              <w:rPr>
                <w:rFonts w:ascii="標楷體" w:eastAsia="標楷體" w:hAnsi="標楷體" w:hint="eastAsia"/>
                <w:szCs w:val="24"/>
              </w:rPr>
              <w:lastRenderedPageBreak/>
              <w:t>一、因事故或氣象因素使懸浮微粒物質大量產生或大氣濃度升高，空氣品質達一級嚴重惡化（PM</w:t>
            </w:r>
            <w:r w:rsidRPr="00A72586">
              <w:rPr>
                <w:rFonts w:ascii="標楷體" w:eastAsia="標楷體" w:hAnsi="標楷體" w:hint="eastAsia"/>
                <w:szCs w:val="24"/>
                <w:vertAlign w:val="subscript"/>
              </w:rPr>
              <w:t>10</w:t>
            </w:r>
            <w:r w:rsidRPr="00A72586">
              <w:rPr>
                <w:rFonts w:ascii="標楷體" w:eastAsia="標楷體" w:hAnsi="標楷體" w:hint="eastAsia"/>
                <w:szCs w:val="24"/>
              </w:rPr>
              <w:t>濃度連續三小時達1,250μg/m</w:t>
            </w:r>
            <w:r w:rsidRPr="00A72586">
              <w:rPr>
                <w:rFonts w:ascii="標楷體" w:eastAsia="標楷體" w:hAnsi="標楷體" w:hint="eastAsia"/>
                <w:szCs w:val="24"/>
                <w:vertAlign w:val="superscript"/>
              </w:rPr>
              <w:t>3</w:t>
            </w:r>
            <w:r w:rsidRPr="00A72586">
              <w:rPr>
                <w:rFonts w:ascii="標楷體" w:eastAsia="標楷體" w:hAnsi="標楷體" w:hint="eastAsia"/>
                <w:szCs w:val="24"/>
              </w:rPr>
              <w:t>或二十四小時平均值達505μg/m</w:t>
            </w:r>
            <w:r w:rsidRPr="00A72586">
              <w:rPr>
                <w:rFonts w:ascii="標楷體" w:eastAsia="標楷體" w:hAnsi="標楷體" w:hint="eastAsia"/>
                <w:szCs w:val="24"/>
                <w:vertAlign w:val="superscript"/>
              </w:rPr>
              <w:t>3</w:t>
            </w:r>
            <w:r w:rsidRPr="00A72586">
              <w:rPr>
                <w:rFonts w:ascii="標楷體" w:eastAsia="標楷體" w:hAnsi="標楷體" w:hint="eastAsia"/>
                <w:szCs w:val="24"/>
              </w:rPr>
              <w:t>；PM</w:t>
            </w:r>
            <w:r w:rsidRPr="00A72586">
              <w:rPr>
                <w:rFonts w:ascii="標楷體" w:eastAsia="標楷體" w:hAnsi="標楷體" w:hint="eastAsia"/>
                <w:szCs w:val="24"/>
                <w:vertAlign w:val="subscript"/>
              </w:rPr>
              <w:t>2.5</w:t>
            </w:r>
            <w:r w:rsidRPr="00A72586">
              <w:rPr>
                <w:rFonts w:ascii="標楷體" w:eastAsia="標楷體" w:hAnsi="標楷體" w:hint="eastAsia"/>
                <w:szCs w:val="24"/>
              </w:rPr>
              <w:t>濃度二十四小時平均值達350.5μg/m</w:t>
            </w:r>
            <w:r w:rsidRPr="00A72586">
              <w:rPr>
                <w:rFonts w:ascii="標楷體" w:eastAsia="標楷體" w:hAnsi="標楷體" w:hint="eastAsia"/>
                <w:szCs w:val="24"/>
                <w:vertAlign w:val="superscript"/>
              </w:rPr>
              <w:t>3</w:t>
            </w:r>
            <w:r w:rsidRPr="00A72586">
              <w:rPr>
                <w:rFonts w:ascii="標楷體" w:eastAsia="標楷體" w:hAnsi="標楷體" w:hint="eastAsia"/>
                <w:szCs w:val="24"/>
              </w:rPr>
              <w:t>），且空氣品質預測資料未來十二小時及以上空氣品質無減緩惡化之趨勢者。</w:t>
            </w:r>
          </w:p>
          <w:p w:rsidR="002C05B7" w:rsidRPr="00A72586" w:rsidRDefault="002C05B7" w:rsidP="00AD7BA4">
            <w:pPr>
              <w:snapToGrid w:val="0"/>
              <w:spacing w:line="240" w:lineRule="atLeast"/>
              <w:ind w:left="480" w:hangingChars="200" w:hanging="480"/>
              <w:jc w:val="both"/>
              <w:rPr>
                <w:rFonts w:ascii="標楷體" w:eastAsia="標楷體" w:hAnsi="標楷體"/>
                <w:szCs w:val="24"/>
              </w:rPr>
            </w:pPr>
            <w:r w:rsidRPr="00A72586">
              <w:rPr>
                <w:rFonts w:ascii="標楷體" w:eastAsia="標楷體" w:hAnsi="標楷體" w:hint="eastAsia"/>
                <w:szCs w:val="24"/>
              </w:rPr>
              <w:t>二、災害無</w:t>
            </w:r>
            <w:r w:rsidRPr="00A72586">
              <w:rPr>
                <w:rFonts w:ascii="標楷體" w:eastAsia="標楷體" w:hAnsi="標楷體"/>
                <w:szCs w:val="24"/>
              </w:rPr>
              <w:t>法控制</w:t>
            </w:r>
            <w:r w:rsidRPr="00A72586">
              <w:rPr>
                <w:rFonts w:ascii="標楷體" w:eastAsia="標楷體" w:hAnsi="標楷體" w:hint="eastAsia"/>
                <w:szCs w:val="24"/>
              </w:rPr>
              <w:t>或具</w:t>
            </w:r>
            <w:r w:rsidRPr="00A72586">
              <w:rPr>
                <w:rFonts w:ascii="標楷體" w:eastAsia="標楷體" w:hAnsi="標楷體" w:hint="eastAsia"/>
                <w:szCs w:val="24"/>
              </w:rPr>
              <w:lastRenderedPageBreak/>
              <w:t>新聞性、政治性、敏感性，經地</w:t>
            </w:r>
            <w:r w:rsidRPr="00A72586">
              <w:rPr>
                <w:rFonts w:ascii="標楷體" w:eastAsia="標楷體" w:hAnsi="標楷體"/>
                <w:szCs w:val="24"/>
              </w:rPr>
              <w:t>方業務主管人員</w:t>
            </w:r>
            <w:r w:rsidRPr="00A72586">
              <w:rPr>
                <w:rFonts w:ascii="標楷體" w:eastAsia="標楷體" w:hAnsi="標楷體" w:hint="eastAsia"/>
                <w:szCs w:val="24"/>
              </w:rPr>
              <w:t>認有陳報必要者。</w:t>
            </w:r>
          </w:p>
        </w:tc>
        <w:tc>
          <w:tcPr>
            <w:tcW w:w="2552" w:type="dxa"/>
          </w:tcPr>
          <w:p w:rsidR="002C05B7" w:rsidRPr="00A72586" w:rsidRDefault="002C05B7" w:rsidP="00AD7BA4">
            <w:pPr>
              <w:snapToGrid w:val="0"/>
              <w:spacing w:line="240" w:lineRule="atLeast"/>
              <w:jc w:val="both"/>
              <w:rPr>
                <w:rFonts w:ascii="標楷體" w:eastAsia="標楷體" w:hAnsi="標楷體"/>
                <w:szCs w:val="24"/>
              </w:rPr>
            </w:pPr>
            <w:r w:rsidRPr="00A72586">
              <w:rPr>
                <w:rFonts w:ascii="標楷體" w:eastAsia="標楷體" w:hAnsi="標楷體" w:hint="eastAsia"/>
                <w:szCs w:val="24"/>
              </w:rPr>
              <w:lastRenderedPageBreak/>
              <w:t>因事故或氣象因素使懸浮微粒物質大量產生或大氣濃度升高，空氣品質達一級嚴重惡化（PM</w:t>
            </w:r>
            <w:r w:rsidRPr="00A72586">
              <w:rPr>
                <w:rFonts w:ascii="標楷體" w:eastAsia="標楷體" w:hAnsi="標楷體" w:hint="eastAsia"/>
                <w:szCs w:val="24"/>
                <w:vertAlign w:val="subscript"/>
              </w:rPr>
              <w:t>10</w:t>
            </w:r>
            <w:r w:rsidRPr="00A72586">
              <w:rPr>
                <w:rFonts w:ascii="標楷體" w:eastAsia="標楷體" w:hAnsi="標楷體" w:hint="eastAsia"/>
                <w:szCs w:val="24"/>
              </w:rPr>
              <w:t>濃度連續三小時達1,250μg/m</w:t>
            </w:r>
            <w:r w:rsidRPr="00A72586">
              <w:rPr>
                <w:rFonts w:ascii="標楷體" w:eastAsia="標楷體" w:hAnsi="標楷體" w:hint="eastAsia"/>
                <w:szCs w:val="24"/>
                <w:vertAlign w:val="superscript"/>
              </w:rPr>
              <w:t>3</w:t>
            </w:r>
            <w:r w:rsidRPr="00A72586">
              <w:rPr>
                <w:rFonts w:ascii="標楷體" w:eastAsia="標楷體" w:hAnsi="標楷體" w:hint="eastAsia"/>
                <w:szCs w:val="24"/>
              </w:rPr>
              <w:t>或二十四小時平均值達505μg/m</w:t>
            </w:r>
            <w:r w:rsidRPr="00A72586">
              <w:rPr>
                <w:rFonts w:ascii="標楷體" w:eastAsia="標楷體" w:hAnsi="標楷體" w:hint="eastAsia"/>
                <w:szCs w:val="24"/>
                <w:vertAlign w:val="superscript"/>
              </w:rPr>
              <w:t>3</w:t>
            </w:r>
            <w:r w:rsidRPr="00A72586">
              <w:rPr>
                <w:rFonts w:ascii="標楷體" w:eastAsia="標楷體" w:hAnsi="標楷體" w:hint="eastAsia"/>
                <w:szCs w:val="24"/>
              </w:rPr>
              <w:t>；PM</w:t>
            </w:r>
            <w:r w:rsidRPr="00A72586">
              <w:rPr>
                <w:rFonts w:ascii="標楷體" w:eastAsia="標楷體" w:hAnsi="標楷體" w:hint="eastAsia"/>
                <w:szCs w:val="24"/>
                <w:vertAlign w:val="subscript"/>
              </w:rPr>
              <w:t>2.5</w:t>
            </w:r>
            <w:r w:rsidRPr="00A72586">
              <w:rPr>
                <w:rFonts w:ascii="標楷體" w:eastAsia="標楷體" w:hAnsi="標楷體" w:hint="eastAsia"/>
                <w:szCs w:val="24"/>
              </w:rPr>
              <w:t>濃度二十四小時平均值達3</w:t>
            </w:r>
            <w:r w:rsidRPr="00A72586">
              <w:rPr>
                <w:rFonts w:ascii="標楷體" w:eastAsia="標楷體" w:hAnsi="標楷體"/>
                <w:szCs w:val="24"/>
              </w:rPr>
              <w:t>50.5</w:t>
            </w:r>
            <w:r w:rsidRPr="00A72586">
              <w:rPr>
                <w:rFonts w:ascii="標楷體" w:eastAsia="標楷體" w:hAnsi="標楷體" w:hint="eastAsia"/>
                <w:szCs w:val="24"/>
              </w:rPr>
              <w:t>μg/m</w:t>
            </w:r>
            <w:r w:rsidRPr="00A72586">
              <w:rPr>
                <w:rFonts w:ascii="標楷體" w:eastAsia="標楷體" w:hAnsi="標楷體" w:hint="eastAsia"/>
                <w:szCs w:val="24"/>
                <w:vertAlign w:val="superscript"/>
              </w:rPr>
              <w:t>3</w:t>
            </w:r>
            <w:r w:rsidRPr="00A72586">
              <w:rPr>
                <w:rFonts w:ascii="標楷體" w:eastAsia="標楷體" w:hAnsi="標楷體" w:hint="eastAsia"/>
                <w:szCs w:val="24"/>
              </w:rPr>
              <w:t>），且空氣品質預測資料影響時間未達十二小時者。</w:t>
            </w:r>
          </w:p>
        </w:tc>
      </w:tr>
      <w:tr w:rsidR="002C05B7" w:rsidRPr="00EB11B2" w:rsidTr="009759DD">
        <w:tc>
          <w:tcPr>
            <w:tcW w:w="727"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土石流</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行政院農業委員會</w:t>
            </w:r>
          </w:p>
        </w:tc>
        <w:tc>
          <w:tcPr>
            <w:tcW w:w="2551" w:type="dxa"/>
          </w:tcPr>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一、因土石流災害發生造成</w:t>
            </w:r>
            <w:r w:rsidRPr="00EB11B2">
              <w:rPr>
                <w:rFonts w:ascii="標楷體" w:eastAsia="標楷體" w:hAnsi="標楷體"/>
                <w:szCs w:val="24"/>
              </w:rPr>
              <w:t>(</w:t>
            </w:r>
            <w:r w:rsidRPr="00EB11B2">
              <w:rPr>
                <w:rFonts w:ascii="標楷體" w:eastAsia="標楷體" w:hAnsi="標楷體" w:hint="eastAsia"/>
                <w:szCs w:val="24"/>
              </w:rPr>
              <w:t>或預估</w:t>
            </w:r>
            <w:r w:rsidRPr="00EB11B2">
              <w:rPr>
                <w:rFonts w:ascii="標楷體" w:eastAsia="標楷體" w:hAnsi="標楷體"/>
                <w:szCs w:val="24"/>
              </w:rPr>
              <w:t>)</w:t>
            </w:r>
            <w:r w:rsidRPr="00EB11B2">
              <w:rPr>
                <w:rFonts w:ascii="標楷體" w:eastAsia="標楷體" w:hAnsi="標楷體" w:hint="eastAsia"/>
                <w:szCs w:val="24"/>
              </w:rPr>
              <w:t>有十人以上死亡時。</w:t>
            </w:r>
          </w:p>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二、土石流災害對社會有重大影響或具新聞性、政治性、敏感性，並經水土保持局局長認為有陳報必要者。</w:t>
            </w:r>
          </w:p>
        </w:tc>
        <w:tc>
          <w:tcPr>
            <w:tcW w:w="2552" w:type="dxa"/>
          </w:tcPr>
          <w:p w:rsidR="002C05B7" w:rsidRPr="00EB11B2" w:rsidRDefault="002C05B7" w:rsidP="00AD7BA4">
            <w:pPr>
              <w:snapToGrid w:val="0"/>
              <w:spacing w:line="240" w:lineRule="atLeast"/>
              <w:ind w:left="2"/>
              <w:rPr>
                <w:rFonts w:ascii="標楷體" w:eastAsia="標楷體" w:hAnsi="標楷體"/>
                <w:szCs w:val="24"/>
              </w:rPr>
            </w:pPr>
            <w:r w:rsidRPr="00EB11B2">
              <w:rPr>
                <w:rFonts w:ascii="標楷體" w:eastAsia="標楷體" w:hAnsi="標楷體" w:hint="eastAsia"/>
                <w:szCs w:val="24"/>
              </w:rPr>
              <w:t>因土石流災害發生造成有人員死亡時。</w:t>
            </w:r>
          </w:p>
          <w:p w:rsidR="002C05B7" w:rsidRPr="00EB11B2" w:rsidRDefault="002C05B7" w:rsidP="00AD7BA4">
            <w:pPr>
              <w:snapToGrid w:val="0"/>
              <w:spacing w:line="240" w:lineRule="atLeast"/>
              <w:ind w:left="240" w:hangingChars="100" w:hanging="240"/>
              <w:rPr>
                <w:rFonts w:ascii="標楷體" w:eastAsia="標楷體" w:hAnsi="標楷體"/>
                <w:szCs w:val="24"/>
              </w:rPr>
            </w:pPr>
          </w:p>
        </w:tc>
        <w:tc>
          <w:tcPr>
            <w:tcW w:w="2552" w:type="dxa"/>
          </w:tcPr>
          <w:p w:rsidR="002C05B7" w:rsidRPr="00EB11B2" w:rsidRDefault="002C05B7" w:rsidP="00AD7BA4">
            <w:pPr>
              <w:snapToGrid w:val="0"/>
              <w:spacing w:line="240" w:lineRule="atLeast"/>
              <w:jc w:val="both"/>
              <w:rPr>
                <w:rFonts w:ascii="標楷體" w:eastAsia="標楷體"/>
                <w:szCs w:val="24"/>
              </w:rPr>
            </w:pPr>
            <w:r w:rsidRPr="00EB11B2">
              <w:rPr>
                <w:rFonts w:ascii="標楷體" w:eastAsia="標楷體" w:hAnsi="標楷體" w:hint="eastAsia"/>
                <w:szCs w:val="24"/>
              </w:rPr>
              <w:t>已發生土石流災害但未造成人員死亡。</w:t>
            </w:r>
          </w:p>
          <w:p w:rsidR="002C05B7" w:rsidRPr="00EB11B2" w:rsidRDefault="002C05B7" w:rsidP="00AD7BA4">
            <w:pPr>
              <w:snapToGrid w:val="0"/>
              <w:spacing w:line="240" w:lineRule="atLeast"/>
              <w:ind w:left="240" w:hangingChars="100" w:hanging="240"/>
              <w:rPr>
                <w:rFonts w:ascii="標楷體" w:eastAsia="標楷體" w:hAnsi="標楷體"/>
                <w:szCs w:val="24"/>
              </w:rPr>
            </w:pPr>
          </w:p>
        </w:tc>
      </w:tr>
      <w:tr w:rsidR="001B7556" w:rsidRPr="00EB11B2" w:rsidTr="009759DD">
        <w:trPr>
          <w:trHeight w:val="8117"/>
        </w:trPr>
        <w:tc>
          <w:tcPr>
            <w:tcW w:w="727" w:type="dxa"/>
          </w:tcPr>
          <w:p w:rsidR="001B7556" w:rsidRPr="00EB11B2" w:rsidRDefault="001B7556"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動植物疫災</w:t>
            </w:r>
          </w:p>
        </w:tc>
        <w:tc>
          <w:tcPr>
            <w:tcW w:w="860" w:type="dxa"/>
          </w:tcPr>
          <w:p w:rsidR="001B7556" w:rsidRPr="00EB11B2" w:rsidRDefault="001B7556"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行政院農業委員會</w:t>
            </w:r>
          </w:p>
        </w:tc>
        <w:tc>
          <w:tcPr>
            <w:tcW w:w="2551" w:type="dxa"/>
          </w:tcPr>
          <w:p w:rsidR="00082946" w:rsidRDefault="001B7556" w:rsidP="00EA3F2E">
            <w:pPr>
              <w:pStyle w:val="ab"/>
              <w:numPr>
                <w:ilvl w:val="0"/>
                <w:numId w:val="22"/>
              </w:numPr>
              <w:snapToGrid w:val="0"/>
              <w:spacing w:line="240" w:lineRule="atLeast"/>
              <w:ind w:leftChars="0" w:left="512" w:hanging="512"/>
              <w:jc w:val="both"/>
              <w:rPr>
                <w:rFonts w:ascii="標楷體" w:eastAsia="標楷體" w:hAnsi="標楷體"/>
                <w:szCs w:val="24"/>
              </w:rPr>
            </w:pPr>
            <w:r w:rsidRPr="00082946">
              <w:rPr>
                <w:rFonts w:ascii="標楷體" w:eastAsia="標楷體" w:hAnsi="標楷體" w:hint="eastAsia"/>
                <w:szCs w:val="24"/>
              </w:rPr>
              <w:t>國内未曾發生或已</w:t>
            </w:r>
            <w:r w:rsidR="00082946">
              <w:rPr>
                <w:rFonts w:ascii="標楷體" w:eastAsia="標楷體" w:hAnsi="標楷體" w:hint="eastAsia"/>
                <w:szCs w:val="24"/>
              </w:rPr>
              <w:t>二</w:t>
            </w:r>
            <w:r w:rsidRPr="00082946">
              <w:rPr>
                <w:rFonts w:ascii="標楷體" w:eastAsia="標楷體" w:hAnsi="標楷體" w:hint="eastAsia"/>
                <w:szCs w:val="24"/>
              </w:rPr>
              <w:t>年無案例之海外重大動物傳染病（如犬貓族群間</w:t>
            </w:r>
            <w:r w:rsidRPr="00082946">
              <w:rPr>
                <w:rFonts w:ascii="標楷體" w:eastAsia="標楷體" w:hAnsi="標楷體"/>
                <w:szCs w:val="24"/>
              </w:rPr>
              <w:t xml:space="preserve"> </w:t>
            </w:r>
            <w:r w:rsidRPr="00082946">
              <w:rPr>
                <w:rFonts w:ascii="標楷體" w:eastAsia="標楷體" w:hAnsi="標楷體" w:hint="eastAsia"/>
                <w:szCs w:val="24"/>
              </w:rPr>
              <w:t>流行之狂犬病、牛海綿狀腦病、立百病毒、口蹄疫、</w:t>
            </w:r>
            <w:r w:rsidRPr="00082946">
              <w:rPr>
                <w:rFonts w:ascii="標楷體" w:eastAsia="標楷體" w:hAnsi="標楷體"/>
                <w:szCs w:val="24"/>
              </w:rPr>
              <w:t>H5N1</w:t>
            </w:r>
            <w:r w:rsidRPr="00082946">
              <w:rPr>
                <w:rFonts w:ascii="標楷體" w:eastAsia="標楷體" w:hAnsi="標楷體" w:hint="eastAsia"/>
                <w:szCs w:val="24"/>
              </w:rPr>
              <w:t>高病原性禽流感及中國大陸</w:t>
            </w:r>
            <w:r w:rsidRPr="00082946">
              <w:rPr>
                <w:rFonts w:ascii="標楷體" w:eastAsia="標楷體" w:hAnsi="標楷體"/>
                <w:szCs w:val="24"/>
              </w:rPr>
              <w:t>H7N9</w:t>
            </w:r>
            <w:r w:rsidRPr="00082946">
              <w:rPr>
                <w:rFonts w:ascii="標楷體" w:eastAsia="標楷體" w:hAnsi="標楷體" w:hint="eastAsia"/>
                <w:szCs w:val="24"/>
              </w:rPr>
              <w:t>高度同源之禽流感、非洲豬瘟等）侵入我國或再發生。</w:t>
            </w:r>
          </w:p>
          <w:p w:rsidR="00082946" w:rsidRDefault="001B7556" w:rsidP="00EA3F2E">
            <w:pPr>
              <w:pStyle w:val="ab"/>
              <w:numPr>
                <w:ilvl w:val="0"/>
                <w:numId w:val="22"/>
              </w:numPr>
              <w:snapToGrid w:val="0"/>
              <w:spacing w:line="240" w:lineRule="atLeast"/>
              <w:ind w:leftChars="0" w:left="512" w:hanging="512"/>
              <w:jc w:val="both"/>
              <w:rPr>
                <w:rFonts w:ascii="標楷體" w:eastAsia="標楷體" w:hAnsi="標楷體"/>
                <w:szCs w:val="24"/>
              </w:rPr>
            </w:pPr>
            <w:r w:rsidRPr="00082946">
              <w:rPr>
                <w:rFonts w:ascii="標楷體" w:eastAsia="標楷體" w:hAnsi="標楷體" w:hint="eastAsia"/>
                <w:szCs w:val="24"/>
              </w:rPr>
              <w:t>國內未曾發生之植物疫病蟲害侵入我國，有蔓延成災之虞，並對社會有重大影響者。</w:t>
            </w:r>
          </w:p>
          <w:p w:rsidR="001B7556" w:rsidRPr="00082946" w:rsidRDefault="001B7556" w:rsidP="00EA3F2E">
            <w:pPr>
              <w:pStyle w:val="ab"/>
              <w:numPr>
                <w:ilvl w:val="0"/>
                <w:numId w:val="22"/>
              </w:numPr>
              <w:snapToGrid w:val="0"/>
              <w:spacing w:line="240" w:lineRule="atLeast"/>
              <w:ind w:leftChars="0" w:left="512" w:hanging="512"/>
              <w:jc w:val="both"/>
              <w:rPr>
                <w:rFonts w:ascii="標楷體" w:eastAsia="標楷體" w:hAnsi="標楷體"/>
                <w:szCs w:val="24"/>
              </w:rPr>
            </w:pPr>
            <w:r w:rsidRPr="00082946">
              <w:rPr>
                <w:rFonts w:ascii="標楷體" w:eastAsia="標楷體" w:hAnsi="標楷體" w:hint="eastAsia"/>
                <w:szCs w:val="24"/>
              </w:rPr>
              <w:t>國內既有之重大動物傳染病（如高病原性禽流感等）或植物特定疫病蟲害跨區域爆發，且對該區域動植物防疫資源產生嚴重負荷，需進行跨區域支援、人力調度時。</w:t>
            </w:r>
          </w:p>
        </w:tc>
        <w:tc>
          <w:tcPr>
            <w:tcW w:w="2552" w:type="dxa"/>
          </w:tcPr>
          <w:p w:rsidR="001B7556" w:rsidRPr="001B7556" w:rsidRDefault="001B7556" w:rsidP="00B0723C">
            <w:pPr>
              <w:snapToGrid w:val="0"/>
              <w:spacing w:line="240" w:lineRule="atLeast"/>
              <w:ind w:leftChars="1" w:left="506" w:hangingChars="210" w:hanging="504"/>
              <w:jc w:val="both"/>
              <w:rPr>
                <w:rFonts w:ascii="標楷體" w:eastAsia="標楷體" w:hAnsi="標楷體"/>
                <w:szCs w:val="24"/>
              </w:rPr>
            </w:pPr>
            <w:r w:rsidRPr="001B7556">
              <w:rPr>
                <w:rFonts w:ascii="標楷體" w:eastAsia="標楷體" w:hAnsi="標楷體" w:hint="eastAsia"/>
                <w:szCs w:val="24"/>
              </w:rPr>
              <w:t>一、發現國內未曾發生之動物傳染病或植物疫病蟲害，有蔓延成災之虞。</w:t>
            </w:r>
          </w:p>
          <w:p w:rsidR="001B7556" w:rsidRPr="001B7556" w:rsidRDefault="001B7556" w:rsidP="00B0723C">
            <w:pPr>
              <w:snapToGrid w:val="0"/>
              <w:spacing w:line="240" w:lineRule="atLeast"/>
              <w:ind w:left="506" w:hangingChars="211" w:hanging="506"/>
              <w:jc w:val="both"/>
              <w:rPr>
                <w:rFonts w:ascii="標楷體" w:eastAsia="標楷體" w:hAnsi="標楷體"/>
                <w:strike/>
                <w:szCs w:val="24"/>
              </w:rPr>
            </w:pPr>
            <w:r w:rsidRPr="001B7556">
              <w:rPr>
                <w:rFonts w:ascii="標楷體" w:eastAsia="標楷體" w:hAnsi="標楷體" w:hint="eastAsia"/>
                <w:szCs w:val="24"/>
              </w:rPr>
              <w:t>二、發現國內既有之重要動植物疫病蟲害，有蔓延成災之虞。</w:t>
            </w:r>
          </w:p>
        </w:tc>
        <w:tc>
          <w:tcPr>
            <w:tcW w:w="2552" w:type="dxa"/>
          </w:tcPr>
          <w:p w:rsidR="001B7556" w:rsidRPr="006C3354" w:rsidRDefault="001B7556" w:rsidP="00AD7BA4">
            <w:pPr>
              <w:snapToGrid w:val="0"/>
              <w:spacing w:line="240" w:lineRule="atLeast"/>
              <w:jc w:val="both"/>
              <w:rPr>
                <w:rFonts w:ascii="標楷體" w:eastAsia="標楷體" w:hAnsi="標楷體"/>
                <w:strike/>
                <w:szCs w:val="24"/>
              </w:rPr>
            </w:pP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寒害</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行政院農業委</w:t>
            </w:r>
            <w:r w:rsidRPr="00EB11B2">
              <w:rPr>
                <w:rFonts w:ascii="標楷體" w:eastAsia="標楷體" w:hAnsi="標楷體" w:hint="eastAsia"/>
                <w:szCs w:val="24"/>
              </w:rPr>
              <w:lastRenderedPageBreak/>
              <w:t>員會</w:t>
            </w:r>
          </w:p>
        </w:tc>
        <w:tc>
          <w:tcPr>
            <w:tcW w:w="2551" w:type="dxa"/>
          </w:tcPr>
          <w:p w:rsidR="002C05B7" w:rsidRPr="00EB11B2" w:rsidRDefault="002C05B7" w:rsidP="00AD7BA4">
            <w:pPr>
              <w:snapToGrid w:val="0"/>
              <w:spacing w:line="240" w:lineRule="atLeast"/>
              <w:jc w:val="both"/>
              <w:rPr>
                <w:rFonts w:ascii="標楷體" w:eastAsia="標楷體" w:hAnsi="標楷體"/>
                <w:szCs w:val="24"/>
              </w:rPr>
            </w:pPr>
            <w:r w:rsidRPr="00EB11B2">
              <w:rPr>
                <w:rFonts w:ascii="標楷體" w:eastAsia="標楷體" w:hAnsi="標楷體" w:hint="eastAsia"/>
                <w:szCs w:val="24"/>
              </w:rPr>
              <w:lastRenderedPageBreak/>
              <w:t>農業損失金額達十五億元以上</w:t>
            </w:r>
          </w:p>
        </w:tc>
        <w:tc>
          <w:tcPr>
            <w:tcW w:w="2552"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有寒害發生即需通報。</w:t>
            </w:r>
          </w:p>
        </w:tc>
        <w:tc>
          <w:tcPr>
            <w:tcW w:w="2552" w:type="dxa"/>
          </w:tcPr>
          <w:p w:rsidR="002C05B7" w:rsidRPr="00EB11B2" w:rsidRDefault="002C05B7" w:rsidP="00AD7BA4">
            <w:pPr>
              <w:snapToGrid w:val="0"/>
              <w:spacing w:line="240" w:lineRule="atLeast"/>
              <w:rPr>
                <w:rFonts w:ascii="標楷體" w:eastAsia="標楷體" w:hAnsi="標楷體"/>
                <w:szCs w:val="24"/>
              </w:rPr>
            </w:pP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森林火災</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行政院農業委員會</w:t>
            </w:r>
          </w:p>
        </w:tc>
        <w:tc>
          <w:tcPr>
            <w:tcW w:w="2551" w:type="dxa"/>
          </w:tcPr>
          <w:p w:rsidR="002C05B7" w:rsidRPr="00CB0656" w:rsidRDefault="00394C65" w:rsidP="00071BEC">
            <w:pPr>
              <w:spacing w:line="240" w:lineRule="exact"/>
              <w:jc w:val="both"/>
              <w:rPr>
                <w:rFonts w:ascii="標楷體" w:eastAsia="標楷體" w:hAnsi="標楷體"/>
              </w:rPr>
            </w:pPr>
            <w:r w:rsidRPr="00CB0656">
              <w:rPr>
                <w:rFonts w:ascii="標楷體" w:eastAsia="標楷體" w:hAnsi="標楷體" w:hint="eastAsia"/>
              </w:rPr>
              <w:t>延燒面積二百</w:t>
            </w:r>
            <w:r w:rsidR="002C05B7" w:rsidRPr="00CB0656">
              <w:rPr>
                <w:rFonts w:ascii="標楷體" w:eastAsia="標楷體" w:hAnsi="標楷體" w:hint="eastAsia"/>
              </w:rPr>
              <w:t>公頃以上。</w:t>
            </w:r>
          </w:p>
        </w:tc>
        <w:tc>
          <w:tcPr>
            <w:tcW w:w="2552" w:type="dxa"/>
          </w:tcPr>
          <w:p w:rsidR="002C05B7" w:rsidRPr="00CB0656" w:rsidRDefault="00394C65" w:rsidP="00071BEC">
            <w:pPr>
              <w:spacing w:line="240" w:lineRule="exact"/>
              <w:jc w:val="both"/>
              <w:rPr>
                <w:rFonts w:ascii="標楷體" w:eastAsia="標楷體" w:hAnsi="標楷體"/>
              </w:rPr>
            </w:pPr>
            <w:r w:rsidRPr="00CB0656">
              <w:rPr>
                <w:rFonts w:ascii="標楷體" w:eastAsia="標楷體" w:hAnsi="標楷體" w:hint="eastAsia"/>
              </w:rPr>
              <w:t>延燒面積一百公頃以上，未滿二百</w:t>
            </w:r>
            <w:r w:rsidR="002C05B7" w:rsidRPr="00CB0656">
              <w:rPr>
                <w:rFonts w:ascii="標楷體" w:eastAsia="標楷體" w:hAnsi="標楷體" w:hint="eastAsia"/>
              </w:rPr>
              <w:t>公頃者。</w:t>
            </w:r>
          </w:p>
        </w:tc>
        <w:tc>
          <w:tcPr>
            <w:tcW w:w="2552" w:type="dxa"/>
          </w:tcPr>
          <w:p w:rsidR="002C05B7" w:rsidRPr="00CB0656" w:rsidRDefault="00394C65" w:rsidP="00071BEC">
            <w:pPr>
              <w:spacing w:line="240" w:lineRule="exact"/>
              <w:jc w:val="both"/>
              <w:rPr>
                <w:rFonts w:ascii="標楷體" w:eastAsia="標楷體" w:hAnsi="標楷體"/>
              </w:rPr>
            </w:pPr>
            <w:r w:rsidRPr="00CB0656">
              <w:rPr>
                <w:rFonts w:ascii="標楷體" w:eastAsia="標楷體" w:hAnsi="標楷體" w:hint="eastAsia"/>
              </w:rPr>
              <w:t>延燒面積未滿一百</w:t>
            </w:r>
            <w:r w:rsidR="002C05B7" w:rsidRPr="00CB0656">
              <w:rPr>
                <w:rFonts w:ascii="標楷體" w:eastAsia="標楷體" w:hAnsi="標楷體" w:hint="eastAsia"/>
              </w:rPr>
              <w:t>公頃者。</w:t>
            </w: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職業災害</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勞動部</w:t>
            </w:r>
          </w:p>
        </w:tc>
        <w:tc>
          <w:tcPr>
            <w:tcW w:w="2551" w:type="dxa"/>
          </w:tcPr>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一、工作場所發生職業災害，造成三人以上死亡者。</w:t>
            </w:r>
          </w:p>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二、工作場所發生職業災害，造成五人以上罹災（含失蹤人員）者。</w:t>
            </w:r>
          </w:p>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三、經大眾傳播媒體廣為報導，工作場所發生火災、爆炸、有害氣體外洩等，涉及勞工安全之災害。</w:t>
            </w:r>
          </w:p>
          <w:p w:rsidR="002C05B7" w:rsidRPr="00EB11B2" w:rsidRDefault="002C05B7" w:rsidP="00AD7BA4">
            <w:pPr>
              <w:snapToGrid w:val="0"/>
              <w:spacing w:line="240" w:lineRule="atLeast"/>
              <w:ind w:left="499" w:hanging="499"/>
              <w:jc w:val="both"/>
              <w:rPr>
                <w:rFonts w:ascii="標楷體" w:eastAsia="標楷體" w:hAnsi="標楷體"/>
                <w:szCs w:val="24"/>
              </w:rPr>
            </w:pPr>
            <w:r w:rsidRPr="00EB11B2">
              <w:rPr>
                <w:rFonts w:ascii="標楷體" w:eastAsia="標楷體" w:hAnsi="標楷體" w:hint="eastAsia"/>
                <w:szCs w:val="24"/>
              </w:rPr>
              <w:t>四、其他經中央主管機關或勞動檢查機構認有必要者。</w:t>
            </w:r>
          </w:p>
        </w:tc>
        <w:tc>
          <w:tcPr>
            <w:tcW w:w="2552" w:type="dxa"/>
          </w:tcPr>
          <w:p w:rsidR="002C05B7" w:rsidRPr="00EB11B2" w:rsidRDefault="002C05B7" w:rsidP="00AD7BA4">
            <w:pPr>
              <w:snapToGrid w:val="0"/>
              <w:spacing w:line="240" w:lineRule="atLeast"/>
              <w:ind w:left="482" w:hanging="482"/>
              <w:jc w:val="both"/>
              <w:rPr>
                <w:rFonts w:ascii="標楷體" w:eastAsia="標楷體" w:hAnsi="標楷體"/>
                <w:szCs w:val="24"/>
              </w:rPr>
            </w:pPr>
          </w:p>
        </w:tc>
        <w:tc>
          <w:tcPr>
            <w:tcW w:w="2552" w:type="dxa"/>
          </w:tcPr>
          <w:p w:rsidR="002C05B7" w:rsidRPr="00EB11B2" w:rsidRDefault="002C05B7" w:rsidP="00AD7BA4">
            <w:pPr>
              <w:snapToGrid w:val="0"/>
              <w:spacing w:line="240" w:lineRule="atLeast"/>
              <w:jc w:val="both"/>
              <w:rPr>
                <w:rFonts w:ascii="標楷體" w:eastAsia="標楷體" w:hAnsi="標楷體"/>
                <w:szCs w:val="24"/>
              </w:rPr>
            </w:pPr>
          </w:p>
        </w:tc>
      </w:tr>
      <w:tr w:rsidR="002C05B7" w:rsidRPr="00EB11B2" w:rsidTr="009759DD">
        <w:tc>
          <w:tcPr>
            <w:tcW w:w="727" w:type="dxa"/>
          </w:tcPr>
          <w:p w:rsidR="002C05B7" w:rsidRPr="00EB11B2" w:rsidRDefault="002C05B7" w:rsidP="00AD7BA4">
            <w:pPr>
              <w:snapToGrid w:val="0"/>
              <w:spacing w:line="240" w:lineRule="atLeast"/>
              <w:rPr>
                <w:rFonts w:ascii="標楷體" w:eastAsia="標楷體" w:hAnsi="標楷體"/>
                <w:szCs w:val="24"/>
              </w:rPr>
            </w:pPr>
            <w:r w:rsidRPr="00EB11B2">
              <w:rPr>
                <w:rFonts w:ascii="標楷體" w:eastAsia="標楷體" w:hAnsi="標楷體" w:hint="eastAsia"/>
                <w:szCs w:val="24"/>
              </w:rPr>
              <w:t>輻射災害</w:t>
            </w:r>
          </w:p>
        </w:tc>
        <w:tc>
          <w:tcPr>
            <w:tcW w:w="860" w:type="dxa"/>
          </w:tcPr>
          <w:p w:rsidR="002C05B7" w:rsidRPr="00EB11B2" w:rsidRDefault="002C05B7"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行政院原子能委員會</w:t>
            </w:r>
          </w:p>
        </w:tc>
        <w:tc>
          <w:tcPr>
            <w:tcW w:w="2551" w:type="dxa"/>
          </w:tcPr>
          <w:p w:rsidR="002C05B7" w:rsidRPr="00082946" w:rsidRDefault="002C05B7" w:rsidP="00EA3F2E">
            <w:pPr>
              <w:pStyle w:val="ab"/>
              <w:numPr>
                <w:ilvl w:val="1"/>
                <w:numId w:val="19"/>
              </w:numPr>
              <w:spacing w:line="300" w:lineRule="exact"/>
              <w:ind w:leftChars="0" w:left="512" w:hanging="512"/>
              <w:jc w:val="both"/>
              <w:rPr>
                <w:rFonts w:ascii="標楷體" w:eastAsia="標楷體" w:hAnsi="標楷體"/>
                <w:szCs w:val="24"/>
              </w:rPr>
            </w:pPr>
            <w:r w:rsidRPr="00082946">
              <w:rPr>
                <w:rFonts w:ascii="標楷體" w:eastAsia="標楷體" w:hAnsi="標楷體" w:hint="eastAsia"/>
                <w:szCs w:val="24"/>
              </w:rPr>
              <w:t>緊急戒備事故：</w:t>
            </w:r>
          </w:p>
          <w:p w:rsidR="002C05B7" w:rsidRPr="00EB11B2" w:rsidRDefault="002C05B7" w:rsidP="00AD7BA4">
            <w:pPr>
              <w:spacing w:line="300" w:lineRule="exact"/>
              <w:ind w:leftChars="215" w:left="516"/>
              <w:jc w:val="both"/>
              <w:rPr>
                <w:rFonts w:ascii="標楷體" w:eastAsia="標楷體" w:hAnsi="標楷體"/>
                <w:szCs w:val="24"/>
              </w:rPr>
            </w:pPr>
            <w:r w:rsidRPr="00EB11B2">
              <w:rPr>
                <w:rFonts w:ascii="標楷體" w:eastAsia="標楷體" w:hAnsi="標楷體" w:hint="eastAsia"/>
                <w:szCs w:val="24"/>
              </w:rPr>
              <w:t>發生核子反應器設施安全狀況顯著劣化或有發生之虞，而尚不須執行核子事故民眾防護行動者。</w:t>
            </w:r>
          </w:p>
          <w:p w:rsidR="002C05B7" w:rsidRPr="00EB11B2" w:rsidRDefault="002C05B7" w:rsidP="00EA3F2E">
            <w:pPr>
              <w:pStyle w:val="ab"/>
              <w:numPr>
                <w:ilvl w:val="1"/>
                <w:numId w:val="19"/>
              </w:numPr>
              <w:spacing w:line="300" w:lineRule="exact"/>
              <w:ind w:leftChars="0" w:left="512" w:hanging="512"/>
              <w:jc w:val="both"/>
              <w:rPr>
                <w:rFonts w:ascii="標楷體" w:eastAsia="標楷體" w:hAnsi="標楷體"/>
                <w:szCs w:val="24"/>
              </w:rPr>
            </w:pPr>
            <w:r w:rsidRPr="00EB11B2">
              <w:rPr>
                <w:rFonts w:ascii="標楷體" w:eastAsia="標楷體" w:hAnsi="標楷體" w:hint="eastAsia"/>
                <w:szCs w:val="24"/>
              </w:rPr>
              <w:t>廠區緊急事故：</w:t>
            </w:r>
          </w:p>
          <w:p w:rsidR="002C05B7" w:rsidRPr="00EB11B2" w:rsidRDefault="002C05B7" w:rsidP="00082946">
            <w:pPr>
              <w:pStyle w:val="ab"/>
              <w:spacing w:line="300" w:lineRule="exact"/>
              <w:ind w:leftChars="0" w:left="512"/>
              <w:jc w:val="both"/>
              <w:rPr>
                <w:rFonts w:ascii="標楷體" w:eastAsia="標楷體" w:hAnsi="標楷體"/>
                <w:szCs w:val="24"/>
              </w:rPr>
            </w:pPr>
            <w:r w:rsidRPr="00EB11B2">
              <w:rPr>
                <w:rFonts w:ascii="標楷體" w:eastAsia="標楷體" w:hAnsi="標楷體" w:hint="eastAsia"/>
                <w:szCs w:val="24"/>
              </w:rPr>
              <w:t>發生核子反應器設施安全功能重大失效或有發生之虞，而可能須執行核子事故民眾防護行動者。</w:t>
            </w:r>
          </w:p>
          <w:p w:rsidR="002C05B7" w:rsidRPr="00EB11B2" w:rsidRDefault="002C05B7" w:rsidP="00EA3F2E">
            <w:pPr>
              <w:pStyle w:val="ab"/>
              <w:numPr>
                <w:ilvl w:val="1"/>
                <w:numId w:val="19"/>
              </w:numPr>
              <w:spacing w:line="300" w:lineRule="exact"/>
              <w:ind w:leftChars="0" w:left="512" w:hanging="512"/>
              <w:jc w:val="both"/>
              <w:rPr>
                <w:rFonts w:ascii="標楷體" w:eastAsia="標楷體" w:hAnsi="標楷體"/>
                <w:szCs w:val="24"/>
              </w:rPr>
            </w:pPr>
            <w:r w:rsidRPr="00EB11B2">
              <w:rPr>
                <w:rFonts w:ascii="標楷體" w:eastAsia="標楷體" w:hAnsi="標楷體" w:hint="eastAsia"/>
                <w:szCs w:val="24"/>
              </w:rPr>
              <w:t>全面緊急事故：</w:t>
            </w:r>
          </w:p>
          <w:p w:rsidR="002C05B7" w:rsidRPr="00EB11B2" w:rsidRDefault="002C05B7" w:rsidP="00082946">
            <w:pPr>
              <w:pStyle w:val="ab"/>
              <w:spacing w:line="300" w:lineRule="exact"/>
              <w:ind w:leftChars="0" w:left="512"/>
              <w:jc w:val="both"/>
              <w:rPr>
                <w:rFonts w:ascii="標楷體" w:eastAsia="標楷體" w:hAnsi="標楷體"/>
                <w:szCs w:val="24"/>
              </w:rPr>
            </w:pPr>
            <w:r w:rsidRPr="00EB11B2">
              <w:rPr>
                <w:rFonts w:ascii="標楷體" w:eastAsia="標楷體" w:hAnsi="標楷體" w:hint="eastAsia"/>
                <w:szCs w:val="24"/>
              </w:rPr>
              <w:t>發生核子反應器設施爐心嚴重惡化或熔損，並可能喪失圍阻體完整性或有發生之虞，而必須執行核子事故民眾防護行動者。</w:t>
            </w:r>
          </w:p>
          <w:p w:rsidR="002C05B7" w:rsidRPr="00EB11B2" w:rsidRDefault="002C05B7" w:rsidP="00EA3F2E">
            <w:pPr>
              <w:pStyle w:val="ab"/>
              <w:numPr>
                <w:ilvl w:val="1"/>
                <w:numId w:val="19"/>
              </w:numPr>
              <w:spacing w:line="300" w:lineRule="exact"/>
              <w:ind w:leftChars="0" w:left="512" w:hanging="512"/>
              <w:jc w:val="both"/>
              <w:rPr>
                <w:rFonts w:ascii="標楷體" w:eastAsia="標楷體" w:hAnsi="標楷體"/>
                <w:szCs w:val="24"/>
              </w:rPr>
            </w:pPr>
            <w:r w:rsidRPr="00082946">
              <w:rPr>
                <w:rFonts w:ascii="標楷體" w:eastAsia="標楷體" w:hAnsi="標楷體" w:hint="eastAsia"/>
                <w:szCs w:val="24"/>
              </w:rPr>
              <w:lastRenderedPageBreak/>
              <w:t>顯著輻射物質外洩，需要有計畫的處理措施因應。</w:t>
            </w:r>
          </w:p>
          <w:p w:rsidR="002C05B7" w:rsidRPr="00EB11B2" w:rsidRDefault="002C05B7" w:rsidP="00EA3F2E">
            <w:pPr>
              <w:pStyle w:val="ab"/>
              <w:numPr>
                <w:ilvl w:val="1"/>
                <w:numId w:val="19"/>
              </w:numPr>
              <w:spacing w:line="300" w:lineRule="exact"/>
              <w:ind w:leftChars="0" w:left="512" w:hanging="512"/>
              <w:jc w:val="both"/>
              <w:rPr>
                <w:rFonts w:ascii="標楷體" w:eastAsia="標楷體" w:hAnsi="標楷體"/>
                <w:szCs w:val="24"/>
              </w:rPr>
            </w:pPr>
            <w:r w:rsidRPr="00EB11B2">
              <w:rPr>
                <w:rFonts w:ascii="標楷體" w:eastAsia="標楷體" w:hAnsi="標楷體" w:hint="eastAsia"/>
                <w:szCs w:val="24"/>
              </w:rPr>
              <w:t>發現核子燃料失竊或被棄置。</w:t>
            </w:r>
          </w:p>
          <w:p w:rsidR="002C05B7" w:rsidRPr="00EB11B2" w:rsidRDefault="002C05B7" w:rsidP="00EA3F2E">
            <w:pPr>
              <w:pStyle w:val="ab"/>
              <w:numPr>
                <w:ilvl w:val="1"/>
                <w:numId w:val="19"/>
              </w:numPr>
              <w:spacing w:line="300" w:lineRule="exact"/>
              <w:ind w:leftChars="0" w:left="512" w:hanging="512"/>
              <w:jc w:val="both"/>
              <w:rPr>
                <w:rFonts w:ascii="標楷體" w:eastAsia="標楷體" w:hAnsi="標楷體"/>
                <w:szCs w:val="24"/>
              </w:rPr>
            </w:pPr>
            <w:r w:rsidRPr="00EB11B2">
              <w:rPr>
                <w:rFonts w:ascii="標楷體" w:eastAsia="標楷體" w:hAnsi="標楷體" w:hint="eastAsia"/>
                <w:szCs w:val="24"/>
              </w:rPr>
              <w:t>具新聞性、政治性、敏感性，並經主任委員認為有陳報必要者。</w:t>
            </w:r>
          </w:p>
          <w:p w:rsidR="002C05B7" w:rsidRPr="00EB11B2" w:rsidRDefault="002C05B7" w:rsidP="00AD7BA4">
            <w:pPr>
              <w:snapToGrid w:val="0"/>
              <w:spacing w:line="240" w:lineRule="atLeast"/>
              <w:ind w:left="499" w:hanging="499"/>
              <w:jc w:val="both"/>
              <w:rPr>
                <w:szCs w:val="24"/>
              </w:rPr>
            </w:pPr>
          </w:p>
        </w:tc>
        <w:tc>
          <w:tcPr>
            <w:tcW w:w="2552" w:type="dxa"/>
          </w:tcPr>
          <w:p w:rsid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lastRenderedPageBreak/>
              <w:t>違反運轉技術規範之安全限值。</w:t>
            </w:r>
          </w:p>
          <w:p w:rsid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t>任何天然災害或其他因素，對核子反應器設施運轉安全構成實質威脅或嚴重阻礙核子反應器設施人員執行安全運轉（例如：火災、颱風、洪水、海嘯、地震、暴徒攻擊、毒氣洩漏、放射性物質外釋等。）</w:t>
            </w:r>
          </w:p>
          <w:p w:rsid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t>機組有導致分裂產物障壁嚴重劣化或進入未經分析且嚴重影響機組安全之情事。</w:t>
            </w:r>
          </w:p>
          <w:p w:rsid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t>設施內人員死亡或工安事故造成人員須送至核設施外就醫；人員受放射性</w:t>
            </w:r>
            <w:r w:rsidRPr="00082946">
              <w:rPr>
                <w:rFonts w:ascii="標楷體" w:eastAsia="標楷體" w:hAnsi="標楷體" w:hint="eastAsia"/>
                <w:szCs w:val="24"/>
              </w:rPr>
              <w:lastRenderedPageBreak/>
              <w:t>污染且須送至核設施外就醫。</w:t>
            </w:r>
          </w:p>
          <w:p w:rsid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t>核子反應器設施發生尚未達核子事故緊急應變動員機制須開始運作之階段，但基於安全考量有必要採取預防或警戒措施之事件者。</w:t>
            </w:r>
          </w:p>
          <w:p w:rsid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t>發生輻射污染，但是一般大眾受到顯著輻射曝照的機會不高。</w:t>
            </w:r>
          </w:p>
          <w:p w:rsid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t>核子燃料、核子原料或放射性廢棄物疑似被任意棄置。</w:t>
            </w:r>
          </w:p>
          <w:p w:rsid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t>核子燃料、核子原料或放射性廢棄物運送意外事件。</w:t>
            </w:r>
          </w:p>
          <w:p w:rsid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t>發現疑似放射性廢棄物不法處理、貯存或掩埋。</w:t>
            </w:r>
          </w:p>
          <w:p w:rsidR="002C05B7" w:rsidRPr="00082946" w:rsidRDefault="002C05B7" w:rsidP="00EA3F2E">
            <w:pPr>
              <w:pStyle w:val="ab"/>
              <w:numPr>
                <w:ilvl w:val="0"/>
                <w:numId w:val="23"/>
              </w:numPr>
              <w:spacing w:line="300" w:lineRule="exact"/>
              <w:ind w:leftChars="0"/>
              <w:jc w:val="both"/>
              <w:rPr>
                <w:rFonts w:ascii="標楷體" w:eastAsia="標楷體" w:hAnsi="標楷體"/>
                <w:szCs w:val="24"/>
              </w:rPr>
            </w:pPr>
            <w:r w:rsidRPr="00082946">
              <w:rPr>
                <w:rFonts w:ascii="標楷體" w:eastAsia="標楷體" w:hAnsi="標楷體" w:hint="eastAsia"/>
                <w:szCs w:val="24"/>
              </w:rPr>
              <w:t>其他經中央主管機關指定者。</w:t>
            </w:r>
          </w:p>
        </w:tc>
        <w:tc>
          <w:tcPr>
            <w:tcW w:w="2552" w:type="dxa"/>
          </w:tcPr>
          <w:p w:rsidR="002C05B7" w:rsidRPr="00EB11B2" w:rsidRDefault="002C05B7" w:rsidP="00AD7BA4">
            <w:pPr>
              <w:snapToGrid w:val="0"/>
              <w:spacing w:line="240" w:lineRule="atLeast"/>
              <w:jc w:val="both"/>
              <w:rPr>
                <w:rFonts w:ascii="標楷體" w:eastAsia="標楷體" w:hAnsi="標楷體"/>
                <w:szCs w:val="24"/>
              </w:rPr>
            </w:pPr>
          </w:p>
        </w:tc>
      </w:tr>
      <w:tr w:rsidR="000446FA" w:rsidRPr="00EB11B2" w:rsidTr="009759DD">
        <w:trPr>
          <w:trHeight w:val="3746"/>
        </w:trPr>
        <w:tc>
          <w:tcPr>
            <w:tcW w:w="727" w:type="dxa"/>
          </w:tcPr>
          <w:p w:rsidR="000446FA" w:rsidRPr="00EB11B2" w:rsidRDefault="000446FA" w:rsidP="00AD7BA4">
            <w:pPr>
              <w:snapToGrid w:val="0"/>
              <w:spacing w:line="240" w:lineRule="atLeast"/>
              <w:rPr>
                <w:rFonts w:ascii="標楷體" w:eastAsia="標楷體" w:hAnsi="標楷體"/>
                <w:szCs w:val="24"/>
              </w:rPr>
            </w:pPr>
            <w:r w:rsidRPr="00EB11B2">
              <w:rPr>
                <w:rFonts w:ascii="標楷體" w:eastAsia="標楷體" w:hAnsi="標楷體" w:hint="eastAsia"/>
                <w:szCs w:val="24"/>
              </w:rPr>
              <w:t>生物病原災害</w:t>
            </w:r>
          </w:p>
        </w:tc>
        <w:tc>
          <w:tcPr>
            <w:tcW w:w="860" w:type="dxa"/>
          </w:tcPr>
          <w:p w:rsidR="000446FA" w:rsidRPr="00EB11B2" w:rsidRDefault="000446FA" w:rsidP="00AD7BA4">
            <w:pPr>
              <w:snapToGrid w:val="0"/>
              <w:spacing w:line="240" w:lineRule="atLeast"/>
              <w:ind w:leftChars="-14" w:left="-34" w:rightChars="-44" w:right="-106"/>
              <w:rPr>
                <w:rFonts w:ascii="標楷體" w:eastAsia="標楷體" w:hAnsi="標楷體"/>
                <w:szCs w:val="24"/>
              </w:rPr>
            </w:pPr>
            <w:r w:rsidRPr="00EB11B2">
              <w:rPr>
                <w:rFonts w:ascii="標楷體" w:eastAsia="標楷體" w:hAnsi="標楷體" w:hint="eastAsia"/>
                <w:szCs w:val="24"/>
              </w:rPr>
              <w:t>衛生福利部</w:t>
            </w:r>
          </w:p>
        </w:tc>
        <w:tc>
          <w:tcPr>
            <w:tcW w:w="2551" w:type="dxa"/>
          </w:tcPr>
          <w:p w:rsidR="000446FA" w:rsidRPr="000446FA" w:rsidRDefault="000446FA" w:rsidP="005E111D">
            <w:pPr>
              <w:snapToGrid w:val="0"/>
              <w:spacing w:line="240" w:lineRule="atLeast"/>
              <w:ind w:left="509" w:hangingChars="212" w:hanging="509"/>
              <w:jc w:val="both"/>
              <w:rPr>
                <w:rFonts w:ascii="標楷體" w:eastAsia="標楷體" w:hAnsi="標楷體"/>
                <w:szCs w:val="24"/>
              </w:rPr>
            </w:pPr>
            <w:r w:rsidRPr="000446FA">
              <w:rPr>
                <w:rFonts w:ascii="標楷體" w:eastAsia="標楷體" w:hAnsi="標楷體" w:hint="eastAsia"/>
                <w:szCs w:val="24"/>
              </w:rPr>
              <w:t>一、我國因各類法定傳染病疫情，開設中央流行疫情指揮中心。</w:t>
            </w:r>
          </w:p>
          <w:p w:rsidR="000446FA" w:rsidRPr="000446FA" w:rsidRDefault="000446FA" w:rsidP="005E111D">
            <w:pPr>
              <w:snapToGrid w:val="0"/>
              <w:spacing w:line="240" w:lineRule="atLeast"/>
              <w:ind w:left="509" w:hangingChars="212" w:hanging="509"/>
              <w:jc w:val="both"/>
              <w:rPr>
                <w:rFonts w:ascii="標楷體" w:eastAsia="標楷體" w:hAnsi="標楷體"/>
                <w:szCs w:val="24"/>
              </w:rPr>
            </w:pPr>
            <w:r w:rsidRPr="000446FA">
              <w:rPr>
                <w:rFonts w:ascii="標楷體" w:eastAsia="標楷體" w:hAnsi="標楷體" w:hint="eastAsia"/>
                <w:szCs w:val="24"/>
              </w:rPr>
              <w:t>二、傳染病疫情有擴大趨勢，可預見災害對社會有重大影響者。</w:t>
            </w:r>
          </w:p>
          <w:p w:rsidR="000446FA" w:rsidRPr="000446FA" w:rsidRDefault="000446FA" w:rsidP="005E111D">
            <w:pPr>
              <w:snapToGrid w:val="0"/>
              <w:spacing w:line="240" w:lineRule="atLeast"/>
              <w:ind w:left="509" w:hangingChars="212" w:hanging="509"/>
              <w:jc w:val="both"/>
              <w:rPr>
                <w:rFonts w:ascii="標楷體" w:eastAsia="標楷體" w:hAnsi="標楷體"/>
                <w:strike/>
                <w:szCs w:val="24"/>
              </w:rPr>
            </w:pPr>
            <w:r w:rsidRPr="000446FA">
              <w:rPr>
                <w:rFonts w:ascii="標楷體" w:eastAsia="標楷體" w:hAnsi="標楷體" w:hint="eastAsia"/>
                <w:szCs w:val="24"/>
              </w:rPr>
              <w:t>三、傳染病疫情具新聞性、政治性、敏感性，且經部（次）長認有陳報必要者。</w:t>
            </w:r>
          </w:p>
        </w:tc>
        <w:tc>
          <w:tcPr>
            <w:tcW w:w="2552" w:type="dxa"/>
          </w:tcPr>
          <w:p w:rsidR="000446FA" w:rsidRPr="000446FA" w:rsidRDefault="000446FA" w:rsidP="00AD7BA4">
            <w:pPr>
              <w:snapToGrid w:val="0"/>
              <w:spacing w:line="240" w:lineRule="atLeast"/>
              <w:jc w:val="both"/>
              <w:rPr>
                <w:rFonts w:ascii="標楷體" w:eastAsia="標楷體" w:hAnsi="標楷體"/>
                <w:strike/>
                <w:szCs w:val="24"/>
              </w:rPr>
            </w:pPr>
            <w:r w:rsidRPr="000446FA">
              <w:rPr>
                <w:rFonts w:ascii="標楷體" w:eastAsia="標楷體" w:hAnsi="標楷體" w:hint="eastAsia"/>
                <w:szCs w:val="24"/>
              </w:rPr>
              <w:t>地方政府因各類法定傳染病疫情，開設地方流行疫情指揮中心。</w:t>
            </w:r>
          </w:p>
        </w:tc>
        <w:tc>
          <w:tcPr>
            <w:tcW w:w="2552" w:type="dxa"/>
          </w:tcPr>
          <w:p w:rsidR="000446FA" w:rsidRPr="00385BFD" w:rsidRDefault="000446FA" w:rsidP="00AD7BA4">
            <w:pPr>
              <w:snapToGrid w:val="0"/>
              <w:spacing w:line="240" w:lineRule="atLeast"/>
              <w:jc w:val="both"/>
              <w:rPr>
                <w:rFonts w:ascii="標楷體" w:eastAsia="標楷體" w:hAnsi="標楷體"/>
                <w:strike/>
                <w:szCs w:val="24"/>
              </w:rPr>
            </w:pPr>
          </w:p>
        </w:tc>
      </w:tr>
    </w:tbl>
    <w:p w:rsidR="00074E64" w:rsidRPr="00E62B91" w:rsidRDefault="00074E64" w:rsidP="00E62B91">
      <w:pPr>
        <w:widowControl/>
        <w:rPr>
          <w:rFonts w:ascii="標楷體" w:eastAsia="標楷體" w:hAnsi="標楷體"/>
          <w:b/>
          <w:color w:val="FF0000"/>
          <w:sz w:val="28"/>
          <w:szCs w:val="28"/>
        </w:rPr>
      </w:pPr>
    </w:p>
    <w:sectPr w:rsidR="00074E64" w:rsidRPr="00E62B91" w:rsidSect="009759DD">
      <w:footerReference w:type="even" r:id="rId7"/>
      <w:footerReference w:type="default" r:id="rId8"/>
      <w:pgSz w:w="11906" w:h="16838"/>
      <w:pgMar w:top="1418" w:right="1418" w:bottom="1418"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80" w:rsidRDefault="00D60980" w:rsidP="00334E38">
      <w:r>
        <w:separator/>
      </w:r>
    </w:p>
  </w:endnote>
  <w:endnote w:type="continuationSeparator" w:id="0">
    <w:p w:rsidR="00D60980" w:rsidRDefault="00D60980" w:rsidP="0033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雅真中楷">
    <w:altName w:val="細明體"/>
    <w:panose1 w:val="00000000000000000000"/>
    <w:charset w:val="88"/>
    <w:family w:val="modern"/>
    <w:notTrueType/>
    <w:pitch w:val="fixed"/>
    <w:sig w:usb0="00000001" w:usb1="08080000" w:usb2="00000010" w:usb3="00000000" w:csb0="001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65" w:rsidRDefault="00B54D65" w:rsidP="001923F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54D65" w:rsidRDefault="00B54D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65" w:rsidRDefault="00B54D65" w:rsidP="001923F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40271">
      <w:rPr>
        <w:rStyle w:val="a6"/>
        <w:noProof/>
      </w:rPr>
      <w:t>2</w:t>
    </w:r>
    <w:r>
      <w:rPr>
        <w:rStyle w:val="a6"/>
      </w:rPr>
      <w:fldChar w:fldCharType="end"/>
    </w:r>
  </w:p>
  <w:p w:rsidR="00B54D65" w:rsidRDefault="00B54D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80" w:rsidRDefault="00D60980" w:rsidP="00334E38">
      <w:r>
        <w:separator/>
      </w:r>
    </w:p>
  </w:footnote>
  <w:footnote w:type="continuationSeparator" w:id="0">
    <w:p w:rsidR="00D60980" w:rsidRDefault="00D60980" w:rsidP="00334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5BE"/>
    <w:multiLevelType w:val="hybridMultilevel"/>
    <w:tmpl w:val="17789D52"/>
    <w:lvl w:ilvl="0" w:tplc="CF38564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74A42"/>
    <w:multiLevelType w:val="hybridMultilevel"/>
    <w:tmpl w:val="25E2ABEC"/>
    <w:lvl w:ilvl="0" w:tplc="30D4B7DE">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76528"/>
    <w:multiLevelType w:val="hybridMultilevel"/>
    <w:tmpl w:val="E2F450E8"/>
    <w:lvl w:ilvl="0" w:tplc="30D4B7DE">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C365C"/>
    <w:multiLevelType w:val="hybridMultilevel"/>
    <w:tmpl w:val="36AE303C"/>
    <w:lvl w:ilvl="0" w:tplc="32B6C920">
      <w:start w:val="1"/>
      <w:numFmt w:val="taiwaneseCountingThousand"/>
      <w:lvlText w:val="(%1)"/>
      <w:lvlJc w:val="left"/>
      <w:pPr>
        <w:ind w:left="463" w:hanging="480"/>
      </w:pPr>
      <w:rPr>
        <w:rFonts w:ascii="標楷體" w:hint="default"/>
      </w:rPr>
    </w:lvl>
    <w:lvl w:ilvl="1" w:tplc="F51E0A0A">
      <w:start w:val="1"/>
      <w:numFmt w:val="taiwaneseCountingThousand"/>
      <w:lvlText w:val="%2、"/>
      <w:lvlJc w:val="left"/>
      <w:pPr>
        <w:ind w:left="943" w:hanging="480"/>
      </w:pPr>
      <w:rPr>
        <w:rFonts w:hint="default"/>
      </w:r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4" w15:restartNumberingAfterBreak="0">
    <w:nsid w:val="0EF2049E"/>
    <w:multiLevelType w:val="hybridMultilevel"/>
    <w:tmpl w:val="B5DE84C0"/>
    <w:lvl w:ilvl="0" w:tplc="CF38564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2D622B"/>
    <w:multiLevelType w:val="hybridMultilevel"/>
    <w:tmpl w:val="F732F5A8"/>
    <w:lvl w:ilvl="0" w:tplc="AB741604">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E39B9"/>
    <w:multiLevelType w:val="hybridMultilevel"/>
    <w:tmpl w:val="AE86C5CC"/>
    <w:lvl w:ilvl="0" w:tplc="CF38564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1A5FA1"/>
    <w:multiLevelType w:val="hybridMultilevel"/>
    <w:tmpl w:val="FD2067BA"/>
    <w:lvl w:ilvl="0" w:tplc="30D4B7DE">
      <w:start w:val="1"/>
      <w:numFmt w:val="taiwaneseCountingThousand"/>
      <w:lvlText w:val="%1、"/>
      <w:lvlJc w:val="left"/>
      <w:pPr>
        <w:ind w:left="552" w:hanging="552"/>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C1620"/>
    <w:multiLevelType w:val="hybridMultilevel"/>
    <w:tmpl w:val="112AE6BA"/>
    <w:lvl w:ilvl="0" w:tplc="30D4B7DE">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073518"/>
    <w:multiLevelType w:val="hybridMultilevel"/>
    <w:tmpl w:val="050CF8AA"/>
    <w:lvl w:ilvl="0" w:tplc="793A1CE6">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887A07"/>
    <w:multiLevelType w:val="hybridMultilevel"/>
    <w:tmpl w:val="75966F12"/>
    <w:lvl w:ilvl="0" w:tplc="CF38564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111B3E"/>
    <w:multiLevelType w:val="hybridMultilevel"/>
    <w:tmpl w:val="3C9A3D74"/>
    <w:lvl w:ilvl="0" w:tplc="7ED8BA36">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5625A5"/>
    <w:multiLevelType w:val="hybridMultilevel"/>
    <w:tmpl w:val="927E9A50"/>
    <w:lvl w:ilvl="0" w:tplc="6A5CE3E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7567C8"/>
    <w:multiLevelType w:val="hybridMultilevel"/>
    <w:tmpl w:val="17789D52"/>
    <w:lvl w:ilvl="0" w:tplc="CF38564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6A2A6D"/>
    <w:multiLevelType w:val="hybridMultilevel"/>
    <w:tmpl w:val="EE12F08E"/>
    <w:lvl w:ilvl="0" w:tplc="CC906D7E">
      <w:start w:val="1"/>
      <w:numFmt w:val="taiwaneseCountingThousand"/>
      <w:lvlText w:val="%1、"/>
      <w:lvlJc w:val="left"/>
      <w:pPr>
        <w:ind w:left="504" w:hanging="504"/>
      </w:pPr>
      <w:rPr>
        <w:rFonts w:ascii="Times New Roman"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863F7C"/>
    <w:multiLevelType w:val="hybridMultilevel"/>
    <w:tmpl w:val="01A67C88"/>
    <w:lvl w:ilvl="0" w:tplc="30D4B7DE">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510665"/>
    <w:multiLevelType w:val="hybridMultilevel"/>
    <w:tmpl w:val="EFAE8AD2"/>
    <w:lvl w:ilvl="0" w:tplc="CF38564E">
      <w:start w:val="1"/>
      <w:numFmt w:val="taiwaneseCountingThousand"/>
      <w:lvlText w:val="%1、"/>
      <w:lvlJc w:val="left"/>
      <w:pPr>
        <w:ind w:left="516" w:hanging="48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7" w15:restartNumberingAfterBreak="0">
    <w:nsid w:val="451573BB"/>
    <w:multiLevelType w:val="hybridMultilevel"/>
    <w:tmpl w:val="3E3CF0B2"/>
    <w:lvl w:ilvl="0" w:tplc="9BE87D80">
      <w:start w:val="1"/>
      <w:numFmt w:val="taiwaneseCountingThousand"/>
      <w:lvlText w:val="%1、"/>
      <w:lvlJc w:val="left"/>
      <w:pPr>
        <w:ind w:left="504" w:hanging="504"/>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3A47D9"/>
    <w:multiLevelType w:val="hybridMultilevel"/>
    <w:tmpl w:val="A4D4F730"/>
    <w:lvl w:ilvl="0" w:tplc="74EAD3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DA67AD"/>
    <w:multiLevelType w:val="hybridMultilevel"/>
    <w:tmpl w:val="287450FA"/>
    <w:lvl w:ilvl="0" w:tplc="CF38564E">
      <w:start w:val="1"/>
      <w:numFmt w:val="taiwaneseCountingThousand"/>
      <w:lvlText w:val="%1、"/>
      <w:lvlJc w:val="left"/>
      <w:pPr>
        <w:ind w:left="943" w:hanging="48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0" w15:restartNumberingAfterBreak="0">
    <w:nsid w:val="5D8C0197"/>
    <w:multiLevelType w:val="hybridMultilevel"/>
    <w:tmpl w:val="96F6C232"/>
    <w:lvl w:ilvl="0" w:tplc="52285C12">
      <w:start w:val="1"/>
      <w:numFmt w:val="taiwaneseCountingThousand"/>
      <w:lvlText w:val="(%1)"/>
      <w:lvlJc w:val="left"/>
      <w:pPr>
        <w:ind w:left="463" w:hanging="480"/>
      </w:pPr>
      <w:rPr>
        <w:rFonts w:ascii="標楷體" w:hint="default"/>
      </w:rPr>
    </w:lvl>
    <w:lvl w:ilvl="1" w:tplc="A02A02A0">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C71400"/>
    <w:multiLevelType w:val="hybridMultilevel"/>
    <w:tmpl w:val="68C26D44"/>
    <w:lvl w:ilvl="0" w:tplc="CF38564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AF5B12"/>
    <w:multiLevelType w:val="hybridMultilevel"/>
    <w:tmpl w:val="6BCCD8EC"/>
    <w:lvl w:ilvl="0" w:tplc="4CB88E94">
      <w:start w:val="1"/>
      <w:numFmt w:val="taiwaneseCountingThousand"/>
      <w:lvlText w:val="%1、"/>
      <w:lvlJc w:val="left"/>
      <w:pPr>
        <w:ind w:left="504" w:hanging="504"/>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371689"/>
    <w:multiLevelType w:val="hybridMultilevel"/>
    <w:tmpl w:val="263E70E0"/>
    <w:lvl w:ilvl="0" w:tplc="CF38564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49247E"/>
    <w:multiLevelType w:val="hybridMultilevel"/>
    <w:tmpl w:val="74F2FC46"/>
    <w:lvl w:ilvl="0" w:tplc="025AB212">
      <w:start w:val="1"/>
      <w:numFmt w:val="taiwaneseCountingThousand"/>
      <w:lvlText w:val="%1、"/>
      <w:lvlJc w:val="left"/>
      <w:pPr>
        <w:ind w:left="98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6"/>
  </w:num>
  <w:num w:numId="4">
    <w:abstractNumId w:val="23"/>
  </w:num>
  <w:num w:numId="5">
    <w:abstractNumId w:val="21"/>
  </w:num>
  <w:num w:numId="6">
    <w:abstractNumId w:val="0"/>
  </w:num>
  <w:num w:numId="7">
    <w:abstractNumId w:val="13"/>
  </w:num>
  <w:num w:numId="8">
    <w:abstractNumId w:val="2"/>
  </w:num>
  <w:num w:numId="9">
    <w:abstractNumId w:val="8"/>
  </w:num>
  <w:num w:numId="10">
    <w:abstractNumId w:val="7"/>
  </w:num>
  <w:num w:numId="11">
    <w:abstractNumId w:val="15"/>
  </w:num>
  <w:num w:numId="12">
    <w:abstractNumId w:val="1"/>
  </w:num>
  <w:num w:numId="13">
    <w:abstractNumId w:val="22"/>
  </w:num>
  <w:num w:numId="14">
    <w:abstractNumId w:val="17"/>
  </w:num>
  <w:num w:numId="15">
    <w:abstractNumId w:val="14"/>
  </w:num>
  <w:num w:numId="16">
    <w:abstractNumId w:val="5"/>
  </w:num>
  <w:num w:numId="17">
    <w:abstractNumId w:val="9"/>
  </w:num>
  <w:num w:numId="18">
    <w:abstractNumId w:val="12"/>
  </w:num>
  <w:num w:numId="19">
    <w:abstractNumId w:val="3"/>
  </w:num>
  <w:num w:numId="20">
    <w:abstractNumId w:val="20"/>
  </w:num>
  <w:num w:numId="21">
    <w:abstractNumId w:val="18"/>
  </w:num>
  <w:num w:numId="22">
    <w:abstractNumId w:val="19"/>
  </w:num>
  <w:num w:numId="23">
    <w:abstractNumId w:val="16"/>
  </w:num>
  <w:num w:numId="24">
    <w:abstractNumId w:val="11"/>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3F"/>
    <w:rsid w:val="00002B77"/>
    <w:rsid w:val="00002EEE"/>
    <w:rsid w:val="00003CAA"/>
    <w:rsid w:val="000073C0"/>
    <w:rsid w:val="00013DD9"/>
    <w:rsid w:val="00020C87"/>
    <w:rsid w:val="00022CDF"/>
    <w:rsid w:val="00027361"/>
    <w:rsid w:val="00027E58"/>
    <w:rsid w:val="00035781"/>
    <w:rsid w:val="0003613A"/>
    <w:rsid w:val="00037A90"/>
    <w:rsid w:val="00041DB4"/>
    <w:rsid w:val="0004294F"/>
    <w:rsid w:val="000445E9"/>
    <w:rsid w:val="000446FA"/>
    <w:rsid w:val="0005563C"/>
    <w:rsid w:val="00061236"/>
    <w:rsid w:val="0006798C"/>
    <w:rsid w:val="00071BEC"/>
    <w:rsid w:val="00071CE0"/>
    <w:rsid w:val="00074E64"/>
    <w:rsid w:val="00075ECE"/>
    <w:rsid w:val="00081C4E"/>
    <w:rsid w:val="00082946"/>
    <w:rsid w:val="00084D0E"/>
    <w:rsid w:val="000A1D61"/>
    <w:rsid w:val="000A49C5"/>
    <w:rsid w:val="000A4F5F"/>
    <w:rsid w:val="000B4765"/>
    <w:rsid w:val="000B665D"/>
    <w:rsid w:val="000C4405"/>
    <w:rsid w:val="000D2B10"/>
    <w:rsid w:val="000D3F32"/>
    <w:rsid w:val="000D5F4C"/>
    <w:rsid w:val="000E063D"/>
    <w:rsid w:val="000E2ACE"/>
    <w:rsid w:val="000E4171"/>
    <w:rsid w:val="000F09F7"/>
    <w:rsid w:val="000F5BC2"/>
    <w:rsid w:val="00103107"/>
    <w:rsid w:val="001044FC"/>
    <w:rsid w:val="00112C3C"/>
    <w:rsid w:val="00114C68"/>
    <w:rsid w:val="00116E33"/>
    <w:rsid w:val="001212F7"/>
    <w:rsid w:val="001258A9"/>
    <w:rsid w:val="00132B77"/>
    <w:rsid w:val="001352C0"/>
    <w:rsid w:val="00135CF1"/>
    <w:rsid w:val="00141140"/>
    <w:rsid w:val="00147635"/>
    <w:rsid w:val="00154BB2"/>
    <w:rsid w:val="00161511"/>
    <w:rsid w:val="001638E1"/>
    <w:rsid w:val="00166BDF"/>
    <w:rsid w:val="0018263B"/>
    <w:rsid w:val="001839EB"/>
    <w:rsid w:val="001923F5"/>
    <w:rsid w:val="00193D39"/>
    <w:rsid w:val="001A0E1B"/>
    <w:rsid w:val="001A7898"/>
    <w:rsid w:val="001B0732"/>
    <w:rsid w:val="001B20ED"/>
    <w:rsid w:val="001B2408"/>
    <w:rsid w:val="001B51FC"/>
    <w:rsid w:val="001B528D"/>
    <w:rsid w:val="001B53AB"/>
    <w:rsid w:val="001B7556"/>
    <w:rsid w:val="001E5740"/>
    <w:rsid w:val="001E634F"/>
    <w:rsid w:val="001F13ED"/>
    <w:rsid w:val="001F7889"/>
    <w:rsid w:val="00202994"/>
    <w:rsid w:val="00206A81"/>
    <w:rsid w:val="00211AC3"/>
    <w:rsid w:val="00212D92"/>
    <w:rsid w:val="002232A7"/>
    <w:rsid w:val="002263CC"/>
    <w:rsid w:val="002275A7"/>
    <w:rsid w:val="00233047"/>
    <w:rsid w:val="00233261"/>
    <w:rsid w:val="00233608"/>
    <w:rsid w:val="0023488D"/>
    <w:rsid w:val="00242935"/>
    <w:rsid w:val="00250632"/>
    <w:rsid w:val="0026051B"/>
    <w:rsid w:val="00262821"/>
    <w:rsid w:val="00263EB8"/>
    <w:rsid w:val="002651AB"/>
    <w:rsid w:val="00271141"/>
    <w:rsid w:val="00282DE2"/>
    <w:rsid w:val="00286872"/>
    <w:rsid w:val="002915BD"/>
    <w:rsid w:val="002A0082"/>
    <w:rsid w:val="002A6F3F"/>
    <w:rsid w:val="002B77DC"/>
    <w:rsid w:val="002C05B7"/>
    <w:rsid w:val="002D3295"/>
    <w:rsid w:val="002D65F5"/>
    <w:rsid w:val="002E103B"/>
    <w:rsid w:val="002E174E"/>
    <w:rsid w:val="002E576E"/>
    <w:rsid w:val="002F0E82"/>
    <w:rsid w:val="0030235C"/>
    <w:rsid w:val="00310400"/>
    <w:rsid w:val="00312A9F"/>
    <w:rsid w:val="003173BD"/>
    <w:rsid w:val="00334E38"/>
    <w:rsid w:val="00341981"/>
    <w:rsid w:val="00344765"/>
    <w:rsid w:val="00366B56"/>
    <w:rsid w:val="0037109A"/>
    <w:rsid w:val="00376714"/>
    <w:rsid w:val="00385BFD"/>
    <w:rsid w:val="0039048D"/>
    <w:rsid w:val="00394936"/>
    <w:rsid w:val="00394C65"/>
    <w:rsid w:val="003B0564"/>
    <w:rsid w:val="003B3922"/>
    <w:rsid w:val="003B4FAC"/>
    <w:rsid w:val="003D08AE"/>
    <w:rsid w:val="003D1B5B"/>
    <w:rsid w:val="003D2665"/>
    <w:rsid w:val="003D5799"/>
    <w:rsid w:val="003E54D8"/>
    <w:rsid w:val="00402EB7"/>
    <w:rsid w:val="0040624D"/>
    <w:rsid w:val="0042168F"/>
    <w:rsid w:val="00421B63"/>
    <w:rsid w:val="00434EE0"/>
    <w:rsid w:val="00436052"/>
    <w:rsid w:val="004413FA"/>
    <w:rsid w:val="0045120A"/>
    <w:rsid w:val="00451F33"/>
    <w:rsid w:val="00452ED7"/>
    <w:rsid w:val="00454DAB"/>
    <w:rsid w:val="0047009F"/>
    <w:rsid w:val="00471640"/>
    <w:rsid w:val="00473A90"/>
    <w:rsid w:val="00481D21"/>
    <w:rsid w:val="00482D75"/>
    <w:rsid w:val="00490E24"/>
    <w:rsid w:val="0049105E"/>
    <w:rsid w:val="00491FB8"/>
    <w:rsid w:val="00492378"/>
    <w:rsid w:val="00495D1F"/>
    <w:rsid w:val="00495DD4"/>
    <w:rsid w:val="004A3235"/>
    <w:rsid w:val="004D1B8F"/>
    <w:rsid w:val="004D7BFD"/>
    <w:rsid w:val="004E1501"/>
    <w:rsid w:val="004E30A7"/>
    <w:rsid w:val="004E66B3"/>
    <w:rsid w:val="004F015C"/>
    <w:rsid w:val="004F5DDE"/>
    <w:rsid w:val="00500353"/>
    <w:rsid w:val="00502C6D"/>
    <w:rsid w:val="0050509E"/>
    <w:rsid w:val="005055B9"/>
    <w:rsid w:val="005074D5"/>
    <w:rsid w:val="00515B7D"/>
    <w:rsid w:val="005208DD"/>
    <w:rsid w:val="00521959"/>
    <w:rsid w:val="005239F6"/>
    <w:rsid w:val="00524A97"/>
    <w:rsid w:val="0053224C"/>
    <w:rsid w:val="0054090B"/>
    <w:rsid w:val="00541ABB"/>
    <w:rsid w:val="00545E86"/>
    <w:rsid w:val="00550D8C"/>
    <w:rsid w:val="005546A8"/>
    <w:rsid w:val="00554D7C"/>
    <w:rsid w:val="00560A3D"/>
    <w:rsid w:val="005652DE"/>
    <w:rsid w:val="005673D1"/>
    <w:rsid w:val="005676DD"/>
    <w:rsid w:val="005701EF"/>
    <w:rsid w:val="00570903"/>
    <w:rsid w:val="00581591"/>
    <w:rsid w:val="0059011A"/>
    <w:rsid w:val="0059310E"/>
    <w:rsid w:val="005A101A"/>
    <w:rsid w:val="005B0DE3"/>
    <w:rsid w:val="005B266F"/>
    <w:rsid w:val="005E111D"/>
    <w:rsid w:val="005E4E23"/>
    <w:rsid w:val="005F69CD"/>
    <w:rsid w:val="005F7FBD"/>
    <w:rsid w:val="006005F0"/>
    <w:rsid w:val="00601ED2"/>
    <w:rsid w:val="006100EF"/>
    <w:rsid w:val="00611882"/>
    <w:rsid w:val="00612510"/>
    <w:rsid w:val="006138E2"/>
    <w:rsid w:val="00616F63"/>
    <w:rsid w:val="00622AB0"/>
    <w:rsid w:val="00627F7E"/>
    <w:rsid w:val="00631EBA"/>
    <w:rsid w:val="00634045"/>
    <w:rsid w:val="00640271"/>
    <w:rsid w:val="006461AF"/>
    <w:rsid w:val="00652D77"/>
    <w:rsid w:val="00656382"/>
    <w:rsid w:val="00661B5C"/>
    <w:rsid w:val="006679AF"/>
    <w:rsid w:val="006732DF"/>
    <w:rsid w:val="006803BE"/>
    <w:rsid w:val="00685821"/>
    <w:rsid w:val="006878F7"/>
    <w:rsid w:val="006A1727"/>
    <w:rsid w:val="006A3A59"/>
    <w:rsid w:val="006B0385"/>
    <w:rsid w:val="006B0A3B"/>
    <w:rsid w:val="006B3D9D"/>
    <w:rsid w:val="006B3DD0"/>
    <w:rsid w:val="006C3354"/>
    <w:rsid w:val="006D14B9"/>
    <w:rsid w:val="006D652F"/>
    <w:rsid w:val="006E4C9F"/>
    <w:rsid w:val="006E6EED"/>
    <w:rsid w:val="006F2649"/>
    <w:rsid w:val="006F4CAC"/>
    <w:rsid w:val="00704E7D"/>
    <w:rsid w:val="00726AAA"/>
    <w:rsid w:val="00732736"/>
    <w:rsid w:val="00732863"/>
    <w:rsid w:val="00742B14"/>
    <w:rsid w:val="0075110E"/>
    <w:rsid w:val="00754C46"/>
    <w:rsid w:val="00755224"/>
    <w:rsid w:val="00764045"/>
    <w:rsid w:val="00773AA2"/>
    <w:rsid w:val="00774CF6"/>
    <w:rsid w:val="00776FBA"/>
    <w:rsid w:val="00782916"/>
    <w:rsid w:val="0078603A"/>
    <w:rsid w:val="007969D0"/>
    <w:rsid w:val="007A1A09"/>
    <w:rsid w:val="007A44E9"/>
    <w:rsid w:val="007A6303"/>
    <w:rsid w:val="007B24D9"/>
    <w:rsid w:val="007B54C1"/>
    <w:rsid w:val="007B7018"/>
    <w:rsid w:val="007C5A27"/>
    <w:rsid w:val="007C6561"/>
    <w:rsid w:val="007E0103"/>
    <w:rsid w:val="007E05CB"/>
    <w:rsid w:val="007F35DE"/>
    <w:rsid w:val="007F5647"/>
    <w:rsid w:val="008029B4"/>
    <w:rsid w:val="0080465A"/>
    <w:rsid w:val="008048FF"/>
    <w:rsid w:val="00825DB5"/>
    <w:rsid w:val="00831DA4"/>
    <w:rsid w:val="008418D7"/>
    <w:rsid w:val="00850D25"/>
    <w:rsid w:val="00856137"/>
    <w:rsid w:val="0086208A"/>
    <w:rsid w:val="00863D02"/>
    <w:rsid w:val="00864117"/>
    <w:rsid w:val="0087621F"/>
    <w:rsid w:val="00881677"/>
    <w:rsid w:val="00883634"/>
    <w:rsid w:val="00884CD8"/>
    <w:rsid w:val="008907D7"/>
    <w:rsid w:val="0089398D"/>
    <w:rsid w:val="00894E1B"/>
    <w:rsid w:val="00895681"/>
    <w:rsid w:val="008A188E"/>
    <w:rsid w:val="008B0024"/>
    <w:rsid w:val="008B0219"/>
    <w:rsid w:val="008B19E6"/>
    <w:rsid w:val="008B427C"/>
    <w:rsid w:val="008B58AF"/>
    <w:rsid w:val="008B7DBE"/>
    <w:rsid w:val="008C4CE8"/>
    <w:rsid w:val="008D3960"/>
    <w:rsid w:val="008D5AD1"/>
    <w:rsid w:val="008E32BB"/>
    <w:rsid w:val="008E720C"/>
    <w:rsid w:val="008E7784"/>
    <w:rsid w:val="008F254E"/>
    <w:rsid w:val="008F27E6"/>
    <w:rsid w:val="008F4068"/>
    <w:rsid w:val="008F407D"/>
    <w:rsid w:val="008F45BD"/>
    <w:rsid w:val="008F66E5"/>
    <w:rsid w:val="00906989"/>
    <w:rsid w:val="00920820"/>
    <w:rsid w:val="00925B9A"/>
    <w:rsid w:val="00926756"/>
    <w:rsid w:val="009444CE"/>
    <w:rsid w:val="00945F94"/>
    <w:rsid w:val="0095036C"/>
    <w:rsid w:val="00960EFF"/>
    <w:rsid w:val="00961118"/>
    <w:rsid w:val="00963160"/>
    <w:rsid w:val="00966204"/>
    <w:rsid w:val="009702D8"/>
    <w:rsid w:val="009759DD"/>
    <w:rsid w:val="009763A7"/>
    <w:rsid w:val="009854B7"/>
    <w:rsid w:val="00986BF0"/>
    <w:rsid w:val="009A30AF"/>
    <w:rsid w:val="009A3DA4"/>
    <w:rsid w:val="009C0D1F"/>
    <w:rsid w:val="009D27CB"/>
    <w:rsid w:val="009D29B7"/>
    <w:rsid w:val="009E1292"/>
    <w:rsid w:val="009F33E0"/>
    <w:rsid w:val="009F3FFA"/>
    <w:rsid w:val="009F4730"/>
    <w:rsid w:val="00A01F9C"/>
    <w:rsid w:val="00A15493"/>
    <w:rsid w:val="00A2608B"/>
    <w:rsid w:val="00A27879"/>
    <w:rsid w:val="00A304A5"/>
    <w:rsid w:val="00A3604B"/>
    <w:rsid w:val="00A4053C"/>
    <w:rsid w:val="00A51BB3"/>
    <w:rsid w:val="00A54BBA"/>
    <w:rsid w:val="00A57819"/>
    <w:rsid w:val="00A62A33"/>
    <w:rsid w:val="00A66B97"/>
    <w:rsid w:val="00A71108"/>
    <w:rsid w:val="00A72926"/>
    <w:rsid w:val="00A84A8E"/>
    <w:rsid w:val="00A85E07"/>
    <w:rsid w:val="00A8656C"/>
    <w:rsid w:val="00A86D56"/>
    <w:rsid w:val="00A913A2"/>
    <w:rsid w:val="00A93227"/>
    <w:rsid w:val="00A93A57"/>
    <w:rsid w:val="00A95738"/>
    <w:rsid w:val="00AA52DD"/>
    <w:rsid w:val="00AB4547"/>
    <w:rsid w:val="00AB4A33"/>
    <w:rsid w:val="00AC0643"/>
    <w:rsid w:val="00AC6B99"/>
    <w:rsid w:val="00AC7CDB"/>
    <w:rsid w:val="00AD3CEF"/>
    <w:rsid w:val="00AD4582"/>
    <w:rsid w:val="00AD57E5"/>
    <w:rsid w:val="00AE73AD"/>
    <w:rsid w:val="00AF50EC"/>
    <w:rsid w:val="00AF718B"/>
    <w:rsid w:val="00B02A38"/>
    <w:rsid w:val="00B0723C"/>
    <w:rsid w:val="00B116EA"/>
    <w:rsid w:val="00B206BF"/>
    <w:rsid w:val="00B209F3"/>
    <w:rsid w:val="00B2477F"/>
    <w:rsid w:val="00B36AA5"/>
    <w:rsid w:val="00B54D65"/>
    <w:rsid w:val="00B739F1"/>
    <w:rsid w:val="00B73D5D"/>
    <w:rsid w:val="00B73E94"/>
    <w:rsid w:val="00B83226"/>
    <w:rsid w:val="00B91718"/>
    <w:rsid w:val="00B918B0"/>
    <w:rsid w:val="00BA0D14"/>
    <w:rsid w:val="00BA6174"/>
    <w:rsid w:val="00BB09BF"/>
    <w:rsid w:val="00BB22B6"/>
    <w:rsid w:val="00BB2CAF"/>
    <w:rsid w:val="00BB706E"/>
    <w:rsid w:val="00BB7F43"/>
    <w:rsid w:val="00BC10B8"/>
    <w:rsid w:val="00BC7523"/>
    <w:rsid w:val="00BD3A52"/>
    <w:rsid w:val="00BE0942"/>
    <w:rsid w:val="00BF671E"/>
    <w:rsid w:val="00C0385D"/>
    <w:rsid w:val="00C05ABD"/>
    <w:rsid w:val="00C060FA"/>
    <w:rsid w:val="00C17414"/>
    <w:rsid w:val="00C34223"/>
    <w:rsid w:val="00C36E4A"/>
    <w:rsid w:val="00C4122F"/>
    <w:rsid w:val="00C41843"/>
    <w:rsid w:val="00C434D0"/>
    <w:rsid w:val="00C4500D"/>
    <w:rsid w:val="00C45984"/>
    <w:rsid w:val="00C5027E"/>
    <w:rsid w:val="00C523FD"/>
    <w:rsid w:val="00C55CC6"/>
    <w:rsid w:val="00C56C28"/>
    <w:rsid w:val="00C56D5B"/>
    <w:rsid w:val="00C62E17"/>
    <w:rsid w:val="00C735F6"/>
    <w:rsid w:val="00C937FF"/>
    <w:rsid w:val="00C968C0"/>
    <w:rsid w:val="00CA123F"/>
    <w:rsid w:val="00CA3F2F"/>
    <w:rsid w:val="00CA50FB"/>
    <w:rsid w:val="00CB0656"/>
    <w:rsid w:val="00CB123D"/>
    <w:rsid w:val="00CC0F33"/>
    <w:rsid w:val="00D214EA"/>
    <w:rsid w:val="00D2479D"/>
    <w:rsid w:val="00D24E95"/>
    <w:rsid w:val="00D311EC"/>
    <w:rsid w:val="00D31ADA"/>
    <w:rsid w:val="00D36D93"/>
    <w:rsid w:val="00D47CF7"/>
    <w:rsid w:val="00D5168C"/>
    <w:rsid w:val="00D60682"/>
    <w:rsid w:val="00D60980"/>
    <w:rsid w:val="00D655A5"/>
    <w:rsid w:val="00D70359"/>
    <w:rsid w:val="00D70F3F"/>
    <w:rsid w:val="00D863B3"/>
    <w:rsid w:val="00D86CDE"/>
    <w:rsid w:val="00D87336"/>
    <w:rsid w:val="00D94CE1"/>
    <w:rsid w:val="00DA1526"/>
    <w:rsid w:val="00DA63D4"/>
    <w:rsid w:val="00DC65D1"/>
    <w:rsid w:val="00DD2189"/>
    <w:rsid w:val="00DD2FC6"/>
    <w:rsid w:val="00DD5557"/>
    <w:rsid w:val="00DD7471"/>
    <w:rsid w:val="00DE5240"/>
    <w:rsid w:val="00DE64AC"/>
    <w:rsid w:val="00DF402B"/>
    <w:rsid w:val="00DF4DD5"/>
    <w:rsid w:val="00E0326D"/>
    <w:rsid w:val="00E04E50"/>
    <w:rsid w:val="00E1024F"/>
    <w:rsid w:val="00E161DC"/>
    <w:rsid w:val="00E16384"/>
    <w:rsid w:val="00E16C47"/>
    <w:rsid w:val="00E201F8"/>
    <w:rsid w:val="00E23032"/>
    <w:rsid w:val="00E23A95"/>
    <w:rsid w:val="00E24040"/>
    <w:rsid w:val="00E266F8"/>
    <w:rsid w:val="00E33B51"/>
    <w:rsid w:val="00E35A0D"/>
    <w:rsid w:val="00E36050"/>
    <w:rsid w:val="00E438BE"/>
    <w:rsid w:val="00E47418"/>
    <w:rsid w:val="00E52FFE"/>
    <w:rsid w:val="00E60FB0"/>
    <w:rsid w:val="00E62B91"/>
    <w:rsid w:val="00E63BAA"/>
    <w:rsid w:val="00E64E3E"/>
    <w:rsid w:val="00E6621D"/>
    <w:rsid w:val="00E86F2E"/>
    <w:rsid w:val="00E9337C"/>
    <w:rsid w:val="00E93850"/>
    <w:rsid w:val="00E93ECE"/>
    <w:rsid w:val="00E95F02"/>
    <w:rsid w:val="00EA3F2E"/>
    <w:rsid w:val="00EA43B6"/>
    <w:rsid w:val="00EA6B98"/>
    <w:rsid w:val="00EB5FDA"/>
    <w:rsid w:val="00EB71E3"/>
    <w:rsid w:val="00EC0376"/>
    <w:rsid w:val="00EC20E2"/>
    <w:rsid w:val="00EC5179"/>
    <w:rsid w:val="00EC7B31"/>
    <w:rsid w:val="00ED5A9E"/>
    <w:rsid w:val="00EE31F6"/>
    <w:rsid w:val="00EE614C"/>
    <w:rsid w:val="00EF1073"/>
    <w:rsid w:val="00EF6E92"/>
    <w:rsid w:val="00F02B16"/>
    <w:rsid w:val="00F039C1"/>
    <w:rsid w:val="00F04547"/>
    <w:rsid w:val="00F21E4B"/>
    <w:rsid w:val="00F33438"/>
    <w:rsid w:val="00F37EA7"/>
    <w:rsid w:val="00F40D1E"/>
    <w:rsid w:val="00F4346F"/>
    <w:rsid w:val="00F55271"/>
    <w:rsid w:val="00F57406"/>
    <w:rsid w:val="00F7215D"/>
    <w:rsid w:val="00F77FE5"/>
    <w:rsid w:val="00F80B22"/>
    <w:rsid w:val="00F8157B"/>
    <w:rsid w:val="00F83500"/>
    <w:rsid w:val="00F8414D"/>
    <w:rsid w:val="00F84904"/>
    <w:rsid w:val="00F852AF"/>
    <w:rsid w:val="00F92162"/>
    <w:rsid w:val="00F94808"/>
    <w:rsid w:val="00F95357"/>
    <w:rsid w:val="00FA1153"/>
    <w:rsid w:val="00FC0D56"/>
    <w:rsid w:val="00FE20B7"/>
    <w:rsid w:val="00FF22DA"/>
    <w:rsid w:val="00FF60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63D7B011"/>
  <w15:docId w15:val="{F26ABA84-342B-419F-84E1-F85D8513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FB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23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A123F"/>
    <w:pPr>
      <w:tabs>
        <w:tab w:val="center" w:pos="4153"/>
        <w:tab w:val="right" w:pos="8306"/>
      </w:tabs>
      <w:snapToGrid w:val="0"/>
    </w:pPr>
    <w:rPr>
      <w:rFonts w:ascii="Times New Roman" w:hAnsi="Times New Roman"/>
      <w:sz w:val="20"/>
      <w:szCs w:val="20"/>
    </w:rPr>
  </w:style>
  <w:style w:type="character" w:customStyle="1" w:styleId="a5">
    <w:name w:val="頁尾 字元"/>
    <w:basedOn w:val="a0"/>
    <w:link w:val="a4"/>
    <w:uiPriority w:val="99"/>
    <w:locked/>
    <w:rsid w:val="00CA123F"/>
    <w:rPr>
      <w:rFonts w:ascii="Times New Roman" w:eastAsia="新細明體" w:hAnsi="Times New Roman" w:cs="Times New Roman"/>
      <w:sz w:val="20"/>
      <w:szCs w:val="20"/>
    </w:rPr>
  </w:style>
  <w:style w:type="character" w:styleId="a6">
    <w:name w:val="page number"/>
    <w:basedOn w:val="a0"/>
    <w:uiPriority w:val="99"/>
    <w:rsid w:val="00CA123F"/>
    <w:rPr>
      <w:rFonts w:cs="Times New Roman"/>
    </w:rPr>
  </w:style>
  <w:style w:type="paragraph" w:styleId="a7">
    <w:name w:val="Balloon Text"/>
    <w:basedOn w:val="a"/>
    <w:link w:val="a8"/>
    <w:uiPriority w:val="99"/>
    <w:semiHidden/>
    <w:rsid w:val="006F2649"/>
    <w:rPr>
      <w:rFonts w:ascii="Calibri Light" w:hAnsi="Calibri Light"/>
      <w:sz w:val="18"/>
      <w:szCs w:val="18"/>
    </w:rPr>
  </w:style>
  <w:style w:type="character" w:customStyle="1" w:styleId="a8">
    <w:name w:val="註解方塊文字 字元"/>
    <w:basedOn w:val="a0"/>
    <w:link w:val="a7"/>
    <w:uiPriority w:val="99"/>
    <w:semiHidden/>
    <w:locked/>
    <w:rsid w:val="006F2649"/>
    <w:rPr>
      <w:rFonts w:ascii="Calibri Light" w:eastAsia="新細明體" w:hAnsi="Calibri Light" w:cs="Times New Roman"/>
      <w:sz w:val="18"/>
      <w:szCs w:val="18"/>
    </w:rPr>
  </w:style>
  <w:style w:type="paragraph" w:styleId="a9">
    <w:name w:val="header"/>
    <w:basedOn w:val="a"/>
    <w:link w:val="aa"/>
    <w:uiPriority w:val="99"/>
    <w:rsid w:val="00334E38"/>
    <w:pPr>
      <w:tabs>
        <w:tab w:val="center" w:pos="4153"/>
        <w:tab w:val="right" w:pos="8306"/>
      </w:tabs>
      <w:snapToGrid w:val="0"/>
    </w:pPr>
    <w:rPr>
      <w:sz w:val="20"/>
      <w:szCs w:val="20"/>
    </w:rPr>
  </w:style>
  <w:style w:type="character" w:customStyle="1" w:styleId="aa">
    <w:name w:val="頁首 字元"/>
    <w:basedOn w:val="a0"/>
    <w:link w:val="a9"/>
    <w:uiPriority w:val="99"/>
    <w:locked/>
    <w:rsid w:val="00334E38"/>
    <w:rPr>
      <w:rFonts w:cs="Times New Roman"/>
      <w:sz w:val="20"/>
      <w:szCs w:val="20"/>
    </w:rPr>
  </w:style>
  <w:style w:type="paragraph" w:styleId="2">
    <w:name w:val="Body Text Indent 2"/>
    <w:basedOn w:val="a"/>
    <w:link w:val="20"/>
    <w:uiPriority w:val="99"/>
    <w:rsid w:val="004D7BFD"/>
    <w:pPr>
      <w:widowControl/>
      <w:snapToGrid w:val="0"/>
      <w:spacing w:line="480" w:lineRule="exact"/>
      <w:ind w:left="1000"/>
      <w:jc w:val="both"/>
    </w:pPr>
    <w:rPr>
      <w:rFonts w:ascii="Tahoma" w:eastAsia="標楷體" w:hAnsi="Tahoma"/>
      <w:kern w:val="0"/>
      <w:sz w:val="28"/>
      <w:szCs w:val="20"/>
    </w:rPr>
  </w:style>
  <w:style w:type="character" w:customStyle="1" w:styleId="20">
    <w:name w:val="本文縮排 2 字元"/>
    <w:basedOn w:val="a0"/>
    <w:link w:val="2"/>
    <w:uiPriority w:val="99"/>
    <w:rsid w:val="004D7BFD"/>
    <w:rPr>
      <w:rFonts w:ascii="Tahoma" w:eastAsia="標楷體" w:hAnsi="Tahoma"/>
      <w:sz w:val="28"/>
    </w:rPr>
  </w:style>
  <w:style w:type="paragraph" w:styleId="3">
    <w:name w:val="Body Text 3"/>
    <w:basedOn w:val="a"/>
    <w:link w:val="30"/>
    <w:uiPriority w:val="99"/>
    <w:rsid w:val="004D7BFD"/>
    <w:pPr>
      <w:snapToGrid w:val="0"/>
      <w:spacing w:line="240" w:lineRule="atLeast"/>
      <w:jc w:val="center"/>
    </w:pPr>
    <w:rPr>
      <w:rFonts w:ascii="Times New Roman" w:eastAsia="雅真中楷" w:hAnsi="Times New Roman"/>
      <w:sz w:val="28"/>
      <w:szCs w:val="20"/>
    </w:rPr>
  </w:style>
  <w:style w:type="character" w:customStyle="1" w:styleId="30">
    <w:name w:val="本文 3 字元"/>
    <w:basedOn w:val="a0"/>
    <w:link w:val="3"/>
    <w:uiPriority w:val="99"/>
    <w:rsid w:val="004D7BFD"/>
    <w:rPr>
      <w:rFonts w:ascii="Times New Roman" w:eastAsia="雅真中楷" w:hAnsi="Times New Roman"/>
      <w:kern w:val="2"/>
      <w:sz w:val="28"/>
    </w:rPr>
  </w:style>
  <w:style w:type="paragraph" w:styleId="ab">
    <w:name w:val="List Paragraph"/>
    <w:basedOn w:val="a"/>
    <w:uiPriority w:val="34"/>
    <w:qFormat/>
    <w:rsid w:val="00D516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831</Words>
  <Characters>4740</Characters>
  <Application>Microsoft Office Word</Application>
  <DocSecurity>0</DocSecurity>
  <Lines>39</Lines>
  <Paragraphs>11</Paragraphs>
  <ScaleCrop>false</ScaleCrop>
  <Company>RDEC</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修正災害緊急通報作業規定</dc:title>
  <dc:creator>高鵬翔</dc:creator>
  <cp:lastModifiedBy>鄭耕秉</cp:lastModifiedBy>
  <cp:revision>11</cp:revision>
  <cp:lastPrinted>2021-05-06T09:30:00Z</cp:lastPrinted>
  <dcterms:created xsi:type="dcterms:W3CDTF">2021-05-14T03:16:00Z</dcterms:created>
  <dcterms:modified xsi:type="dcterms:W3CDTF">2022-03-17T06:59:00Z</dcterms:modified>
</cp:coreProperties>
</file>