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40" w:rsidRPr="00D03403" w:rsidRDefault="00780D77" w:rsidP="00AD4CC3">
      <w:pPr>
        <w:adjustRightInd w:val="0"/>
        <w:snapToGrid w:val="0"/>
        <w:jc w:val="both"/>
        <w:rPr>
          <w:rFonts w:ascii="標楷體" w:eastAsia="標楷體" w:hAnsi="標楷體"/>
          <w:bCs/>
          <w:sz w:val="40"/>
          <w:szCs w:val="36"/>
        </w:rPr>
      </w:pPr>
      <w:r w:rsidRPr="00D03403">
        <w:rPr>
          <w:rFonts w:ascii="標楷體" w:eastAsia="標楷體" w:hAnsi="標楷體" w:hint="eastAsia"/>
          <w:bCs/>
          <w:sz w:val="40"/>
          <w:szCs w:val="36"/>
        </w:rPr>
        <w:t>中央災害應變中心作業要點</w:t>
      </w:r>
      <w:r w:rsidR="001E0E45" w:rsidRPr="00D03403">
        <w:rPr>
          <w:rFonts w:ascii="標楷體" w:eastAsia="標楷體" w:hAnsi="標楷體"/>
          <w:bCs/>
          <w:sz w:val="40"/>
          <w:szCs w:val="36"/>
        </w:rPr>
        <w:t>第</w:t>
      </w:r>
      <w:r w:rsidR="001E0E45" w:rsidRPr="00D03403">
        <w:rPr>
          <w:rFonts w:ascii="標楷體" w:eastAsia="標楷體" w:hAnsi="標楷體" w:hint="eastAsia"/>
          <w:bCs/>
          <w:sz w:val="40"/>
          <w:szCs w:val="36"/>
        </w:rPr>
        <w:t>十</w:t>
      </w:r>
      <w:r w:rsidR="00365CE6" w:rsidRPr="00D03403">
        <w:rPr>
          <w:rFonts w:ascii="標楷體" w:eastAsia="標楷體" w:hAnsi="標楷體"/>
          <w:bCs/>
          <w:sz w:val="40"/>
          <w:szCs w:val="36"/>
        </w:rPr>
        <w:t>點</w:t>
      </w:r>
      <w:r w:rsidR="007764F3" w:rsidRPr="00D03403">
        <w:rPr>
          <w:rFonts w:ascii="標楷體" w:eastAsia="標楷體" w:hAnsi="標楷體" w:hint="eastAsia"/>
          <w:bCs/>
          <w:sz w:val="40"/>
          <w:szCs w:val="36"/>
        </w:rPr>
        <w:t>、</w:t>
      </w:r>
      <w:r w:rsidR="001E0E45" w:rsidRPr="00D03403">
        <w:rPr>
          <w:rFonts w:ascii="標楷體" w:eastAsia="標楷體" w:hAnsi="標楷體"/>
          <w:bCs/>
          <w:sz w:val="40"/>
          <w:szCs w:val="36"/>
        </w:rPr>
        <w:t>第十三點</w:t>
      </w:r>
      <w:r w:rsidR="00F908AD">
        <w:rPr>
          <w:rFonts w:ascii="標楷體" w:eastAsia="標楷體" w:hAnsi="標楷體" w:hint="eastAsia"/>
          <w:bCs/>
          <w:sz w:val="40"/>
          <w:szCs w:val="36"/>
        </w:rPr>
        <w:t>、第十七點</w:t>
      </w:r>
      <w:r w:rsidR="001E0E45" w:rsidRPr="00D03403">
        <w:rPr>
          <w:rFonts w:ascii="標楷體" w:eastAsia="標楷體" w:hAnsi="標楷體" w:hint="eastAsia"/>
          <w:bCs/>
          <w:sz w:val="40"/>
          <w:szCs w:val="36"/>
        </w:rPr>
        <w:t>修正</w:t>
      </w:r>
      <w:r w:rsidR="00E56039" w:rsidRPr="00D03403">
        <w:rPr>
          <w:rFonts w:ascii="標楷體" w:eastAsia="標楷體" w:hAnsi="標楷體" w:hint="eastAsia"/>
          <w:bCs/>
          <w:sz w:val="40"/>
          <w:szCs w:val="36"/>
        </w:rPr>
        <w:t>對照表</w:t>
      </w:r>
    </w:p>
    <w:p w:rsidR="00C5236C" w:rsidRPr="00C5236C" w:rsidRDefault="00C5236C" w:rsidP="00C5236C">
      <w:pPr>
        <w:adjustRightInd w:val="0"/>
        <w:snapToGrid w:val="0"/>
        <w:jc w:val="right"/>
        <w:rPr>
          <w:rFonts w:ascii="標楷體" w:eastAsia="標楷體" w:hAnsi="標楷體"/>
          <w:bCs/>
          <w:szCs w:val="24"/>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2911"/>
        <w:gridCol w:w="2911"/>
      </w:tblGrid>
      <w:tr w:rsidR="00FC6FA0" w:rsidRPr="0040624D" w:rsidTr="007764F3">
        <w:trPr>
          <w:jc w:val="center"/>
        </w:trPr>
        <w:tc>
          <w:tcPr>
            <w:tcW w:w="2910" w:type="dxa"/>
            <w:shd w:val="clear" w:color="auto" w:fill="FFFFFF"/>
          </w:tcPr>
          <w:p w:rsidR="00FC6FA0" w:rsidRPr="0040624D" w:rsidRDefault="00FC6FA0" w:rsidP="0064538F">
            <w:pPr>
              <w:snapToGrid w:val="0"/>
              <w:jc w:val="center"/>
              <w:rPr>
                <w:rFonts w:ascii="標楷體" w:eastAsia="標楷體" w:hAnsi="標楷體" w:cs="Arial"/>
                <w:kern w:val="0"/>
                <w:szCs w:val="24"/>
              </w:rPr>
            </w:pPr>
            <w:r w:rsidRPr="0040624D">
              <w:rPr>
                <w:rFonts w:ascii="標楷體" w:eastAsia="標楷體" w:hAnsi="標楷體" w:cs="Arial" w:hint="eastAsia"/>
                <w:kern w:val="0"/>
                <w:szCs w:val="24"/>
              </w:rPr>
              <w:t>修正</w:t>
            </w:r>
            <w:r w:rsidR="007764F3">
              <w:rPr>
                <w:rFonts w:ascii="標楷體" w:eastAsia="標楷體" w:hAnsi="標楷體" w:cs="Arial" w:hint="eastAsia"/>
                <w:kern w:val="0"/>
                <w:szCs w:val="24"/>
              </w:rPr>
              <w:t>規定</w:t>
            </w:r>
          </w:p>
        </w:tc>
        <w:tc>
          <w:tcPr>
            <w:tcW w:w="2911" w:type="dxa"/>
            <w:shd w:val="clear" w:color="auto" w:fill="FFFFFF"/>
          </w:tcPr>
          <w:p w:rsidR="00FC6FA0" w:rsidRPr="0040624D" w:rsidRDefault="007764F3" w:rsidP="0064538F">
            <w:pPr>
              <w:snapToGrid w:val="0"/>
              <w:jc w:val="center"/>
              <w:rPr>
                <w:rFonts w:ascii="標楷體" w:eastAsia="標楷體" w:hAnsi="標楷體" w:cs="Arial"/>
                <w:kern w:val="0"/>
                <w:szCs w:val="24"/>
              </w:rPr>
            </w:pPr>
            <w:r>
              <w:rPr>
                <w:rFonts w:ascii="標楷體" w:eastAsia="標楷體" w:hAnsi="標楷體" w:cs="Arial" w:hint="eastAsia"/>
                <w:kern w:val="0"/>
                <w:szCs w:val="24"/>
              </w:rPr>
              <w:t>現行規定</w:t>
            </w:r>
          </w:p>
        </w:tc>
        <w:tc>
          <w:tcPr>
            <w:tcW w:w="2911" w:type="dxa"/>
            <w:shd w:val="clear" w:color="auto" w:fill="FFFFFF"/>
          </w:tcPr>
          <w:p w:rsidR="00FC6FA0" w:rsidRPr="0040624D" w:rsidRDefault="00FC6FA0" w:rsidP="0064538F">
            <w:pPr>
              <w:snapToGrid w:val="0"/>
              <w:jc w:val="center"/>
              <w:rPr>
                <w:rFonts w:ascii="標楷體" w:eastAsia="標楷體" w:hAnsi="標楷體" w:cs="Arial"/>
                <w:kern w:val="0"/>
                <w:szCs w:val="24"/>
              </w:rPr>
            </w:pPr>
            <w:r w:rsidRPr="0040624D">
              <w:rPr>
                <w:rFonts w:ascii="標楷體" w:eastAsia="標楷體" w:hAnsi="標楷體" w:cs="Arial" w:hint="eastAsia"/>
                <w:kern w:val="0"/>
                <w:szCs w:val="24"/>
              </w:rPr>
              <w:t>說明</w:t>
            </w:r>
          </w:p>
        </w:tc>
      </w:tr>
      <w:tr w:rsidR="001936DF" w:rsidRPr="001936DF" w:rsidTr="007764F3">
        <w:trPr>
          <w:trHeight w:val="703"/>
          <w:jc w:val="center"/>
        </w:trPr>
        <w:tc>
          <w:tcPr>
            <w:tcW w:w="2910" w:type="dxa"/>
          </w:tcPr>
          <w:p w:rsidR="00ED4B3A" w:rsidRPr="001936DF" w:rsidRDefault="00ED4B3A"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r w:rsidRPr="001936DF">
              <w:rPr>
                <w:rFonts w:ascii="標楷體" w:eastAsia="標楷體" w:hAnsi="標楷體" w:hint="eastAsia"/>
                <w:kern w:val="0"/>
                <w:szCs w:val="24"/>
              </w:rPr>
              <w:t>十、應變中心開設時機、分級及應進駐機關（單位、團體）規定如下：</w:t>
            </w:r>
          </w:p>
          <w:p w:rsidR="00846F69" w:rsidRPr="001936DF" w:rsidRDefault="00846F69" w:rsidP="006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Cs w:val="24"/>
              </w:rPr>
            </w:pPr>
            <w:r w:rsidRPr="001936DF">
              <w:rPr>
                <w:rFonts w:ascii="標楷體" w:eastAsia="標楷體" w:hAnsi="標楷體" w:hint="eastAsia"/>
                <w:kern w:val="0"/>
                <w:szCs w:val="24"/>
              </w:rPr>
              <w:t>(一)風災：</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1.三級開設：</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(1)開設時機：交通部中央氣象局（以下簡稱中央氣象局）發布海上颱風警報後，研判後續發布海上陸上颱風警報機率較低時，經內政部研判有開設必要。</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(2)進駐機關（單位、團體）：內政部、交通部、</w:t>
            </w:r>
            <w:r w:rsidR="00F908AD" w:rsidRPr="001936DF">
              <w:rPr>
                <w:rFonts w:ascii="標楷體" w:eastAsia="標楷體" w:hAnsi="標楷體" w:hint="eastAsia"/>
                <w:kern w:val="0"/>
                <w:szCs w:val="24"/>
                <w:u w:val="single"/>
              </w:rPr>
              <w:t>經濟部、</w:t>
            </w:r>
            <w:r w:rsidRPr="001936DF">
              <w:rPr>
                <w:rFonts w:ascii="標楷體" w:eastAsia="標楷體" w:hAnsi="標楷體" w:hint="eastAsia"/>
                <w:kern w:val="0"/>
                <w:szCs w:val="24"/>
              </w:rPr>
              <w:t>國防部、海洋委員會、行政院農業委員會、行政院災害防救辦公室、行政院國家搜救指揮中心及國家災害防救科技中心。</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2.二級開設：</w:t>
            </w:r>
          </w:p>
          <w:p w:rsidR="00F908AD"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(1)開設時機：</w:t>
            </w:r>
          </w:p>
          <w:p w:rsidR="00F908AD" w:rsidRPr="001936DF" w:rsidRDefault="00F908AD" w:rsidP="00F908AD">
            <w:pPr>
              <w:widowControl/>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48" w:left="1017" w:hangingChars="176" w:hanging="422"/>
              <w:jc w:val="both"/>
              <w:rPr>
                <w:rFonts w:ascii="標楷體" w:eastAsia="標楷體" w:hAnsi="標楷體"/>
                <w:kern w:val="0"/>
                <w:szCs w:val="24"/>
                <w:u w:val="single"/>
              </w:rPr>
            </w:pPr>
            <w:r w:rsidRPr="001936DF">
              <w:rPr>
                <w:rFonts w:ascii="標楷體" w:eastAsia="標楷體" w:hAnsi="標楷體" w:hint="eastAsia"/>
                <w:kern w:val="0"/>
                <w:szCs w:val="24"/>
                <w:u w:val="single"/>
              </w:rPr>
              <w:t>甲、中央氣象局發布海上颱風警報後，研判後續發布海上陸上颱風警報機率較低，惟受颱風外圍環流影響，經中央氣象局風雨預報任一直轄市、縣(市)平均風力達七級以上或陣風達十級以上，或二</w:t>
            </w:r>
            <w:r w:rsidRPr="001936DF">
              <w:rPr>
                <w:rFonts w:ascii="標楷體" w:eastAsia="標楷體" w:hAnsi="標楷體" w:hint="eastAsia"/>
                <w:kern w:val="0"/>
                <w:szCs w:val="24"/>
                <w:u w:val="single"/>
              </w:rPr>
              <w:lastRenderedPageBreak/>
              <w:t>十四小時累積雨量達三百五十毫米以上，經內政部研判有開設必要者。</w:t>
            </w:r>
          </w:p>
          <w:p w:rsidR="00846F69" w:rsidRPr="001936DF" w:rsidRDefault="00F908AD" w:rsidP="00F908AD">
            <w:pPr>
              <w:widowControl/>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48" w:left="1017" w:hangingChars="176" w:hanging="422"/>
              <w:jc w:val="both"/>
              <w:rPr>
                <w:rFonts w:ascii="標楷體" w:eastAsia="標楷體" w:hAnsi="標楷體"/>
                <w:kern w:val="0"/>
                <w:szCs w:val="24"/>
              </w:rPr>
            </w:pPr>
            <w:r w:rsidRPr="001936DF">
              <w:rPr>
                <w:rFonts w:ascii="標楷體" w:eastAsia="標楷體" w:hAnsi="標楷體" w:hint="eastAsia"/>
                <w:kern w:val="0"/>
                <w:szCs w:val="24"/>
                <w:u w:val="single"/>
              </w:rPr>
              <w:t>乙、</w:t>
            </w:r>
            <w:r w:rsidR="00846F69" w:rsidRPr="001936DF">
              <w:rPr>
                <w:rFonts w:ascii="標楷體" w:eastAsia="標楷體" w:hAnsi="標楷體" w:hint="eastAsia"/>
                <w:kern w:val="0"/>
                <w:szCs w:val="24"/>
              </w:rPr>
              <w:t>中央氣象局發布海上颱風警報後，研判後續發布海上陸上颱風警報機率較高時。</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(2)進駐機關（單位、團體）：內政部、國防部、教育部、經濟部、交通部、衛生福利部、海洋委員會、行政院農業委員會、原住民族委員會、國家通訊傳播委員會、行政院災害防救辦公室、行政院國家搜救指揮中心及國家災害防救科技中心。</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3.一級開設：</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(1)開設時機：中央氣象局發布海上陸上颱風警報，預測颱風暴風圈將於十八小時內接觸陸地時。</w:t>
            </w:r>
          </w:p>
          <w:p w:rsidR="00846F69" w:rsidRPr="001936DF" w:rsidRDefault="00846F6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(2)進駐機關（單位、團體）：風災二級進駐機關（單位、團體）及文化部、行政院環境保護署、行政院新聞傳播處、財團法人中華民國佛教慈濟慈善事業基金會。</w:t>
            </w:r>
          </w:p>
          <w:p w:rsidR="00BD01D0" w:rsidRPr="001936DF" w:rsidRDefault="00BD01D0" w:rsidP="00BD1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p>
          <w:p w:rsidR="00BD01D0" w:rsidRPr="001936DF" w:rsidRDefault="00BD01D0" w:rsidP="006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Cs w:val="24"/>
              </w:rPr>
            </w:pPr>
          </w:p>
          <w:p w:rsidR="00BD158E" w:rsidRPr="001936DF" w:rsidRDefault="00BD158E" w:rsidP="006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Cs w:val="24"/>
              </w:rPr>
            </w:pPr>
          </w:p>
          <w:p w:rsidR="000F4819" w:rsidRPr="001936DF" w:rsidRDefault="00BD158E" w:rsidP="006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Cs w:val="24"/>
              </w:rPr>
            </w:pPr>
            <w:r w:rsidRPr="001936DF">
              <w:rPr>
                <w:rFonts w:ascii="標楷體" w:eastAsia="標楷體" w:hAnsi="標楷體" w:hint="eastAsia"/>
                <w:kern w:val="0"/>
                <w:szCs w:val="24"/>
              </w:rPr>
              <w:lastRenderedPageBreak/>
              <w:t>（九</w:t>
            </w:r>
            <w:r w:rsidR="000F4819" w:rsidRPr="001936DF">
              <w:rPr>
                <w:rFonts w:ascii="標楷體" w:eastAsia="標楷體" w:hAnsi="標楷體"/>
                <w:kern w:val="0"/>
                <w:szCs w:val="24"/>
              </w:rPr>
              <w:t>）</w:t>
            </w:r>
            <w:r w:rsidRPr="001936DF">
              <w:rPr>
                <w:rFonts w:ascii="標楷體" w:eastAsia="標楷體" w:hAnsi="標楷體" w:hint="eastAsia"/>
                <w:kern w:val="0"/>
                <w:szCs w:val="24"/>
              </w:rPr>
              <w:t>空難</w:t>
            </w:r>
            <w:r w:rsidR="000F4819" w:rsidRPr="001936DF">
              <w:rPr>
                <w:rFonts w:ascii="標楷體" w:eastAsia="標楷體" w:hAnsi="標楷體" w:hint="eastAsia"/>
                <w:kern w:val="0"/>
                <w:szCs w:val="24"/>
              </w:rPr>
              <w:t>：</w:t>
            </w:r>
          </w:p>
          <w:p w:rsidR="00BD158E" w:rsidRPr="001936DF" w:rsidRDefault="00BD158E" w:rsidP="00BD1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1.開設時機：航空器運作中發生事故，估計有十五人以上傷亡、失蹤，且災情嚴重，經交通部研判有開設必要。</w:t>
            </w:r>
          </w:p>
          <w:p w:rsidR="00BD158E" w:rsidRPr="001936DF" w:rsidRDefault="00BD158E" w:rsidP="00BD1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2.進駐機關（單位、團體）：交通部、內政部、外交部、國防部、法務部、經濟部、</w:t>
            </w:r>
            <w:r w:rsidR="00980AD4" w:rsidRPr="001936DF">
              <w:rPr>
                <w:rFonts w:ascii="標楷體" w:eastAsia="標楷體" w:hAnsi="標楷體" w:hint="eastAsia"/>
                <w:kern w:val="0"/>
                <w:szCs w:val="24"/>
                <w:u w:val="single"/>
              </w:rPr>
              <w:t>科技部、行政院農業委員會、</w:t>
            </w:r>
            <w:r w:rsidRPr="001936DF">
              <w:rPr>
                <w:rFonts w:ascii="標楷體" w:eastAsia="標楷體" w:hAnsi="標楷體" w:hint="eastAsia"/>
                <w:kern w:val="0"/>
                <w:szCs w:val="24"/>
              </w:rPr>
              <w:t>衛生福利部、行政院環境保護署、國家運輸安全調查委員會、大陸委員會、海洋委員會、行政院災害防救辦公室及行政院新聞傳播處。</w:t>
            </w:r>
          </w:p>
          <w:p w:rsidR="00BD158E" w:rsidRPr="001936DF" w:rsidRDefault="00BD158E" w:rsidP="00BD1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BD158E" w:rsidRPr="001936DF" w:rsidRDefault="00BD158E" w:rsidP="00BD1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515187"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r w:rsidRPr="001936DF">
              <w:rPr>
                <w:rFonts w:ascii="標楷體" w:eastAsia="標楷體" w:hAnsi="標楷體" w:hint="eastAsia"/>
                <w:kern w:val="0"/>
                <w:szCs w:val="24"/>
              </w:rPr>
              <w:t xml:space="preserve"> </w:t>
            </w:r>
            <w:r w:rsidR="00515187" w:rsidRPr="001936DF">
              <w:rPr>
                <w:rFonts w:ascii="標楷體" w:eastAsia="標楷體" w:hAnsi="標楷體" w:hint="eastAsia"/>
                <w:kern w:val="0"/>
                <w:szCs w:val="24"/>
              </w:rPr>
              <w:t>(</w:t>
            </w:r>
            <w:r w:rsidR="00980AD4" w:rsidRPr="001936DF">
              <w:rPr>
                <w:rFonts w:ascii="標楷體" w:eastAsia="標楷體" w:hAnsi="標楷體" w:hint="eastAsia"/>
                <w:kern w:val="0"/>
                <w:szCs w:val="24"/>
              </w:rPr>
              <w:t>十四</w:t>
            </w:r>
            <w:r w:rsidR="00AF41A5" w:rsidRPr="001936DF">
              <w:rPr>
                <w:rFonts w:ascii="標楷體" w:eastAsia="標楷體" w:hAnsi="標楷體" w:hint="eastAsia"/>
                <w:kern w:val="0"/>
                <w:szCs w:val="24"/>
              </w:rPr>
              <w:t>)</w:t>
            </w:r>
            <w:r w:rsidR="00980AD4" w:rsidRPr="001936DF">
              <w:rPr>
                <w:rFonts w:ascii="標楷體" w:eastAsia="標楷體" w:hAnsi="標楷體" w:hint="eastAsia"/>
                <w:kern w:val="0"/>
                <w:szCs w:val="24"/>
              </w:rPr>
              <w:t xml:space="preserve"> 森林火災</w:t>
            </w:r>
            <w:r w:rsidR="00515187" w:rsidRPr="001936DF">
              <w:rPr>
                <w:rFonts w:ascii="標楷體" w:eastAsia="標楷體" w:hAnsi="標楷體" w:hint="eastAsia"/>
                <w:kern w:val="0"/>
                <w:szCs w:val="24"/>
              </w:rPr>
              <w:t>：</w:t>
            </w:r>
          </w:p>
          <w:p w:rsidR="00186D88" w:rsidRPr="001936DF" w:rsidRDefault="00186D88" w:rsidP="00186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1.開設時機：森林火災</w:t>
            </w:r>
            <w:r w:rsidRPr="001936DF">
              <w:rPr>
                <w:rFonts w:ascii="標楷體" w:eastAsia="標楷體" w:hAnsi="標楷體" w:hint="eastAsia"/>
                <w:kern w:val="0"/>
                <w:szCs w:val="24"/>
                <w:u w:val="single"/>
              </w:rPr>
              <w:t>延燒</w:t>
            </w:r>
            <w:r w:rsidRPr="001936DF">
              <w:rPr>
                <w:rFonts w:ascii="標楷體" w:eastAsia="標楷體" w:hAnsi="標楷體" w:hint="eastAsia"/>
                <w:kern w:val="0"/>
                <w:szCs w:val="24"/>
              </w:rPr>
              <w:t>面積達</w:t>
            </w:r>
            <w:r w:rsidRPr="001936DF">
              <w:rPr>
                <w:rFonts w:ascii="標楷體" w:eastAsia="標楷體" w:hAnsi="標楷體" w:hint="eastAsia"/>
                <w:kern w:val="0"/>
                <w:szCs w:val="24"/>
                <w:u w:val="single"/>
              </w:rPr>
              <w:t>三百</w:t>
            </w:r>
            <w:r w:rsidRPr="001936DF">
              <w:rPr>
                <w:rFonts w:ascii="標楷體" w:eastAsia="標楷體" w:hAnsi="標楷體" w:hint="eastAsia"/>
                <w:kern w:val="0"/>
                <w:szCs w:val="24"/>
              </w:rPr>
              <w:t xml:space="preserve">公頃以上，且經行政院農業委員會研判有開設必要。 </w:t>
            </w:r>
          </w:p>
          <w:p w:rsidR="00FC6FA0" w:rsidRPr="001936DF" w:rsidRDefault="00186D88" w:rsidP="00B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2.進駐機關（單位、團體）：行政院農業委員會、內政部、國防部、交通部、衛生福利部、行政院環境保護署、原住民族委員會、行政院災害防救辦公室及行政院新聞傳播處。</w:t>
            </w:r>
          </w:p>
          <w:p w:rsidR="005B1459" w:rsidRPr="001936DF" w:rsidRDefault="005B1459" w:rsidP="00980A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tc>
        <w:tc>
          <w:tcPr>
            <w:tcW w:w="2911" w:type="dxa"/>
          </w:tcPr>
          <w:p w:rsidR="00FC6FA0" w:rsidRPr="001936DF" w:rsidRDefault="00FC6FA0"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r w:rsidRPr="001936DF">
              <w:rPr>
                <w:rFonts w:ascii="標楷體" w:eastAsia="標楷體" w:hAnsi="標楷體"/>
                <w:kern w:val="0"/>
                <w:szCs w:val="24"/>
              </w:rPr>
              <w:lastRenderedPageBreak/>
              <w:t>十、應變中心開設時機、分級及應進駐機關（單位、團體）規定如下：</w:t>
            </w:r>
          </w:p>
          <w:p w:rsidR="00707977" w:rsidRPr="001936DF" w:rsidRDefault="00707977" w:rsidP="006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Cs w:val="24"/>
              </w:rPr>
            </w:pPr>
            <w:r w:rsidRPr="001936DF">
              <w:rPr>
                <w:rFonts w:ascii="標楷體" w:eastAsia="標楷體" w:hAnsi="標楷體" w:hint="eastAsia"/>
                <w:kern w:val="0"/>
                <w:szCs w:val="24"/>
              </w:rPr>
              <w:t>(一)風災：</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1.三級開設：</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(1)開設時機：交通部中央氣象局（以下簡稱中央氣象局）發布海上颱風警報後，研判後續發布海上陸上颱風警報機率較低時，經內政部研判有開設必要。</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(2)進駐機關（單位、團體）：內政部、交通部、國防部、海洋委員會、行政院農業委員會、行政院災害防救辦公室、行政院國家搜救指揮中心及國家災害防救科技中心。</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2.二級開設：</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(1)開設時機：中央氣象局發布海上颱風警報後，研判後續發布海上陸上颱風警報機率較高時。</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(2)進駐機關（單位、團體）：內政部、國防部、教育部、經濟部、交通部、衛生福利部、海洋委員會、行政院農業委員會、原住民族委員會、國家通</w:t>
            </w:r>
            <w:r w:rsidRPr="001936DF">
              <w:rPr>
                <w:rFonts w:ascii="標楷體" w:eastAsia="標楷體" w:hAnsi="標楷體" w:hint="eastAsia"/>
                <w:kern w:val="0"/>
                <w:szCs w:val="24"/>
              </w:rPr>
              <w:lastRenderedPageBreak/>
              <w:t>訊傳播委員會、行政院災害防救辦公室、行政院國家搜救指揮中心及國家災害防救科技中心。</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3.一級開設：</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(1)開設時機：中央氣象局發布海上陸上颱風警報，預測颱風暴風圈將於十八小時內接觸陸地時。</w:t>
            </w:r>
          </w:p>
          <w:p w:rsidR="00707977" w:rsidRPr="001936DF" w:rsidRDefault="00707977"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r w:rsidRPr="001936DF">
              <w:rPr>
                <w:rFonts w:ascii="標楷體" w:eastAsia="標楷體" w:hAnsi="標楷體" w:hint="eastAsia"/>
                <w:kern w:val="0"/>
                <w:szCs w:val="24"/>
              </w:rPr>
              <w:t>(2)進駐機關（單位、團體）：風災二級進駐機關（單位、團體）及行政院環境保護署、行政院新聞傳播處、財團法人中華民國佛教慈濟慈善事業基金會。</w:t>
            </w:r>
          </w:p>
          <w:p w:rsidR="00BD01D0" w:rsidRPr="001936DF" w:rsidRDefault="00BD01D0"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807" w:hangingChars="117" w:hanging="281"/>
              <w:jc w:val="both"/>
              <w:rPr>
                <w:rFonts w:ascii="標楷體" w:eastAsia="標楷體" w:hAnsi="標楷體"/>
                <w:kern w:val="0"/>
                <w:szCs w:val="24"/>
              </w:rPr>
            </w:pPr>
          </w:p>
          <w:p w:rsidR="00BD01D0" w:rsidRPr="001936DF" w:rsidRDefault="00BD01D0"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BD01D0" w:rsidRPr="001936DF" w:rsidRDefault="00BD158E" w:rsidP="006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szCs w:val="24"/>
              </w:rPr>
            </w:pPr>
            <w:r w:rsidRPr="001936DF">
              <w:rPr>
                <w:rFonts w:ascii="標楷體" w:eastAsia="標楷體" w:hAnsi="標楷體" w:hint="eastAsia"/>
                <w:kern w:val="0"/>
                <w:szCs w:val="24"/>
              </w:rPr>
              <w:lastRenderedPageBreak/>
              <w:t>（九</w:t>
            </w:r>
            <w:r w:rsidR="000F4819" w:rsidRPr="001936DF">
              <w:rPr>
                <w:rFonts w:ascii="標楷體" w:eastAsia="標楷體" w:hAnsi="標楷體"/>
                <w:kern w:val="0"/>
                <w:szCs w:val="24"/>
              </w:rPr>
              <w:t>）</w:t>
            </w:r>
            <w:r w:rsidRPr="001936DF">
              <w:rPr>
                <w:rFonts w:ascii="標楷體" w:eastAsia="標楷體" w:hAnsi="標楷體" w:hint="eastAsia"/>
                <w:kern w:val="0"/>
                <w:szCs w:val="24"/>
              </w:rPr>
              <w:t>空難</w:t>
            </w:r>
            <w:r w:rsidR="000F4819" w:rsidRPr="001936DF">
              <w:rPr>
                <w:rFonts w:ascii="標楷體" w:eastAsia="標楷體" w:hAnsi="標楷體" w:hint="eastAsia"/>
                <w:kern w:val="0"/>
                <w:szCs w:val="24"/>
              </w:rPr>
              <w:t>：</w:t>
            </w:r>
          </w:p>
          <w:p w:rsidR="000F4819" w:rsidRPr="001936DF" w:rsidRDefault="000F4819" w:rsidP="00BD1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1.</w:t>
            </w:r>
            <w:r w:rsidR="00BD158E" w:rsidRPr="001936DF">
              <w:rPr>
                <w:rFonts w:ascii="標楷體" w:eastAsia="標楷體" w:hAnsi="標楷體" w:hint="eastAsia"/>
                <w:kern w:val="0"/>
                <w:szCs w:val="24"/>
              </w:rPr>
              <w:t>開設時機：航空器運作中發生事故，估計有十五人以上傷亡、失蹤，且災情嚴重，經交通部研判有開設必要。</w:t>
            </w:r>
          </w:p>
          <w:p w:rsidR="000F4819" w:rsidRPr="001936DF" w:rsidRDefault="000F4819"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w:t>
            </w:r>
            <w:r w:rsidR="00BD158E" w:rsidRPr="001936DF">
              <w:rPr>
                <w:rFonts w:ascii="標楷體" w:eastAsia="標楷體" w:hAnsi="標楷體" w:hint="eastAsia"/>
                <w:kern w:val="0"/>
                <w:szCs w:val="24"/>
              </w:rPr>
              <w:t>進駐機關（單位、團體）：交通部、內政部、外交部、國防部、法務部、經濟部、衛生福利部、行政院環境保護署、國家運輸安全調查委員會、大陸委員會、海洋委員會、行政院災害防救辦公室及行政院新聞傳播處。</w:t>
            </w: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BD158E"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980AD4" w:rsidRPr="001936DF" w:rsidRDefault="00980AD4"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980AD4" w:rsidRPr="001936DF" w:rsidRDefault="00980AD4"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p>
          <w:p w:rsidR="000F4819" w:rsidRPr="001936DF" w:rsidRDefault="00BD158E"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r w:rsidRPr="001936DF">
              <w:rPr>
                <w:rFonts w:ascii="標楷體" w:eastAsia="標楷體" w:hAnsi="標楷體" w:hint="eastAsia"/>
                <w:b/>
                <w:kern w:val="0"/>
                <w:szCs w:val="24"/>
              </w:rPr>
              <w:t xml:space="preserve"> </w:t>
            </w:r>
            <w:r w:rsidR="00515187" w:rsidRPr="001936DF">
              <w:rPr>
                <w:rFonts w:ascii="標楷體" w:eastAsia="標楷體" w:hAnsi="標楷體" w:hint="eastAsia"/>
                <w:kern w:val="0"/>
                <w:szCs w:val="24"/>
              </w:rPr>
              <w:t>(</w:t>
            </w:r>
            <w:r w:rsidR="00980AD4" w:rsidRPr="001936DF">
              <w:rPr>
                <w:rFonts w:ascii="標楷體" w:eastAsia="標楷體" w:hAnsi="標楷體" w:hint="eastAsia"/>
                <w:kern w:val="0"/>
                <w:szCs w:val="24"/>
              </w:rPr>
              <w:t>十四</w:t>
            </w:r>
            <w:r w:rsidR="00AF41A5" w:rsidRPr="001936DF">
              <w:rPr>
                <w:rFonts w:ascii="標楷體" w:eastAsia="標楷體" w:hAnsi="標楷體" w:hint="eastAsia"/>
                <w:kern w:val="0"/>
                <w:szCs w:val="24"/>
              </w:rPr>
              <w:t>)</w:t>
            </w:r>
            <w:r w:rsidR="00980AD4" w:rsidRPr="001936DF">
              <w:rPr>
                <w:rFonts w:ascii="標楷體" w:eastAsia="標楷體" w:hAnsi="標楷體" w:hint="eastAsia"/>
                <w:kern w:val="0"/>
                <w:szCs w:val="24"/>
              </w:rPr>
              <w:t xml:space="preserve"> 森林火災</w:t>
            </w:r>
            <w:r w:rsidR="00515187" w:rsidRPr="001936DF">
              <w:rPr>
                <w:rFonts w:ascii="標楷體" w:eastAsia="標楷體" w:hAnsi="標楷體" w:hint="eastAsia"/>
                <w:kern w:val="0"/>
                <w:szCs w:val="24"/>
              </w:rPr>
              <w:t>：</w:t>
            </w:r>
          </w:p>
          <w:p w:rsidR="00980AD4" w:rsidRPr="001936DF" w:rsidRDefault="00515187" w:rsidP="00980A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1.開設時機：</w:t>
            </w:r>
            <w:r w:rsidR="00980AD4" w:rsidRPr="001936DF">
              <w:rPr>
                <w:rFonts w:ascii="標楷體" w:eastAsia="標楷體" w:hAnsi="標楷體" w:hint="eastAsia"/>
                <w:kern w:val="0"/>
                <w:szCs w:val="24"/>
              </w:rPr>
              <w:t>森林火災被害面積達五十公頃</w:t>
            </w:r>
            <w:r w:rsidR="00980AD4" w:rsidRPr="001936DF">
              <w:rPr>
                <w:rFonts w:ascii="標楷體" w:eastAsia="標楷體" w:hAnsi="標楷體" w:hint="eastAsia"/>
                <w:kern w:val="0"/>
                <w:szCs w:val="24"/>
                <w:u w:val="single"/>
              </w:rPr>
              <w:t>或草生地達一百公頃</w:t>
            </w:r>
            <w:r w:rsidR="00980AD4" w:rsidRPr="001936DF">
              <w:rPr>
                <w:rFonts w:ascii="標楷體" w:eastAsia="標楷體" w:hAnsi="標楷體" w:hint="eastAsia"/>
                <w:kern w:val="0"/>
                <w:szCs w:val="24"/>
              </w:rPr>
              <w:t>以上，且經行政院農業委員會研判有開設必要。</w:t>
            </w:r>
          </w:p>
          <w:p w:rsidR="005B1459" w:rsidRPr="001936DF" w:rsidRDefault="00980AD4" w:rsidP="00B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2.進駐機關（單位、團體）：行政院農業委員會、內政部、國防部、交通部、衛生福利部、行政院環境保護署、原住民族委員會、行政院災害防救辦公室及行政院新聞傳播處。</w:t>
            </w:r>
            <w:r w:rsidRPr="001936DF">
              <w:rPr>
                <w:rFonts w:ascii="標楷體" w:eastAsia="標楷體" w:hAnsi="標楷體"/>
                <w:kern w:val="0"/>
                <w:szCs w:val="24"/>
              </w:rPr>
              <w:t xml:space="preserve"> </w:t>
            </w:r>
          </w:p>
        </w:tc>
        <w:tc>
          <w:tcPr>
            <w:tcW w:w="2911" w:type="dxa"/>
          </w:tcPr>
          <w:p w:rsidR="007764F3" w:rsidRPr="001936DF" w:rsidRDefault="001D2AF6" w:rsidP="001D2AF6">
            <w:pPr>
              <w:pStyle w:val="ab"/>
              <w:numPr>
                <w:ilvl w:val="0"/>
                <w:numId w:val="42"/>
              </w:numPr>
              <w:tabs>
                <w:tab w:val="left" w:pos="399"/>
              </w:tabs>
              <w:snapToGrid w:val="0"/>
              <w:ind w:leftChars="0"/>
              <w:jc w:val="both"/>
              <w:rPr>
                <w:rFonts w:ascii="標楷體" w:eastAsia="標楷體" w:hAnsi="標楷體"/>
                <w:kern w:val="0"/>
                <w:szCs w:val="24"/>
              </w:rPr>
            </w:pPr>
            <w:r w:rsidRPr="001936DF">
              <w:rPr>
                <w:rFonts w:ascii="標楷體" w:eastAsia="標楷體" w:hAnsi="標楷體" w:hint="eastAsia"/>
                <w:kern w:val="0"/>
                <w:szCs w:val="24"/>
              </w:rPr>
              <w:lastRenderedPageBreak/>
              <w:t>第一款第一目之二：考量風災</w:t>
            </w:r>
            <w:r w:rsidR="00DB18C0" w:rsidRPr="001936DF">
              <w:rPr>
                <w:rFonts w:ascii="標楷體" w:eastAsia="標楷體" w:hAnsi="標楷體" w:hint="eastAsia"/>
                <w:kern w:val="0"/>
                <w:szCs w:val="24"/>
              </w:rPr>
              <w:t>應變中心</w:t>
            </w:r>
            <w:r w:rsidRPr="001936DF">
              <w:rPr>
                <w:rFonts w:ascii="標楷體" w:eastAsia="標楷體" w:hAnsi="標楷體" w:hint="eastAsia"/>
                <w:kern w:val="0"/>
                <w:szCs w:val="24"/>
              </w:rPr>
              <w:t>三級開設時仍有水災整備與應變需求，爰進駐機關增列經濟部。</w:t>
            </w:r>
          </w:p>
          <w:p w:rsidR="007764F3" w:rsidRPr="001936DF" w:rsidRDefault="00786A0A" w:rsidP="00786A0A">
            <w:pPr>
              <w:pStyle w:val="ab"/>
              <w:numPr>
                <w:ilvl w:val="0"/>
                <w:numId w:val="42"/>
              </w:numPr>
              <w:tabs>
                <w:tab w:val="left" w:pos="399"/>
              </w:tabs>
              <w:snapToGrid w:val="0"/>
              <w:ind w:leftChars="0"/>
              <w:jc w:val="both"/>
              <w:rPr>
                <w:rFonts w:ascii="標楷體" w:eastAsia="標楷體" w:hAnsi="標楷體"/>
                <w:kern w:val="0"/>
                <w:szCs w:val="24"/>
              </w:rPr>
            </w:pPr>
            <w:r w:rsidRPr="001936DF">
              <w:rPr>
                <w:rFonts w:ascii="標楷體" w:eastAsia="標楷體" w:hAnsi="標楷體" w:hint="eastAsia"/>
                <w:kern w:val="0"/>
                <w:szCs w:val="24"/>
              </w:rPr>
              <w:t>第一款第二目之一：鑑於</w:t>
            </w:r>
            <w:r w:rsidR="00DB18C0" w:rsidRPr="001936DF">
              <w:rPr>
                <w:rFonts w:ascii="標楷體" w:eastAsia="標楷體" w:hAnsi="標楷體" w:hint="eastAsia"/>
                <w:kern w:val="0"/>
                <w:szCs w:val="24"/>
              </w:rPr>
              <w:t>一百十年十</w:t>
            </w:r>
            <w:r w:rsidRPr="001936DF">
              <w:rPr>
                <w:rFonts w:ascii="標楷體" w:eastAsia="標楷體" w:hAnsi="標楷體" w:hint="eastAsia"/>
                <w:kern w:val="0"/>
                <w:szCs w:val="24"/>
              </w:rPr>
              <w:t>月圓規颱風未發布陸上颱風警報，致部分地方政府未即時成立應變中心，未劃設警戒區，然風強雨驟造成多起山域及溪流人命受困搜救事故，爰參考現行停班停課風雨標準，予以量化</w:t>
            </w:r>
            <w:r w:rsidR="00DB18C0" w:rsidRPr="001936DF">
              <w:rPr>
                <w:rFonts w:ascii="標楷體" w:eastAsia="標楷體" w:hAnsi="標楷體" w:hint="eastAsia"/>
                <w:kern w:val="0"/>
                <w:szCs w:val="24"/>
              </w:rPr>
              <w:t>並增列為</w:t>
            </w:r>
            <w:r w:rsidRPr="001936DF">
              <w:rPr>
                <w:rFonts w:ascii="標楷體" w:eastAsia="標楷體" w:hAnsi="標楷體" w:hint="eastAsia"/>
                <w:kern w:val="0"/>
                <w:szCs w:val="24"/>
              </w:rPr>
              <w:t>風災</w:t>
            </w:r>
            <w:r w:rsidR="00DB18C0" w:rsidRPr="001936DF">
              <w:rPr>
                <w:rFonts w:ascii="標楷體" w:eastAsia="標楷體" w:hAnsi="標楷體" w:hint="eastAsia"/>
                <w:kern w:val="0"/>
                <w:szCs w:val="24"/>
              </w:rPr>
              <w:t>應變中心</w:t>
            </w:r>
            <w:r w:rsidRPr="001936DF">
              <w:rPr>
                <w:rFonts w:ascii="標楷體" w:eastAsia="標楷體" w:hAnsi="標楷體" w:hint="eastAsia"/>
                <w:kern w:val="0"/>
                <w:szCs w:val="24"/>
              </w:rPr>
              <w:t>二級開設時機</w:t>
            </w:r>
            <w:r w:rsidR="00DB18C0" w:rsidRPr="001936DF">
              <w:rPr>
                <w:rFonts w:ascii="標楷體" w:eastAsia="標楷體" w:hAnsi="標楷體" w:hint="eastAsia"/>
                <w:kern w:val="0"/>
                <w:szCs w:val="24"/>
              </w:rPr>
              <w:t>之甲種情形；至現行第一款第二目之一規定改列為風災應變中心二級開設時機之乙種情形</w:t>
            </w:r>
            <w:r w:rsidRPr="001936DF">
              <w:rPr>
                <w:rFonts w:ascii="標楷體" w:eastAsia="標楷體" w:hAnsi="標楷體" w:hint="eastAsia"/>
                <w:kern w:val="0"/>
                <w:szCs w:val="24"/>
              </w:rPr>
              <w:t>。</w:t>
            </w:r>
          </w:p>
          <w:p w:rsidR="000B0F60" w:rsidRPr="001936DF" w:rsidRDefault="00BD158E" w:rsidP="00BD158E">
            <w:pPr>
              <w:pStyle w:val="ab"/>
              <w:numPr>
                <w:ilvl w:val="0"/>
                <w:numId w:val="42"/>
              </w:numPr>
              <w:tabs>
                <w:tab w:val="left" w:pos="399"/>
              </w:tabs>
              <w:snapToGrid w:val="0"/>
              <w:ind w:leftChars="0"/>
              <w:jc w:val="both"/>
              <w:rPr>
                <w:rFonts w:ascii="標楷體" w:eastAsia="標楷體" w:hAnsi="標楷體"/>
                <w:kern w:val="0"/>
                <w:szCs w:val="24"/>
              </w:rPr>
            </w:pPr>
            <w:r w:rsidRPr="001936DF">
              <w:rPr>
                <w:rFonts w:ascii="標楷體" w:eastAsia="標楷體" w:hAnsi="標楷體" w:hint="eastAsia"/>
                <w:kern w:val="0"/>
                <w:szCs w:val="24"/>
              </w:rPr>
              <w:t>第九款第二目：依「空難災害防救業務計畫」所列各單位進行搜救事宜，爰空難進駐機關增列科技部及本院農業委員會。</w:t>
            </w:r>
          </w:p>
          <w:p w:rsidR="00BD158E" w:rsidRPr="001936DF" w:rsidRDefault="00186D88" w:rsidP="00186D88">
            <w:pPr>
              <w:pStyle w:val="ab"/>
              <w:numPr>
                <w:ilvl w:val="0"/>
                <w:numId w:val="42"/>
              </w:numPr>
              <w:tabs>
                <w:tab w:val="left" w:pos="399"/>
              </w:tabs>
              <w:snapToGrid w:val="0"/>
              <w:ind w:leftChars="0"/>
              <w:jc w:val="both"/>
              <w:rPr>
                <w:rFonts w:ascii="標楷體" w:eastAsia="標楷體" w:hAnsi="標楷體"/>
                <w:kern w:val="0"/>
                <w:szCs w:val="24"/>
              </w:rPr>
            </w:pPr>
            <w:r w:rsidRPr="001936DF">
              <w:rPr>
                <w:rFonts w:ascii="標楷體" w:eastAsia="標楷體" w:hAnsi="標楷體" w:hint="eastAsia"/>
                <w:kern w:val="0"/>
                <w:szCs w:val="24"/>
              </w:rPr>
              <w:t>第十四款第一目：森林火災「被害面積」於實務救災上較不易精準判定，「延燒面積」係林火蔓延範圍之面積，於救災過程中易觀察測繪，且實務上，草生地、竹林之森林火災雖延燒快速，但不易擴大為大型災害，爰</w:t>
            </w:r>
            <w:r w:rsidR="00DB18C0" w:rsidRPr="001936DF">
              <w:rPr>
                <w:rFonts w:ascii="標楷體" w:eastAsia="標楷體" w:hAnsi="標楷體" w:hint="eastAsia"/>
                <w:kern w:val="0"/>
                <w:szCs w:val="24"/>
              </w:rPr>
              <w:t>森林火災應變</w:t>
            </w:r>
            <w:r w:rsidR="00DB18C0" w:rsidRPr="001936DF">
              <w:rPr>
                <w:rFonts w:ascii="標楷體" w:eastAsia="標楷體" w:hAnsi="標楷體" w:hint="eastAsia"/>
                <w:kern w:val="0"/>
                <w:szCs w:val="24"/>
              </w:rPr>
              <w:lastRenderedPageBreak/>
              <w:t>中心開設時機要件將「被害面積」</w:t>
            </w:r>
            <w:r w:rsidRPr="001936DF">
              <w:rPr>
                <w:rFonts w:ascii="標楷體" w:eastAsia="標楷體" w:hAnsi="標楷體" w:hint="eastAsia"/>
                <w:kern w:val="0"/>
                <w:szCs w:val="24"/>
              </w:rPr>
              <w:t>修正以「延燒面積」為通報基準，並依據實務救災經驗，修正面積級距，</w:t>
            </w:r>
            <w:r w:rsidR="00DB18C0" w:rsidRPr="001936DF">
              <w:rPr>
                <w:rFonts w:ascii="標楷體" w:eastAsia="標楷體" w:hAnsi="標楷體" w:hint="eastAsia"/>
                <w:kern w:val="0"/>
                <w:szCs w:val="24"/>
              </w:rPr>
              <w:t>以</w:t>
            </w:r>
            <w:r w:rsidRPr="001936DF">
              <w:rPr>
                <w:rFonts w:ascii="標楷體" w:eastAsia="標楷體" w:hAnsi="標楷體" w:hint="eastAsia"/>
                <w:kern w:val="0"/>
                <w:szCs w:val="24"/>
              </w:rPr>
              <w:t>提升通報準確性與即時性。</w:t>
            </w:r>
          </w:p>
        </w:tc>
      </w:tr>
      <w:tr w:rsidR="001936DF" w:rsidRPr="001936DF" w:rsidTr="007764F3">
        <w:trPr>
          <w:trHeight w:val="374"/>
          <w:jc w:val="center"/>
        </w:trPr>
        <w:tc>
          <w:tcPr>
            <w:tcW w:w="2910" w:type="dxa"/>
          </w:tcPr>
          <w:p w:rsidR="00F55D9E" w:rsidRPr="001936DF" w:rsidRDefault="00A5012A" w:rsidP="00DB1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8" w:hangingChars="70" w:hanging="168"/>
              <w:jc w:val="both"/>
              <w:rPr>
                <w:rFonts w:ascii="標楷體" w:eastAsia="標楷體" w:hAnsi="標楷體"/>
                <w:kern w:val="0"/>
                <w:szCs w:val="24"/>
              </w:rPr>
            </w:pPr>
            <w:r w:rsidRPr="001936DF">
              <w:rPr>
                <w:rFonts w:ascii="標楷體" w:eastAsia="標楷體" w:hAnsi="標楷體" w:hint="eastAsia"/>
                <w:kern w:val="0"/>
                <w:szCs w:val="24"/>
              </w:rPr>
              <w:lastRenderedPageBreak/>
              <w:t>十三、各機關（單位、團體）進駐應變中心之任務如下：</w:t>
            </w:r>
          </w:p>
          <w:p w:rsidR="008D4ECF" w:rsidRPr="001936DF" w:rsidRDefault="008F2552" w:rsidP="0064538F">
            <w:pPr>
              <w:widowControl/>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1089" w:hangingChars="453" w:hanging="1087"/>
              <w:jc w:val="both"/>
              <w:rPr>
                <w:rFonts w:ascii="標楷體" w:eastAsia="標楷體" w:hAnsi="標楷體"/>
                <w:kern w:val="0"/>
                <w:szCs w:val="24"/>
              </w:rPr>
            </w:pPr>
            <w:r w:rsidRPr="001936DF">
              <w:rPr>
                <w:rFonts w:ascii="標楷體" w:eastAsia="標楷體" w:hAnsi="標楷體" w:hint="eastAsia"/>
                <w:kern w:val="0"/>
                <w:szCs w:val="24"/>
              </w:rPr>
              <w:lastRenderedPageBreak/>
              <w:t xml:space="preserve"> </w:t>
            </w:r>
            <w:r w:rsidR="008D4ECF" w:rsidRPr="001936DF">
              <w:rPr>
                <w:rFonts w:ascii="標楷體" w:eastAsia="標楷體" w:hAnsi="標楷體" w:hint="eastAsia"/>
                <w:kern w:val="0"/>
                <w:szCs w:val="24"/>
              </w:rPr>
              <w:t>(二十</w:t>
            </w:r>
            <w:r w:rsidR="00AA1F5E" w:rsidRPr="001936DF">
              <w:rPr>
                <w:rFonts w:ascii="標楷體" w:eastAsia="標楷體" w:hAnsi="標楷體" w:hint="eastAsia"/>
                <w:kern w:val="0"/>
                <w:szCs w:val="24"/>
              </w:rPr>
              <w:t>二</w:t>
            </w:r>
            <w:r w:rsidR="008D4ECF" w:rsidRPr="001936DF">
              <w:rPr>
                <w:rFonts w:ascii="標楷體" w:eastAsia="標楷體" w:hAnsi="標楷體" w:hint="eastAsia"/>
                <w:kern w:val="0"/>
                <w:szCs w:val="24"/>
              </w:rPr>
              <w:t>) 國家通訊</w:t>
            </w:r>
            <w:r w:rsidR="008D4ECF" w:rsidRPr="001936DF">
              <w:rPr>
                <w:rFonts w:ascii="標楷體" w:eastAsia="標楷體" w:hAnsi="標楷體"/>
                <w:kern w:val="0"/>
                <w:szCs w:val="24"/>
              </w:rPr>
              <w:t>傳播委員會</w:t>
            </w:r>
            <w:r w:rsidR="008D4ECF" w:rsidRPr="001936DF">
              <w:rPr>
                <w:rFonts w:ascii="標楷體" w:eastAsia="標楷體" w:hAnsi="標楷體" w:hint="eastAsia"/>
                <w:kern w:val="0"/>
                <w:szCs w:val="24"/>
              </w:rPr>
              <w:t>：</w:t>
            </w:r>
          </w:p>
          <w:p w:rsidR="008D4ECF" w:rsidRPr="001936DF" w:rsidRDefault="008D4ECF"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kern w:val="0"/>
                <w:szCs w:val="24"/>
              </w:rPr>
              <w:t>1</w:t>
            </w:r>
            <w:r w:rsidRPr="001936DF">
              <w:rPr>
                <w:rFonts w:ascii="標楷體" w:eastAsia="標楷體" w:hAnsi="標楷體" w:hint="eastAsia"/>
                <w:kern w:val="0"/>
                <w:szCs w:val="24"/>
              </w:rPr>
              <w:t>.執行</w:t>
            </w:r>
            <w:r w:rsidRPr="001936DF">
              <w:rPr>
                <w:rFonts w:ascii="標楷體" w:eastAsia="標楷體" w:hAnsi="標楷體"/>
                <w:kern w:val="0"/>
                <w:szCs w:val="24"/>
              </w:rPr>
              <w:t>廣電媒體錯誤報導之核處</w:t>
            </w:r>
            <w:r w:rsidRPr="001936DF">
              <w:rPr>
                <w:rFonts w:ascii="標楷體" w:eastAsia="標楷體" w:hAnsi="標楷體" w:hint="eastAsia"/>
                <w:kern w:val="0"/>
                <w:szCs w:val="24"/>
              </w:rPr>
              <w:t>。</w:t>
            </w:r>
          </w:p>
          <w:p w:rsidR="008D4ECF" w:rsidRPr="001936DF" w:rsidRDefault="008D4ECF"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2.通訊</w:t>
            </w:r>
            <w:r w:rsidRPr="001936DF">
              <w:rPr>
                <w:rFonts w:ascii="標楷體" w:eastAsia="標楷體" w:hAnsi="標楷體"/>
                <w:kern w:val="0"/>
                <w:szCs w:val="24"/>
              </w:rPr>
              <w:t>傳播系統防救災措施之</w:t>
            </w:r>
            <w:r w:rsidRPr="001936DF">
              <w:rPr>
                <w:rFonts w:ascii="標楷體" w:eastAsia="標楷體" w:hAnsi="標楷體" w:hint="eastAsia"/>
                <w:kern w:val="0"/>
                <w:szCs w:val="24"/>
              </w:rPr>
              <w:t>督</w:t>
            </w:r>
            <w:r w:rsidRPr="001936DF">
              <w:rPr>
                <w:rFonts w:ascii="標楷體" w:eastAsia="標楷體" w:hAnsi="標楷體"/>
                <w:kern w:val="0"/>
                <w:szCs w:val="24"/>
              </w:rPr>
              <w:t>導、災害查報及彙整、緊急搶修之聯繫</w:t>
            </w:r>
            <w:r w:rsidRPr="001936DF">
              <w:rPr>
                <w:rFonts w:ascii="標楷體" w:eastAsia="標楷體" w:hAnsi="標楷體" w:hint="eastAsia"/>
                <w:kern w:val="0"/>
                <w:szCs w:val="24"/>
              </w:rPr>
              <w:t>。</w:t>
            </w:r>
          </w:p>
          <w:p w:rsidR="00AA1F5E" w:rsidRPr="001936DF" w:rsidRDefault="008F2552" w:rsidP="008F2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3.依指揮官之指示，協調優先使用傳播媒體</w:t>
            </w:r>
            <w:r w:rsidRPr="001936DF">
              <w:rPr>
                <w:rFonts w:ascii="標楷體" w:eastAsia="標楷體" w:hAnsi="標楷體" w:hint="eastAsia"/>
                <w:kern w:val="0"/>
                <w:szCs w:val="24"/>
                <w:u w:val="single"/>
              </w:rPr>
              <w:t>、平臺</w:t>
            </w:r>
            <w:r w:rsidRPr="001936DF">
              <w:rPr>
                <w:rFonts w:ascii="標楷體" w:eastAsia="標楷體" w:hAnsi="標楷體" w:hint="eastAsia"/>
                <w:kern w:val="0"/>
                <w:szCs w:val="24"/>
              </w:rPr>
              <w:t>與通訊設備，傳播緊急應變相關資訊。</w:t>
            </w:r>
          </w:p>
        </w:tc>
        <w:tc>
          <w:tcPr>
            <w:tcW w:w="2911" w:type="dxa"/>
          </w:tcPr>
          <w:p w:rsidR="00F55D9E" w:rsidRPr="001936DF" w:rsidRDefault="00A5012A" w:rsidP="00645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r w:rsidRPr="001936DF">
              <w:rPr>
                <w:rFonts w:ascii="標楷體" w:eastAsia="標楷體" w:hAnsi="標楷體" w:hint="eastAsia"/>
                <w:kern w:val="0"/>
                <w:szCs w:val="24"/>
              </w:rPr>
              <w:lastRenderedPageBreak/>
              <w:t>十三、各機關（單位、團體）進駐應變中心之任務如下：</w:t>
            </w:r>
          </w:p>
          <w:p w:rsidR="008D4ECF" w:rsidRPr="001936DF" w:rsidRDefault="008F2552" w:rsidP="0064538F">
            <w:pPr>
              <w:widowControl/>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1089" w:hangingChars="453" w:hanging="1087"/>
              <w:jc w:val="both"/>
              <w:rPr>
                <w:rFonts w:ascii="標楷體" w:eastAsia="標楷體" w:hAnsi="標楷體"/>
                <w:kern w:val="0"/>
                <w:szCs w:val="24"/>
              </w:rPr>
            </w:pPr>
            <w:r w:rsidRPr="001936DF">
              <w:rPr>
                <w:rFonts w:ascii="標楷體" w:eastAsia="標楷體" w:hAnsi="標楷體" w:hint="eastAsia"/>
                <w:kern w:val="0"/>
                <w:szCs w:val="24"/>
              </w:rPr>
              <w:lastRenderedPageBreak/>
              <w:t xml:space="preserve"> </w:t>
            </w:r>
            <w:r w:rsidR="008D4ECF" w:rsidRPr="001936DF">
              <w:rPr>
                <w:rFonts w:ascii="標楷體" w:eastAsia="標楷體" w:hAnsi="標楷體" w:hint="eastAsia"/>
                <w:kern w:val="0"/>
                <w:szCs w:val="24"/>
              </w:rPr>
              <w:t>(</w:t>
            </w:r>
            <w:r w:rsidRPr="001936DF">
              <w:rPr>
                <w:rFonts w:ascii="標楷體" w:eastAsia="標楷體" w:hAnsi="標楷體" w:hint="eastAsia"/>
                <w:kern w:val="0"/>
                <w:szCs w:val="24"/>
              </w:rPr>
              <w:t>二十二</w:t>
            </w:r>
            <w:r w:rsidR="008D4ECF" w:rsidRPr="001936DF">
              <w:rPr>
                <w:rFonts w:ascii="標楷體" w:eastAsia="標楷體" w:hAnsi="標楷體" w:hint="eastAsia"/>
                <w:kern w:val="0"/>
                <w:szCs w:val="24"/>
              </w:rPr>
              <w:t>) 國家通訊傳播委員會：</w:t>
            </w:r>
          </w:p>
          <w:p w:rsidR="008F2552" w:rsidRPr="001936DF" w:rsidRDefault="008D4ECF" w:rsidP="008F2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kern w:val="0"/>
                <w:szCs w:val="24"/>
              </w:rPr>
              <w:t>1</w:t>
            </w:r>
            <w:r w:rsidRPr="001936DF">
              <w:rPr>
                <w:rFonts w:ascii="標楷體" w:eastAsia="標楷體" w:hAnsi="標楷體" w:hint="eastAsia"/>
                <w:kern w:val="0"/>
                <w:szCs w:val="24"/>
              </w:rPr>
              <w:t>.</w:t>
            </w:r>
            <w:r w:rsidR="008F2552" w:rsidRPr="001936DF">
              <w:rPr>
                <w:rFonts w:ascii="標楷體" w:eastAsia="標楷體" w:hAnsi="標楷體" w:hint="eastAsia"/>
                <w:kern w:val="0"/>
                <w:szCs w:val="24"/>
              </w:rPr>
              <w:t>執行廣電媒體錯誤報導之核處。</w:t>
            </w:r>
          </w:p>
          <w:p w:rsidR="008F2552" w:rsidRPr="001936DF" w:rsidRDefault="008F2552" w:rsidP="008F2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2.通訊傳播系統防救災措施之督導、災害查報及彙整、緊急搶修之聯繫。</w:t>
            </w:r>
          </w:p>
          <w:p w:rsidR="00E84CDD" w:rsidRPr="001936DF" w:rsidRDefault="008F2552" w:rsidP="008F2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19" w:left="665" w:hangingChars="58" w:hanging="139"/>
              <w:jc w:val="both"/>
              <w:rPr>
                <w:rFonts w:ascii="標楷體" w:eastAsia="標楷體" w:hAnsi="標楷體"/>
                <w:kern w:val="0"/>
                <w:szCs w:val="24"/>
              </w:rPr>
            </w:pPr>
            <w:r w:rsidRPr="001936DF">
              <w:rPr>
                <w:rFonts w:ascii="標楷體" w:eastAsia="標楷體" w:hAnsi="標楷體" w:hint="eastAsia"/>
                <w:kern w:val="0"/>
                <w:szCs w:val="24"/>
              </w:rPr>
              <w:t>3.依指揮官之指示，協調優先使用傳播媒體與通訊設備，傳播緊急應變相關資訊。</w:t>
            </w:r>
          </w:p>
        </w:tc>
        <w:tc>
          <w:tcPr>
            <w:tcW w:w="2911" w:type="dxa"/>
          </w:tcPr>
          <w:p w:rsidR="00E84CDD" w:rsidRPr="001936DF" w:rsidRDefault="00D7225B" w:rsidP="00B16118">
            <w:pPr>
              <w:tabs>
                <w:tab w:val="left" w:pos="451"/>
              </w:tabs>
              <w:snapToGrid w:val="0"/>
              <w:jc w:val="both"/>
              <w:rPr>
                <w:rFonts w:ascii="標楷體" w:eastAsia="標楷體" w:hAnsi="標楷體"/>
                <w:kern w:val="0"/>
                <w:szCs w:val="24"/>
              </w:rPr>
            </w:pPr>
            <w:r w:rsidRPr="001936DF">
              <w:rPr>
                <w:rFonts w:ascii="標楷體" w:eastAsia="標楷體" w:hAnsi="標楷體" w:hint="eastAsia"/>
                <w:kern w:val="0"/>
                <w:szCs w:val="24"/>
              </w:rPr>
              <w:lastRenderedPageBreak/>
              <w:t>第二十二款第三目：</w:t>
            </w:r>
            <w:r w:rsidR="008F2552" w:rsidRPr="001936DF">
              <w:rPr>
                <w:rFonts w:ascii="標楷體" w:eastAsia="標楷體" w:hAnsi="標楷體" w:hint="eastAsia"/>
                <w:kern w:val="0"/>
                <w:szCs w:val="24"/>
              </w:rPr>
              <w:t>考量中華電信經營MOD非屬媒體，係提供平臺服務，爰</w:t>
            </w:r>
            <w:r w:rsidR="00B16118" w:rsidRPr="001936DF">
              <w:rPr>
                <w:rFonts w:ascii="標楷體" w:eastAsia="標楷體" w:hAnsi="標楷體" w:hint="eastAsia"/>
                <w:kern w:val="0"/>
                <w:szCs w:val="24"/>
              </w:rPr>
              <w:t>國家通訊傳播委員會進駐應</w:t>
            </w:r>
            <w:r w:rsidR="00B16118" w:rsidRPr="001936DF">
              <w:rPr>
                <w:rFonts w:ascii="標楷體" w:eastAsia="標楷體" w:hAnsi="標楷體" w:hint="eastAsia"/>
                <w:kern w:val="0"/>
                <w:szCs w:val="24"/>
              </w:rPr>
              <w:lastRenderedPageBreak/>
              <w:t>變中心之任務，</w:t>
            </w:r>
            <w:r w:rsidR="008F2552" w:rsidRPr="001936DF">
              <w:rPr>
                <w:rFonts w:ascii="標楷體" w:eastAsia="標楷體" w:hAnsi="標楷體" w:hint="eastAsia"/>
                <w:kern w:val="0"/>
                <w:szCs w:val="24"/>
              </w:rPr>
              <w:t>增</w:t>
            </w:r>
            <w:r w:rsidR="003E672A" w:rsidRPr="001936DF">
              <w:rPr>
                <w:rFonts w:ascii="標楷體" w:eastAsia="標楷體" w:hAnsi="標楷體" w:hint="eastAsia"/>
                <w:kern w:val="0"/>
                <w:szCs w:val="24"/>
              </w:rPr>
              <w:t>列</w:t>
            </w:r>
            <w:r w:rsidR="00B16118" w:rsidRPr="001936DF">
              <w:rPr>
                <w:rFonts w:ascii="標楷體" w:eastAsia="標楷體" w:hAnsi="標楷體" w:hint="eastAsia"/>
                <w:kern w:val="0"/>
                <w:szCs w:val="24"/>
              </w:rPr>
              <w:t>依指揮官指示協調優先使用</w:t>
            </w:r>
            <w:r w:rsidR="008F2552" w:rsidRPr="001936DF">
              <w:rPr>
                <w:rFonts w:ascii="標楷體" w:eastAsia="標楷體" w:hAnsi="標楷體" w:hint="eastAsia"/>
                <w:kern w:val="0"/>
                <w:szCs w:val="24"/>
              </w:rPr>
              <w:t>「平臺」</w:t>
            </w:r>
            <w:r w:rsidR="00B16118" w:rsidRPr="001936DF">
              <w:rPr>
                <w:rFonts w:ascii="標楷體" w:eastAsia="標楷體" w:hAnsi="標楷體" w:hint="eastAsia"/>
                <w:kern w:val="0"/>
                <w:szCs w:val="24"/>
              </w:rPr>
              <w:t>規定，以臻周妥</w:t>
            </w:r>
            <w:r w:rsidR="008F2552" w:rsidRPr="001936DF">
              <w:rPr>
                <w:rFonts w:ascii="標楷體" w:eastAsia="標楷體" w:hAnsi="標楷體" w:hint="eastAsia"/>
                <w:kern w:val="0"/>
                <w:szCs w:val="24"/>
              </w:rPr>
              <w:t>。</w:t>
            </w:r>
          </w:p>
        </w:tc>
      </w:tr>
      <w:tr w:rsidR="00D676D8" w:rsidRPr="001936DF" w:rsidTr="007764F3">
        <w:trPr>
          <w:trHeight w:val="374"/>
          <w:jc w:val="center"/>
        </w:trPr>
        <w:tc>
          <w:tcPr>
            <w:tcW w:w="2910" w:type="dxa"/>
          </w:tcPr>
          <w:p w:rsidR="003E672A" w:rsidRPr="001936DF" w:rsidRDefault="003E672A" w:rsidP="00DB1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8" w:hangingChars="70" w:hanging="168"/>
              <w:jc w:val="both"/>
              <w:rPr>
                <w:rFonts w:ascii="標楷體" w:eastAsia="標楷體" w:hAnsi="標楷體"/>
                <w:kern w:val="0"/>
                <w:szCs w:val="24"/>
              </w:rPr>
            </w:pPr>
            <w:r w:rsidRPr="001936DF">
              <w:rPr>
                <w:rFonts w:ascii="標楷體" w:eastAsia="標楷體" w:hAnsi="標楷體" w:hint="eastAsia"/>
                <w:kern w:val="0"/>
                <w:szCs w:val="24"/>
              </w:rPr>
              <w:lastRenderedPageBreak/>
              <w:t>十七、應變中心依各類型災害應變所需，設參謀、訊息、作業、行政等群組，各群組下設功能分組，處理各項災害應變事宜。</w:t>
            </w:r>
          </w:p>
          <w:p w:rsidR="003E672A" w:rsidRPr="001936DF" w:rsidRDefault="003E672A" w:rsidP="003E6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7" w:left="617" w:hangingChars="294" w:hanging="706"/>
              <w:jc w:val="both"/>
              <w:rPr>
                <w:rFonts w:ascii="標楷體" w:eastAsia="標楷體" w:hAnsi="標楷體"/>
                <w:kern w:val="0"/>
                <w:szCs w:val="24"/>
              </w:rPr>
            </w:pPr>
            <w:r w:rsidRPr="001936DF">
              <w:rPr>
                <w:rFonts w:ascii="標楷體" w:eastAsia="標楷體" w:hAnsi="標楷體" w:hint="eastAsia"/>
                <w:kern w:val="0"/>
                <w:szCs w:val="24"/>
              </w:rPr>
              <w:t xml:space="preserve"> （三）作業群組：統籌辦理各項防救災工作執行事宜。</w:t>
            </w:r>
          </w:p>
          <w:p w:rsidR="00D676D8" w:rsidRPr="001936DF" w:rsidRDefault="003E672A" w:rsidP="003E6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7" w:left="758" w:hangingChars="353" w:hanging="847"/>
              <w:jc w:val="both"/>
              <w:rPr>
                <w:rFonts w:ascii="標楷體" w:eastAsia="標楷體" w:hAnsi="標楷體"/>
                <w:kern w:val="0"/>
                <w:szCs w:val="24"/>
              </w:rPr>
            </w:pPr>
            <w:r w:rsidRPr="001936DF">
              <w:rPr>
                <w:rFonts w:ascii="標楷體" w:eastAsia="標楷體" w:hAnsi="標楷體" w:hint="eastAsia"/>
                <w:kern w:val="0"/>
                <w:szCs w:val="24"/>
              </w:rPr>
              <w:t xml:space="preserve">     6.交通工程組：由交通部主導，行政院農業委員會、原住民族委員會、內政部（營建署）配合參與，彙整國道、省道、縣道、鄉道、農路等所有道路</w:t>
            </w:r>
            <w:r w:rsidRPr="001936DF">
              <w:rPr>
                <w:rFonts w:ascii="標楷體" w:eastAsia="標楷體" w:hAnsi="標楷體" w:hint="eastAsia"/>
                <w:kern w:val="0"/>
                <w:szCs w:val="24"/>
                <w:u w:val="single"/>
              </w:rPr>
              <w:t>與鐵路</w:t>
            </w:r>
            <w:r w:rsidRPr="001936DF">
              <w:rPr>
                <w:rFonts w:ascii="標楷體" w:eastAsia="標楷體" w:hAnsi="標楷體" w:hint="eastAsia"/>
                <w:kern w:val="0"/>
                <w:szCs w:val="24"/>
              </w:rPr>
              <w:t>交通災情、搶修進度、修復時間等資料，並協調辦理各種道路</w:t>
            </w:r>
            <w:r w:rsidRPr="001936DF">
              <w:rPr>
                <w:rFonts w:ascii="標楷體" w:eastAsia="標楷體" w:hAnsi="標楷體" w:hint="eastAsia"/>
                <w:kern w:val="0"/>
                <w:szCs w:val="24"/>
                <w:u w:val="single"/>
              </w:rPr>
              <w:t>與鐵路</w:t>
            </w:r>
            <w:r w:rsidRPr="001936DF">
              <w:rPr>
                <w:rFonts w:ascii="標楷體" w:eastAsia="標楷體" w:hAnsi="標楷體" w:hint="eastAsia"/>
                <w:kern w:val="0"/>
                <w:szCs w:val="24"/>
              </w:rPr>
              <w:t>搶通、運輸調度支援事宜。</w:t>
            </w:r>
          </w:p>
        </w:tc>
        <w:tc>
          <w:tcPr>
            <w:tcW w:w="2911" w:type="dxa"/>
          </w:tcPr>
          <w:p w:rsidR="003E672A" w:rsidRPr="001936DF" w:rsidRDefault="003E672A" w:rsidP="003E6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szCs w:val="24"/>
              </w:rPr>
            </w:pPr>
            <w:r w:rsidRPr="001936DF">
              <w:rPr>
                <w:rFonts w:ascii="標楷體" w:eastAsia="標楷體" w:hAnsi="標楷體" w:hint="eastAsia"/>
                <w:kern w:val="0"/>
                <w:szCs w:val="24"/>
              </w:rPr>
              <w:t>十七、應變中心依各類型災害應變所需，設參謀、訊息、作業、行政等群組，各群組下設功能分組，處理各項災害應變事宜。</w:t>
            </w:r>
          </w:p>
          <w:p w:rsidR="003E672A" w:rsidRPr="001936DF" w:rsidRDefault="003E672A" w:rsidP="003E6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7" w:left="617" w:hangingChars="294" w:hanging="706"/>
              <w:jc w:val="both"/>
              <w:rPr>
                <w:rFonts w:ascii="標楷體" w:eastAsia="標楷體" w:hAnsi="標楷體"/>
                <w:kern w:val="0"/>
                <w:szCs w:val="24"/>
              </w:rPr>
            </w:pPr>
            <w:r w:rsidRPr="001936DF">
              <w:rPr>
                <w:rFonts w:ascii="標楷體" w:eastAsia="標楷體" w:hAnsi="標楷體" w:hint="eastAsia"/>
                <w:kern w:val="0"/>
                <w:szCs w:val="24"/>
              </w:rPr>
              <w:t xml:space="preserve"> （三）作業群組：統籌辦理各項防救災工作執行事宜。</w:t>
            </w:r>
          </w:p>
          <w:p w:rsidR="00D676D8" w:rsidRPr="001936DF" w:rsidRDefault="003E672A" w:rsidP="003E6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7" w:left="758" w:hangingChars="353" w:hanging="847"/>
              <w:jc w:val="both"/>
              <w:rPr>
                <w:rFonts w:ascii="標楷體" w:eastAsia="標楷體" w:hAnsi="標楷體"/>
                <w:kern w:val="0"/>
                <w:szCs w:val="24"/>
              </w:rPr>
            </w:pPr>
            <w:r w:rsidRPr="001936DF">
              <w:rPr>
                <w:rFonts w:ascii="標楷體" w:eastAsia="標楷體" w:hAnsi="標楷體" w:hint="eastAsia"/>
                <w:kern w:val="0"/>
                <w:szCs w:val="24"/>
              </w:rPr>
              <w:t xml:space="preserve">     6.交通工程組：由交通部主導，行政院農業委員會、原住民族委員會、內政部（營建署）配合參與，彙整國道、省道、縣道、鄉道、農路等所有道路交通災情、搶修進度、修復時間等資料，並協調辦理各種道路搶通、運輸調度支援事宜。</w:t>
            </w:r>
          </w:p>
        </w:tc>
        <w:tc>
          <w:tcPr>
            <w:tcW w:w="2911" w:type="dxa"/>
          </w:tcPr>
          <w:p w:rsidR="00D676D8" w:rsidRPr="001936DF" w:rsidRDefault="00D7225B" w:rsidP="00B16118">
            <w:pPr>
              <w:tabs>
                <w:tab w:val="left" w:pos="451"/>
              </w:tabs>
              <w:snapToGrid w:val="0"/>
              <w:jc w:val="both"/>
              <w:rPr>
                <w:rFonts w:ascii="標楷體" w:eastAsia="標楷體" w:hAnsi="標楷體"/>
                <w:kern w:val="0"/>
                <w:szCs w:val="24"/>
              </w:rPr>
            </w:pPr>
            <w:r w:rsidRPr="001936DF">
              <w:rPr>
                <w:rFonts w:ascii="標楷體" w:eastAsia="標楷體" w:hAnsi="標楷體" w:hint="eastAsia"/>
                <w:kern w:val="0"/>
                <w:szCs w:val="24"/>
              </w:rPr>
              <w:t>第二項第三款第六目：</w:t>
            </w:r>
            <w:r w:rsidR="003E672A" w:rsidRPr="001936DF">
              <w:rPr>
                <w:rFonts w:ascii="標楷體" w:eastAsia="標楷體" w:hAnsi="標楷體" w:hint="eastAsia"/>
                <w:kern w:val="0"/>
                <w:szCs w:val="24"/>
              </w:rPr>
              <w:t>考量交通災情除道路外，尚有鐵路部分，爰</w:t>
            </w:r>
            <w:r w:rsidR="00B16118" w:rsidRPr="001936DF">
              <w:rPr>
                <w:rFonts w:ascii="標楷體" w:eastAsia="標楷體" w:hAnsi="標楷體" w:hint="eastAsia"/>
                <w:kern w:val="0"/>
                <w:szCs w:val="24"/>
              </w:rPr>
              <w:t>統籌辦理各項防救災工作執行事宜之作業群組中有關</w:t>
            </w:r>
            <w:r w:rsidR="00952029" w:rsidRPr="001936DF">
              <w:rPr>
                <w:rFonts w:ascii="標楷體" w:eastAsia="標楷體" w:hAnsi="標楷體" w:hint="eastAsia"/>
                <w:kern w:val="0"/>
                <w:szCs w:val="24"/>
              </w:rPr>
              <w:t>交通工程組</w:t>
            </w:r>
            <w:r w:rsidR="00B16118" w:rsidRPr="001936DF">
              <w:rPr>
                <w:rFonts w:ascii="標楷體" w:eastAsia="標楷體" w:hAnsi="標楷體" w:hint="eastAsia"/>
                <w:kern w:val="0"/>
                <w:szCs w:val="24"/>
              </w:rPr>
              <w:t>部分，其</w:t>
            </w:r>
            <w:r w:rsidR="00952029" w:rsidRPr="001936DF">
              <w:rPr>
                <w:rFonts w:ascii="標楷體" w:eastAsia="標楷體" w:hAnsi="標楷體" w:hint="eastAsia"/>
                <w:kern w:val="0"/>
                <w:szCs w:val="24"/>
              </w:rPr>
              <w:t>防救災工作執行內容</w:t>
            </w:r>
            <w:r w:rsidR="003E672A" w:rsidRPr="001936DF">
              <w:rPr>
                <w:rFonts w:ascii="標楷體" w:eastAsia="標楷體" w:hAnsi="標楷體" w:hint="eastAsia"/>
                <w:kern w:val="0"/>
                <w:szCs w:val="24"/>
              </w:rPr>
              <w:t>增列「鐵路」</w:t>
            </w:r>
            <w:r w:rsidR="00B16118" w:rsidRPr="001936DF">
              <w:rPr>
                <w:rFonts w:ascii="標楷體" w:eastAsia="標楷體" w:hAnsi="標楷體" w:hint="eastAsia"/>
                <w:kern w:val="0"/>
                <w:szCs w:val="24"/>
              </w:rPr>
              <w:t>，以臻周妥</w:t>
            </w:r>
            <w:r w:rsidR="003E672A" w:rsidRPr="001936DF">
              <w:rPr>
                <w:rFonts w:ascii="標楷體" w:eastAsia="標楷體" w:hAnsi="標楷體" w:hint="eastAsia"/>
                <w:kern w:val="0"/>
                <w:szCs w:val="24"/>
              </w:rPr>
              <w:t>。</w:t>
            </w:r>
          </w:p>
        </w:tc>
      </w:tr>
    </w:tbl>
    <w:p w:rsidR="00780D77" w:rsidRPr="001936DF" w:rsidRDefault="00780D77" w:rsidP="007747F1">
      <w:pPr>
        <w:adjustRightInd w:val="0"/>
        <w:snapToGrid w:val="0"/>
        <w:jc w:val="both"/>
        <w:rPr>
          <w:rFonts w:ascii="標楷體" w:eastAsia="標楷體" w:hAnsi="標楷體"/>
        </w:rPr>
      </w:pPr>
      <w:bookmarkStart w:id="0" w:name="_GoBack"/>
      <w:bookmarkEnd w:id="0"/>
    </w:p>
    <w:sectPr w:rsidR="00780D77" w:rsidRPr="001936DF" w:rsidSect="007764F3">
      <w:footerReference w:type="even" r:id="rId8"/>
      <w:footerReference w:type="default" r:id="rId9"/>
      <w:pgSz w:w="11906" w:h="16838"/>
      <w:pgMar w:top="1418" w:right="1418" w:bottom="1418"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86" w:rsidRDefault="00B17E86" w:rsidP="00334E38">
      <w:r>
        <w:separator/>
      </w:r>
    </w:p>
  </w:endnote>
  <w:endnote w:type="continuationSeparator" w:id="0">
    <w:p w:rsidR="00B17E86" w:rsidRDefault="00B17E86" w:rsidP="003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雅真中楷">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40" w:rsidRDefault="001C706E" w:rsidP="001923F5">
    <w:pPr>
      <w:pStyle w:val="a4"/>
      <w:framePr w:wrap="around" w:vAnchor="text" w:hAnchor="margin" w:xAlign="center" w:y="1"/>
      <w:rPr>
        <w:rStyle w:val="a6"/>
      </w:rPr>
    </w:pPr>
    <w:r>
      <w:rPr>
        <w:rStyle w:val="a6"/>
      </w:rPr>
      <w:fldChar w:fldCharType="begin"/>
    </w:r>
    <w:r w:rsidR="00471640">
      <w:rPr>
        <w:rStyle w:val="a6"/>
      </w:rPr>
      <w:instrText xml:space="preserve">PAGE  </w:instrText>
    </w:r>
    <w:r>
      <w:rPr>
        <w:rStyle w:val="a6"/>
      </w:rPr>
      <w:fldChar w:fldCharType="separate"/>
    </w:r>
    <w:r w:rsidR="005B0ECD">
      <w:rPr>
        <w:rStyle w:val="a6"/>
        <w:noProof/>
      </w:rPr>
      <w:t>6</w:t>
    </w:r>
    <w:r>
      <w:rPr>
        <w:rStyle w:val="a6"/>
      </w:rPr>
      <w:fldChar w:fldCharType="end"/>
    </w:r>
  </w:p>
  <w:p w:rsidR="00471640" w:rsidRDefault="0047164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40" w:rsidRDefault="001C706E" w:rsidP="001923F5">
    <w:pPr>
      <w:pStyle w:val="a4"/>
      <w:framePr w:wrap="around" w:vAnchor="text" w:hAnchor="margin" w:xAlign="center" w:y="1"/>
      <w:rPr>
        <w:rStyle w:val="a6"/>
      </w:rPr>
    </w:pPr>
    <w:r>
      <w:rPr>
        <w:rStyle w:val="a6"/>
      </w:rPr>
      <w:fldChar w:fldCharType="begin"/>
    </w:r>
    <w:r w:rsidR="00471640">
      <w:rPr>
        <w:rStyle w:val="a6"/>
      </w:rPr>
      <w:instrText xml:space="preserve">PAGE  </w:instrText>
    </w:r>
    <w:r>
      <w:rPr>
        <w:rStyle w:val="a6"/>
      </w:rPr>
      <w:fldChar w:fldCharType="separate"/>
    </w:r>
    <w:r w:rsidR="001936DF">
      <w:rPr>
        <w:rStyle w:val="a6"/>
        <w:noProof/>
      </w:rPr>
      <w:t>1</w:t>
    </w:r>
    <w:r>
      <w:rPr>
        <w:rStyle w:val="a6"/>
      </w:rPr>
      <w:fldChar w:fldCharType="end"/>
    </w:r>
  </w:p>
  <w:p w:rsidR="00471640" w:rsidRDefault="004716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86" w:rsidRDefault="00B17E86" w:rsidP="00334E38">
      <w:r>
        <w:separator/>
      </w:r>
    </w:p>
  </w:footnote>
  <w:footnote w:type="continuationSeparator" w:id="0">
    <w:p w:rsidR="00B17E86" w:rsidRDefault="00B17E86" w:rsidP="0033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B18"/>
    <w:multiLevelType w:val="hybridMultilevel"/>
    <w:tmpl w:val="5114E56E"/>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018AC"/>
    <w:multiLevelType w:val="hybridMultilevel"/>
    <w:tmpl w:val="6BA64D74"/>
    <w:lvl w:ilvl="0" w:tplc="D24AE8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7A7E85"/>
    <w:multiLevelType w:val="hybridMultilevel"/>
    <w:tmpl w:val="1DF48618"/>
    <w:lvl w:ilvl="0" w:tplc="C20270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1EB4923"/>
    <w:multiLevelType w:val="hybridMultilevel"/>
    <w:tmpl w:val="081423CA"/>
    <w:lvl w:ilvl="0" w:tplc="FBA6C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B2D29"/>
    <w:multiLevelType w:val="hybridMultilevel"/>
    <w:tmpl w:val="8B502860"/>
    <w:lvl w:ilvl="0" w:tplc="B47A4C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992FA9"/>
    <w:multiLevelType w:val="hybridMultilevel"/>
    <w:tmpl w:val="7200D7E6"/>
    <w:lvl w:ilvl="0" w:tplc="24E01E20">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32537"/>
    <w:multiLevelType w:val="hybridMultilevel"/>
    <w:tmpl w:val="C2001A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F352F8"/>
    <w:multiLevelType w:val="hybridMultilevel"/>
    <w:tmpl w:val="8F1EE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701B55"/>
    <w:multiLevelType w:val="hybridMultilevel"/>
    <w:tmpl w:val="5FB8AED2"/>
    <w:lvl w:ilvl="0" w:tplc="0409000F">
      <w:start w:val="1"/>
      <w:numFmt w:val="decimal"/>
      <w:lvlText w:val="%1."/>
      <w:lvlJc w:val="left"/>
      <w:pPr>
        <w:ind w:left="456" w:hanging="480"/>
      </w:p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9" w15:restartNumberingAfterBreak="0">
    <w:nsid w:val="1DDB1A1E"/>
    <w:multiLevelType w:val="hybridMultilevel"/>
    <w:tmpl w:val="86A01946"/>
    <w:lvl w:ilvl="0" w:tplc="E766BBE2">
      <w:start w:val="1"/>
      <w:numFmt w:val="taiwaneseCountingThousand"/>
      <w:lvlText w:val="%1、"/>
      <w:lvlJc w:val="left"/>
      <w:pPr>
        <w:ind w:left="486" w:hanging="51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0" w15:restartNumberingAfterBreak="0">
    <w:nsid w:val="1E9D297D"/>
    <w:multiLevelType w:val="hybridMultilevel"/>
    <w:tmpl w:val="D6E0CFC2"/>
    <w:lvl w:ilvl="0" w:tplc="C37636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E92919"/>
    <w:multiLevelType w:val="hybridMultilevel"/>
    <w:tmpl w:val="5EA8B412"/>
    <w:lvl w:ilvl="0" w:tplc="0409000F">
      <w:start w:val="1"/>
      <w:numFmt w:val="decimal"/>
      <w:lvlText w:val="%1."/>
      <w:lvlJc w:val="left"/>
      <w:pPr>
        <w:ind w:left="480" w:hanging="480"/>
      </w:pPr>
    </w:lvl>
    <w:lvl w:ilvl="1" w:tplc="55A06D38">
      <w:start w:val="1"/>
      <w:numFmt w:val="decimal"/>
      <w:lvlText w:val="%2."/>
      <w:lvlJc w:val="left"/>
      <w:pPr>
        <w:ind w:left="840" w:hanging="360"/>
      </w:pPr>
      <w:rPr>
        <w:rFonts w:hint="default"/>
      </w:rPr>
    </w:lvl>
    <w:lvl w:ilvl="2" w:tplc="84C85BE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393291"/>
    <w:multiLevelType w:val="hybridMultilevel"/>
    <w:tmpl w:val="644AEBDE"/>
    <w:lvl w:ilvl="0" w:tplc="88A83C92">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5B53A3"/>
    <w:multiLevelType w:val="hybridMultilevel"/>
    <w:tmpl w:val="C4EE960A"/>
    <w:lvl w:ilvl="0" w:tplc="EDAED686">
      <w:start w:val="1"/>
      <w:numFmt w:val="decimal"/>
      <w:lvlText w:val="(%1)"/>
      <w:lvlJc w:val="left"/>
      <w:pPr>
        <w:ind w:left="480" w:hanging="360"/>
      </w:pPr>
      <w:rPr>
        <w:rFonts w:hint="default"/>
      </w:rPr>
    </w:lvl>
    <w:lvl w:ilvl="1" w:tplc="D24AE86A">
      <w:start w:val="1"/>
      <w:numFmt w:val="taiwaneseCountingThousand"/>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0FE4CAB"/>
    <w:multiLevelType w:val="hybridMultilevel"/>
    <w:tmpl w:val="F77AA84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3170516B"/>
    <w:multiLevelType w:val="hybridMultilevel"/>
    <w:tmpl w:val="992843A4"/>
    <w:lvl w:ilvl="0" w:tplc="E766BBE2">
      <w:start w:val="1"/>
      <w:numFmt w:val="taiwaneseCountingThousand"/>
      <w:lvlText w:val="%1、"/>
      <w:lvlJc w:val="left"/>
      <w:pPr>
        <w:ind w:left="486" w:hanging="51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6" w15:restartNumberingAfterBreak="0">
    <w:nsid w:val="33586B13"/>
    <w:multiLevelType w:val="hybridMultilevel"/>
    <w:tmpl w:val="22B84AEC"/>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7" w15:restartNumberingAfterBreak="0">
    <w:nsid w:val="33BB4CE8"/>
    <w:multiLevelType w:val="hybridMultilevel"/>
    <w:tmpl w:val="5656BA54"/>
    <w:lvl w:ilvl="0" w:tplc="1FAC60FE">
      <w:start w:val="1"/>
      <w:numFmt w:val="decimal"/>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A9479D"/>
    <w:multiLevelType w:val="hybridMultilevel"/>
    <w:tmpl w:val="33442532"/>
    <w:lvl w:ilvl="0" w:tplc="F648B2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22A7A82"/>
    <w:multiLevelType w:val="hybridMultilevel"/>
    <w:tmpl w:val="4A728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9C15D1"/>
    <w:multiLevelType w:val="hybridMultilevel"/>
    <w:tmpl w:val="574C8A74"/>
    <w:lvl w:ilvl="0" w:tplc="C3763630">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997F0B"/>
    <w:multiLevelType w:val="hybridMultilevel"/>
    <w:tmpl w:val="5790B5BA"/>
    <w:lvl w:ilvl="0" w:tplc="C376363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15:restartNumberingAfterBreak="0">
    <w:nsid w:val="47FB3415"/>
    <w:multiLevelType w:val="hybridMultilevel"/>
    <w:tmpl w:val="BED22CA0"/>
    <w:lvl w:ilvl="0" w:tplc="3A4A7A1A">
      <w:start w:val="1"/>
      <w:numFmt w:val="japaneseCounting"/>
      <w:pStyle w:val="pt1"/>
      <w:lvlText w:val="第%1編"/>
      <w:lvlJc w:val="left"/>
      <w:pPr>
        <w:tabs>
          <w:tab w:val="num" w:pos="2520"/>
        </w:tabs>
        <w:ind w:left="2520"/>
      </w:pPr>
      <w:rPr>
        <w:rFonts w:ascii="標楷體" w:eastAsia="標楷體" w:hAnsi="標楷體" w:cs="Times New Roman" w:hint="default"/>
        <w:b/>
        <w:color w:val="FF000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A7D5930"/>
    <w:multiLevelType w:val="hybridMultilevel"/>
    <w:tmpl w:val="32F426AE"/>
    <w:lvl w:ilvl="0" w:tplc="9334D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9F5802"/>
    <w:multiLevelType w:val="hybridMultilevel"/>
    <w:tmpl w:val="2DFA5FAA"/>
    <w:lvl w:ilvl="0" w:tplc="BC2EC148">
      <w:start w:val="1"/>
      <w:numFmt w:val="decimal"/>
      <w:lvlText w:val="(%1)"/>
      <w:lvlJc w:val="left"/>
      <w:pPr>
        <w:ind w:left="48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37126D"/>
    <w:multiLevelType w:val="hybridMultilevel"/>
    <w:tmpl w:val="3FD8AC62"/>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754A76"/>
    <w:multiLevelType w:val="hybridMultilevel"/>
    <w:tmpl w:val="D5A01214"/>
    <w:lvl w:ilvl="0" w:tplc="E97E05C2">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2C7DA9"/>
    <w:multiLevelType w:val="hybridMultilevel"/>
    <w:tmpl w:val="C8A623DA"/>
    <w:lvl w:ilvl="0" w:tplc="0DC6C42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730853"/>
    <w:multiLevelType w:val="hybridMultilevel"/>
    <w:tmpl w:val="1AE2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F932B8"/>
    <w:multiLevelType w:val="hybridMultilevel"/>
    <w:tmpl w:val="D0A60A36"/>
    <w:lvl w:ilvl="0" w:tplc="0C36DFC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AF3CED"/>
    <w:multiLevelType w:val="hybridMultilevel"/>
    <w:tmpl w:val="9AC88936"/>
    <w:lvl w:ilvl="0" w:tplc="47AA91D2">
      <w:start w:val="1"/>
      <w:numFmt w:val="taiwaneseCountingThousand"/>
      <w:lvlText w:val="(%1)"/>
      <w:lvlJc w:val="left"/>
      <w:pPr>
        <w:ind w:left="1001" w:hanging="48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31" w15:restartNumberingAfterBreak="0">
    <w:nsid w:val="61386920"/>
    <w:multiLevelType w:val="hybridMultilevel"/>
    <w:tmpl w:val="DB1EB5D6"/>
    <w:lvl w:ilvl="0" w:tplc="559E22AE">
      <w:start w:val="1"/>
      <w:numFmt w:val="taiwaneseCountingThousand"/>
      <w:lvlText w:val="%1、"/>
      <w:lvlJc w:val="left"/>
      <w:pPr>
        <w:ind w:left="396" w:hanging="42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2" w15:restartNumberingAfterBreak="0">
    <w:nsid w:val="616E78AF"/>
    <w:multiLevelType w:val="hybridMultilevel"/>
    <w:tmpl w:val="39329442"/>
    <w:lvl w:ilvl="0" w:tplc="C5C0C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FD3EE9"/>
    <w:multiLevelType w:val="hybridMultilevel"/>
    <w:tmpl w:val="4BCEB536"/>
    <w:lvl w:ilvl="0" w:tplc="E766BBE2">
      <w:start w:val="1"/>
      <w:numFmt w:val="taiwaneseCountingThousand"/>
      <w:lvlText w:val="%1、"/>
      <w:lvlJc w:val="left"/>
      <w:pPr>
        <w:ind w:left="462" w:hanging="51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4" w15:restartNumberingAfterBreak="0">
    <w:nsid w:val="68AB3C72"/>
    <w:multiLevelType w:val="hybridMultilevel"/>
    <w:tmpl w:val="3380254A"/>
    <w:lvl w:ilvl="0" w:tplc="C376363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23F3E60"/>
    <w:multiLevelType w:val="hybridMultilevel"/>
    <w:tmpl w:val="6748C058"/>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C2252A"/>
    <w:multiLevelType w:val="hybridMultilevel"/>
    <w:tmpl w:val="31BA1A18"/>
    <w:lvl w:ilvl="0" w:tplc="C22CBE82">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A887DC6"/>
    <w:multiLevelType w:val="hybridMultilevel"/>
    <w:tmpl w:val="D9869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1"/>
  </w:num>
  <w:num w:numId="3">
    <w:abstractNumId w:val="20"/>
  </w:num>
  <w:num w:numId="4">
    <w:abstractNumId w:val="26"/>
  </w:num>
  <w:num w:numId="5">
    <w:abstractNumId w:val="34"/>
  </w:num>
  <w:num w:numId="6">
    <w:abstractNumId w:val="0"/>
  </w:num>
  <w:num w:numId="7">
    <w:abstractNumId w:val="13"/>
  </w:num>
  <w:num w:numId="8">
    <w:abstractNumId w:val="11"/>
  </w:num>
  <w:num w:numId="9">
    <w:abstractNumId w:val="22"/>
  </w:num>
  <w:num w:numId="10">
    <w:abstractNumId w:val="18"/>
  </w:num>
  <w:num w:numId="11">
    <w:abstractNumId w:val="32"/>
  </w:num>
  <w:num w:numId="12">
    <w:abstractNumId w:val="17"/>
  </w:num>
  <w:num w:numId="13">
    <w:abstractNumId w:val="10"/>
  </w:num>
  <w:num w:numId="14">
    <w:abstractNumId w:val="35"/>
  </w:num>
  <w:num w:numId="15">
    <w:abstractNumId w:val="2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24"/>
  </w:num>
  <w:num w:numId="21">
    <w:abstractNumId w:val="29"/>
  </w:num>
  <w:num w:numId="22">
    <w:abstractNumId w:val="12"/>
  </w:num>
  <w:num w:numId="23">
    <w:abstractNumId w:val="30"/>
  </w:num>
  <w:num w:numId="24">
    <w:abstractNumId w:val="1"/>
  </w:num>
  <w:num w:numId="25">
    <w:abstractNumId w:val="6"/>
  </w:num>
  <w:num w:numId="26">
    <w:abstractNumId w:val="23"/>
  </w:num>
  <w:num w:numId="27">
    <w:abstractNumId w:val="3"/>
  </w:num>
  <w:num w:numId="28">
    <w:abstractNumId w:val="7"/>
  </w:num>
  <w:num w:numId="29">
    <w:abstractNumId w:val="16"/>
  </w:num>
  <w:num w:numId="30">
    <w:abstractNumId w:val="37"/>
  </w:num>
  <w:num w:numId="31">
    <w:abstractNumId w:val="27"/>
  </w:num>
  <w:num w:numId="32">
    <w:abstractNumId w:val="22"/>
  </w:num>
  <w:num w:numId="33">
    <w:abstractNumId w:val="22"/>
  </w:num>
  <w:num w:numId="34">
    <w:abstractNumId w:val="28"/>
  </w:num>
  <w:num w:numId="35">
    <w:abstractNumId w:val="22"/>
  </w:num>
  <w:num w:numId="36">
    <w:abstractNumId w:val="4"/>
  </w:num>
  <w:num w:numId="37">
    <w:abstractNumId w:val="36"/>
  </w:num>
  <w:num w:numId="38">
    <w:abstractNumId w:val="31"/>
  </w:num>
  <w:num w:numId="39">
    <w:abstractNumId w:val="8"/>
  </w:num>
  <w:num w:numId="40">
    <w:abstractNumId w:val="9"/>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3F"/>
    <w:rsid w:val="000005B1"/>
    <w:rsid w:val="00001AEC"/>
    <w:rsid w:val="00003028"/>
    <w:rsid w:val="000073C0"/>
    <w:rsid w:val="000231D4"/>
    <w:rsid w:val="00035781"/>
    <w:rsid w:val="0004294F"/>
    <w:rsid w:val="00064101"/>
    <w:rsid w:val="00081C4E"/>
    <w:rsid w:val="000A49C5"/>
    <w:rsid w:val="000B0F60"/>
    <w:rsid w:val="000B753C"/>
    <w:rsid w:val="000C2F11"/>
    <w:rsid w:val="000D30FF"/>
    <w:rsid w:val="000F00B1"/>
    <w:rsid w:val="000F4819"/>
    <w:rsid w:val="000F5BC2"/>
    <w:rsid w:val="000F756E"/>
    <w:rsid w:val="000F7C1E"/>
    <w:rsid w:val="00103107"/>
    <w:rsid w:val="00103D8A"/>
    <w:rsid w:val="00107D9F"/>
    <w:rsid w:val="001258A9"/>
    <w:rsid w:val="0012636F"/>
    <w:rsid w:val="001352C0"/>
    <w:rsid w:val="00135706"/>
    <w:rsid w:val="00150D8D"/>
    <w:rsid w:val="00154BB2"/>
    <w:rsid w:val="00186D88"/>
    <w:rsid w:val="00187F25"/>
    <w:rsid w:val="001923F5"/>
    <w:rsid w:val="001936DF"/>
    <w:rsid w:val="00193D39"/>
    <w:rsid w:val="0019581C"/>
    <w:rsid w:val="001A7898"/>
    <w:rsid w:val="001B0732"/>
    <w:rsid w:val="001C566E"/>
    <w:rsid w:val="001C706E"/>
    <w:rsid w:val="001D2AF6"/>
    <w:rsid w:val="001D6708"/>
    <w:rsid w:val="001E0E45"/>
    <w:rsid w:val="001E278A"/>
    <w:rsid w:val="001F13ED"/>
    <w:rsid w:val="001F21DA"/>
    <w:rsid w:val="00202994"/>
    <w:rsid w:val="00210857"/>
    <w:rsid w:val="0021626D"/>
    <w:rsid w:val="002206C0"/>
    <w:rsid w:val="0022402D"/>
    <w:rsid w:val="00232392"/>
    <w:rsid w:val="00233608"/>
    <w:rsid w:val="00242935"/>
    <w:rsid w:val="002502F3"/>
    <w:rsid w:val="00252E50"/>
    <w:rsid w:val="002651AB"/>
    <w:rsid w:val="00294DBB"/>
    <w:rsid w:val="002A2F72"/>
    <w:rsid w:val="002A6F3F"/>
    <w:rsid w:val="002D3295"/>
    <w:rsid w:val="002D35E0"/>
    <w:rsid w:val="002E1254"/>
    <w:rsid w:val="002F3A98"/>
    <w:rsid w:val="002F6909"/>
    <w:rsid w:val="00310400"/>
    <w:rsid w:val="00310E11"/>
    <w:rsid w:val="003117D9"/>
    <w:rsid w:val="00313A2A"/>
    <w:rsid w:val="00334E38"/>
    <w:rsid w:val="00337A6B"/>
    <w:rsid w:val="0034098D"/>
    <w:rsid w:val="0035232F"/>
    <w:rsid w:val="00353636"/>
    <w:rsid w:val="0036147F"/>
    <w:rsid w:val="00365CE6"/>
    <w:rsid w:val="003862A1"/>
    <w:rsid w:val="0039048D"/>
    <w:rsid w:val="003B4FAC"/>
    <w:rsid w:val="003C15C2"/>
    <w:rsid w:val="003D08AE"/>
    <w:rsid w:val="003D2665"/>
    <w:rsid w:val="003E672A"/>
    <w:rsid w:val="0040624D"/>
    <w:rsid w:val="00407414"/>
    <w:rsid w:val="00413AE7"/>
    <w:rsid w:val="00416620"/>
    <w:rsid w:val="0042168F"/>
    <w:rsid w:val="00421B63"/>
    <w:rsid w:val="00421D95"/>
    <w:rsid w:val="00434EE0"/>
    <w:rsid w:val="004461F4"/>
    <w:rsid w:val="00452B5A"/>
    <w:rsid w:val="0046073B"/>
    <w:rsid w:val="00471640"/>
    <w:rsid w:val="00471AD0"/>
    <w:rsid w:val="00490E24"/>
    <w:rsid w:val="004A3235"/>
    <w:rsid w:val="004B4ED9"/>
    <w:rsid w:val="004C1998"/>
    <w:rsid w:val="004D7BFD"/>
    <w:rsid w:val="004E66B3"/>
    <w:rsid w:val="00502C6D"/>
    <w:rsid w:val="00515187"/>
    <w:rsid w:val="00541ABB"/>
    <w:rsid w:val="00545E86"/>
    <w:rsid w:val="00547BA9"/>
    <w:rsid w:val="00553506"/>
    <w:rsid w:val="00560241"/>
    <w:rsid w:val="00562B0B"/>
    <w:rsid w:val="005633CB"/>
    <w:rsid w:val="005648BA"/>
    <w:rsid w:val="0059028B"/>
    <w:rsid w:val="005B0DE3"/>
    <w:rsid w:val="005B0ECD"/>
    <w:rsid w:val="005B1459"/>
    <w:rsid w:val="005C5F17"/>
    <w:rsid w:val="005F1785"/>
    <w:rsid w:val="005F7FBD"/>
    <w:rsid w:val="00612510"/>
    <w:rsid w:val="00622AB0"/>
    <w:rsid w:val="00642AAE"/>
    <w:rsid w:val="0064538F"/>
    <w:rsid w:val="00647810"/>
    <w:rsid w:val="00661B5C"/>
    <w:rsid w:val="00662EE7"/>
    <w:rsid w:val="00684D20"/>
    <w:rsid w:val="0069303A"/>
    <w:rsid w:val="006B4A49"/>
    <w:rsid w:val="006F2649"/>
    <w:rsid w:val="006F4CAC"/>
    <w:rsid w:val="006F5535"/>
    <w:rsid w:val="007015AA"/>
    <w:rsid w:val="00701D15"/>
    <w:rsid w:val="00704E7D"/>
    <w:rsid w:val="00707977"/>
    <w:rsid w:val="007124D0"/>
    <w:rsid w:val="0071712D"/>
    <w:rsid w:val="00721234"/>
    <w:rsid w:val="007215E9"/>
    <w:rsid w:val="007222B9"/>
    <w:rsid w:val="00725D47"/>
    <w:rsid w:val="00741AD4"/>
    <w:rsid w:val="00754C46"/>
    <w:rsid w:val="00764740"/>
    <w:rsid w:val="007747F1"/>
    <w:rsid w:val="007764F3"/>
    <w:rsid w:val="00780D77"/>
    <w:rsid w:val="00782916"/>
    <w:rsid w:val="00786A0A"/>
    <w:rsid w:val="007926DB"/>
    <w:rsid w:val="00793BA3"/>
    <w:rsid w:val="00796604"/>
    <w:rsid w:val="007A0086"/>
    <w:rsid w:val="007A44E9"/>
    <w:rsid w:val="007C5833"/>
    <w:rsid w:val="007E0103"/>
    <w:rsid w:val="007F2247"/>
    <w:rsid w:val="007F35DE"/>
    <w:rsid w:val="008029B4"/>
    <w:rsid w:val="00804FEC"/>
    <w:rsid w:val="00831DA4"/>
    <w:rsid w:val="00836BDE"/>
    <w:rsid w:val="0084143A"/>
    <w:rsid w:val="00846F69"/>
    <w:rsid w:val="0085203B"/>
    <w:rsid w:val="008660A5"/>
    <w:rsid w:val="0087060E"/>
    <w:rsid w:val="0087266F"/>
    <w:rsid w:val="00884CD8"/>
    <w:rsid w:val="008907D7"/>
    <w:rsid w:val="008B0219"/>
    <w:rsid w:val="008C2B6D"/>
    <w:rsid w:val="008D07C9"/>
    <w:rsid w:val="008D1F1F"/>
    <w:rsid w:val="008D4ECF"/>
    <w:rsid w:val="008E2109"/>
    <w:rsid w:val="008E7784"/>
    <w:rsid w:val="008F2552"/>
    <w:rsid w:val="008F66E5"/>
    <w:rsid w:val="00915194"/>
    <w:rsid w:val="00926756"/>
    <w:rsid w:val="009427EA"/>
    <w:rsid w:val="009444CE"/>
    <w:rsid w:val="00945F94"/>
    <w:rsid w:val="00952029"/>
    <w:rsid w:val="009530CD"/>
    <w:rsid w:val="00961118"/>
    <w:rsid w:val="00980AD4"/>
    <w:rsid w:val="009857E9"/>
    <w:rsid w:val="0098746D"/>
    <w:rsid w:val="00991044"/>
    <w:rsid w:val="009949BB"/>
    <w:rsid w:val="009A351F"/>
    <w:rsid w:val="009C0C9B"/>
    <w:rsid w:val="009D3EE8"/>
    <w:rsid w:val="00A00066"/>
    <w:rsid w:val="00A03107"/>
    <w:rsid w:val="00A04F18"/>
    <w:rsid w:val="00A15493"/>
    <w:rsid w:val="00A16F43"/>
    <w:rsid w:val="00A23A02"/>
    <w:rsid w:val="00A2608B"/>
    <w:rsid w:val="00A3604B"/>
    <w:rsid w:val="00A44024"/>
    <w:rsid w:val="00A5012A"/>
    <w:rsid w:val="00A50F54"/>
    <w:rsid w:val="00A51A7E"/>
    <w:rsid w:val="00A6658E"/>
    <w:rsid w:val="00A72926"/>
    <w:rsid w:val="00A84A8E"/>
    <w:rsid w:val="00A8656C"/>
    <w:rsid w:val="00AA1F5E"/>
    <w:rsid w:val="00AB4A33"/>
    <w:rsid w:val="00AC7CDB"/>
    <w:rsid w:val="00AC7F19"/>
    <w:rsid w:val="00AD3939"/>
    <w:rsid w:val="00AD4582"/>
    <w:rsid w:val="00AD4CC3"/>
    <w:rsid w:val="00AF41A5"/>
    <w:rsid w:val="00B02A38"/>
    <w:rsid w:val="00B16118"/>
    <w:rsid w:val="00B17E86"/>
    <w:rsid w:val="00B206BF"/>
    <w:rsid w:val="00B21F29"/>
    <w:rsid w:val="00B477F0"/>
    <w:rsid w:val="00B47815"/>
    <w:rsid w:val="00B6756B"/>
    <w:rsid w:val="00B75E4E"/>
    <w:rsid w:val="00B83226"/>
    <w:rsid w:val="00BB22B6"/>
    <w:rsid w:val="00BB7F43"/>
    <w:rsid w:val="00BC534B"/>
    <w:rsid w:val="00BC7523"/>
    <w:rsid w:val="00BD01D0"/>
    <w:rsid w:val="00BD158E"/>
    <w:rsid w:val="00C03444"/>
    <w:rsid w:val="00C05ABD"/>
    <w:rsid w:val="00C060FA"/>
    <w:rsid w:val="00C16344"/>
    <w:rsid w:val="00C3188B"/>
    <w:rsid w:val="00C4500D"/>
    <w:rsid w:val="00C5236C"/>
    <w:rsid w:val="00C55CC6"/>
    <w:rsid w:val="00C61AC1"/>
    <w:rsid w:val="00C62E17"/>
    <w:rsid w:val="00C73EE5"/>
    <w:rsid w:val="00C86E6D"/>
    <w:rsid w:val="00C9026C"/>
    <w:rsid w:val="00C937FF"/>
    <w:rsid w:val="00CA123F"/>
    <w:rsid w:val="00CA50FB"/>
    <w:rsid w:val="00CB0A1E"/>
    <w:rsid w:val="00CC3F43"/>
    <w:rsid w:val="00CD4CBE"/>
    <w:rsid w:val="00CE1D1B"/>
    <w:rsid w:val="00CF19AE"/>
    <w:rsid w:val="00D0111F"/>
    <w:rsid w:val="00D03403"/>
    <w:rsid w:val="00D12D8B"/>
    <w:rsid w:val="00D15902"/>
    <w:rsid w:val="00D214EA"/>
    <w:rsid w:val="00D21F71"/>
    <w:rsid w:val="00D27A70"/>
    <w:rsid w:val="00D347B9"/>
    <w:rsid w:val="00D36D93"/>
    <w:rsid w:val="00D47CF7"/>
    <w:rsid w:val="00D655A5"/>
    <w:rsid w:val="00D676D8"/>
    <w:rsid w:val="00D71619"/>
    <w:rsid w:val="00D7225B"/>
    <w:rsid w:val="00D74F7F"/>
    <w:rsid w:val="00D86CDF"/>
    <w:rsid w:val="00D970B6"/>
    <w:rsid w:val="00DA1526"/>
    <w:rsid w:val="00DA63D4"/>
    <w:rsid w:val="00DB18C0"/>
    <w:rsid w:val="00DC08F5"/>
    <w:rsid w:val="00DD2FC6"/>
    <w:rsid w:val="00DD306A"/>
    <w:rsid w:val="00DD5A62"/>
    <w:rsid w:val="00DD688F"/>
    <w:rsid w:val="00E0326D"/>
    <w:rsid w:val="00E1024F"/>
    <w:rsid w:val="00E161DC"/>
    <w:rsid w:val="00E16DC9"/>
    <w:rsid w:val="00E21943"/>
    <w:rsid w:val="00E22550"/>
    <w:rsid w:val="00E23A95"/>
    <w:rsid w:val="00E438BE"/>
    <w:rsid w:val="00E47418"/>
    <w:rsid w:val="00E56039"/>
    <w:rsid w:val="00E56BED"/>
    <w:rsid w:val="00E60811"/>
    <w:rsid w:val="00E60FB0"/>
    <w:rsid w:val="00E805A9"/>
    <w:rsid w:val="00E81A76"/>
    <w:rsid w:val="00E84CDD"/>
    <w:rsid w:val="00E901A0"/>
    <w:rsid w:val="00E9337C"/>
    <w:rsid w:val="00E93ECE"/>
    <w:rsid w:val="00EA4494"/>
    <w:rsid w:val="00EB5FDA"/>
    <w:rsid w:val="00EC1407"/>
    <w:rsid w:val="00EC20E2"/>
    <w:rsid w:val="00EC5179"/>
    <w:rsid w:val="00EC592B"/>
    <w:rsid w:val="00EC654C"/>
    <w:rsid w:val="00ED4B3A"/>
    <w:rsid w:val="00EF1073"/>
    <w:rsid w:val="00F16A18"/>
    <w:rsid w:val="00F24F95"/>
    <w:rsid w:val="00F2633B"/>
    <w:rsid w:val="00F274C8"/>
    <w:rsid w:val="00F33438"/>
    <w:rsid w:val="00F4346F"/>
    <w:rsid w:val="00F50749"/>
    <w:rsid w:val="00F55D9E"/>
    <w:rsid w:val="00F7215D"/>
    <w:rsid w:val="00F7423D"/>
    <w:rsid w:val="00F80B22"/>
    <w:rsid w:val="00F908AD"/>
    <w:rsid w:val="00F95357"/>
    <w:rsid w:val="00FB5397"/>
    <w:rsid w:val="00FC4EBF"/>
    <w:rsid w:val="00FC6FA0"/>
    <w:rsid w:val="00FE7E7C"/>
    <w:rsid w:val="00FF1126"/>
    <w:rsid w:val="00FF4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4D767E-50B9-45E5-936D-A9B59770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4E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23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A123F"/>
    <w:pPr>
      <w:tabs>
        <w:tab w:val="center" w:pos="4153"/>
        <w:tab w:val="right" w:pos="8306"/>
      </w:tabs>
      <w:snapToGrid w:val="0"/>
    </w:pPr>
    <w:rPr>
      <w:rFonts w:ascii="Times New Roman" w:hAnsi="Times New Roman"/>
      <w:sz w:val="20"/>
      <w:szCs w:val="20"/>
    </w:rPr>
  </w:style>
  <w:style w:type="character" w:customStyle="1" w:styleId="a5">
    <w:name w:val="頁尾 字元"/>
    <w:basedOn w:val="a0"/>
    <w:link w:val="a4"/>
    <w:uiPriority w:val="99"/>
    <w:locked/>
    <w:rsid w:val="00CA123F"/>
    <w:rPr>
      <w:rFonts w:ascii="Times New Roman" w:eastAsia="新細明體" w:hAnsi="Times New Roman" w:cs="Times New Roman"/>
      <w:sz w:val="20"/>
      <w:szCs w:val="20"/>
    </w:rPr>
  </w:style>
  <w:style w:type="character" w:styleId="a6">
    <w:name w:val="page number"/>
    <w:basedOn w:val="a0"/>
    <w:uiPriority w:val="99"/>
    <w:rsid w:val="00CA123F"/>
    <w:rPr>
      <w:rFonts w:cs="Times New Roman"/>
    </w:rPr>
  </w:style>
  <w:style w:type="paragraph" w:styleId="a7">
    <w:name w:val="Balloon Text"/>
    <w:basedOn w:val="a"/>
    <w:link w:val="a8"/>
    <w:uiPriority w:val="99"/>
    <w:semiHidden/>
    <w:rsid w:val="006F2649"/>
    <w:rPr>
      <w:rFonts w:ascii="Calibri Light" w:hAnsi="Calibri Light"/>
      <w:sz w:val="18"/>
      <w:szCs w:val="18"/>
    </w:rPr>
  </w:style>
  <w:style w:type="character" w:customStyle="1" w:styleId="a8">
    <w:name w:val="註解方塊文字 字元"/>
    <w:basedOn w:val="a0"/>
    <w:link w:val="a7"/>
    <w:uiPriority w:val="99"/>
    <w:semiHidden/>
    <w:locked/>
    <w:rsid w:val="006F2649"/>
    <w:rPr>
      <w:rFonts w:ascii="Calibri Light" w:eastAsia="新細明體" w:hAnsi="Calibri Light" w:cs="Times New Roman"/>
      <w:sz w:val="18"/>
      <w:szCs w:val="18"/>
    </w:rPr>
  </w:style>
  <w:style w:type="paragraph" w:styleId="a9">
    <w:name w:val="header"/>
    <w:basedOn w:val="a"/>
    <w:link w:val="aa"/>
    <w:uiPriority w:val="99"/>
    <w:rsid w:val="00334E38"/>
    <w:pPr>
      <w:tabs>
        <w:tab w:val="center" w:pos="4153"/>
        <w:tab w:val="right" w:pos="8306"/>
      </w:tabs>
      <w:snapToGrid w:val="0"/>
    </w:pPr>
    <w:rPr>
      <w:sz w:val="20"/>
      <w:szCs w:val="20"/>
    </w:rPr>
  </w:style>
  <w:style w:type="character" w:customStyle="1" w:styleId="aa">
    <w:name w:val="頁首 字元"/>
    <w:basedOn w:val="a0"/>
    <w:link w:val="a9"/>
    <w:uiPriority w:val="99"/>
    <w:locked/>
    <w:rsid w:val="00334E38"/>
    <w:rPr>
      <w:rFonts w:cs="Times New Roman"/>
      <w:sz w:val="20"/>
      <w:szCs w:val="20"/>
    </w:rPr>
  </w:style>
  <w:style w:type="paragraph" w:styleId="2">
    <w:name w:val="Body Text Indent 2"/>
    <w:basedOn w:val="a"/>
    <w:link w:val="20"/>
    <w:uiPriority w:val="99"/>
    <w:rsid w:val="004D7BFD"/>
    <w:pPr>
      <w:widowControl/>
      <w:snapToGrid w:val="0"/>
      <w:spacing w:line="480" w:lineRule="exact"/>
      <w:ind w:left="1000"/>
      <w:jc w:val="both"/>
    </w:pPr>
    <w:rPr>
      <w:rFonts w:ascii="Tahoma" w:eastAsia="標楷體" w:hAnsi="Tahoma"/>
      <w:kern w:val="0"/>
      <w:sz w:val="28"/>
      <w:szCs w:val="20"/>
    </w:rPr>
  </w:style>
  <w:style w:type="character" w:customStyle="1" w:styleId="20">
    <w:name w:val="本文縮排 2 字元"/>
    <w:basedOn w:val="a0"/>
    <w:link w:val="2"/>
    <w:uiPriority w:val="99"/>
    <w:rsid w:val="004D7BFD"/>
    <w:rPr>
      <w:rFonts w:ascii="Tahoma" w:eastAsia="標楷體" w:hAnsi="Tahoma"/>
      <w:sz w:val="28"/>
    </w:rPr>
  </w:style>
  <w:style w:type="paragraph" w:styleId="3">
    <w:name w:val="Body Text 3"/>
    <w:basedOn w:val="a"/>
    <w:link w:val="30"/>
    <w:uiPriority w:val="99"/>
    <w:rsid w:val="004D7BFD"/>
    <w:pPr>
      <w:snapToGrid w:val="0"/>
      <w:spacing w:line="240" w:lineRule="atLeast"/>
      <w:jc w:val="center"/>
    </w:pPr>
    <w:rPr>
      <w:rFonts w:ascii="Times New Roman" w:eastAsia="雅真中楷" w:hAnsi="Times New Roman"/>
      <w:sz w:val="28"/>
      <w:szCs w:val="20"/>
    </w:rPr>
  </w:style>
  <w:style w:type="character" w:customStyle="1" w:styleId="30">
    <w:name w:val="本文 3 字元"/>
    <w:basedOn w:val="a0"/>
    <w:link w:val="3"/>
    <w:uiPriority w:val="99"/>
    <w:rsid w:val="004D7BFD"/>
    <w:rPr>
      <w:rFonts w:ascii="Times New Roman" w:eastAsia="雅真中楷" w:hAnsi="Times New Roman"/>
      <w:kern w:val="2"/>
      <w:sz w:val="28"/>
    </w:rPr>
  </w:style>
  <w:style w:type="paragraph" w:styleId="ab">
    <w:name w:val="List Paragraph"/>
    <w:basedOn w:val="a"/>
    <w:uiPriority w:val="34"/>
    <w:qFormat/>
    <w:rsid w:val="00C5236C"/>
    <w:pPr>
      <w:ind w:leftChars="200" w:left="480"/>
    </w:pPr>
  </w:style>
  <w:style w:type="paragraph" w:customStyle="1" w:styleId="pt1">
    <w:name w:val="pt_1"/>
    <w:basedOn w:val="a"/>
    <w:rsid w:val="00C5236C"/>
    <w:pPr>
      <w:numPr>
        <w:numId w:val="9"/>
      </w:numPr>
    </w:pPr>
    <w:rPr>
      <w:rFonts w:ascii="Times New Roman" w:hAnsi="Times New Roman"/>
      <w:szCs w:val="24"/>
    </w:rPr>
  </w:style>
  <w:style w:type="character" w:styleId="ac">
    <w:name w:val="Hyperlink"/>
    <w:basedOn w:val="a0"/>
    <w:unhideWhenUsed/>
    <w:rsid w:val="007C5833"/>
    <w:rPr>
      <w:color w:val="0000FF" w:themeColor="hyperlink"/>
      <w:u w:val="single"/>
    </w:rPr>
  </w:style>
  <w:style w:type="paragraph" w:customStyle="1" w:styleId="Standard">
    <w:name w:val="Standard"/>
    <w:rsid w:val="00F16A18"/>
    <w:pPr>
      <w:widowControl w:val="0"/>
      <w:suppressAutoHyphens/>
      <w:autoSpaceDN w:val="0"/>
      <w:textAlignment w:val="baseline"/>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858">
      <w:bodyDiv w:val="1"/>
      <w:marLeft w:val="0"/>
      <w:marRight w:val="0"/>
      <w:marTop w:val="0"/>
      <w:marBottom w:val="0"/>
      <w:divBdr>
        <w:top w:val="none" w:sz="0" w:space="0" w:color="auto"/>
        <w:left w:val="none" w:sz="0" w:space="0" w:color="auto"/>
        <w:bottom w:val="none" w:sz="0" w:space="0" w:color="auto"/>
        <w:right w:val="none" w:sz="0" w:space="0" w:color="auto"/>
      </w:divBdr>
    </w:div>
    <w:div w:id="145898836">
      <w:bodyDiv w:val="1"/>
      <w:marLeft w:val="0"/>
      <w:marRight w:val="0"/>
      <w:marTop w:val="0"/>
      <w:marBottom w:val="0"/>
      <w:divBdr>
        <w:top w:val="none" w:sz="0" w:space="0" w:color="auto"/>
        <w:left w:val="none" w:sz="0" w:space="0" w:color="auto"/>
        <w:bottom w:val="none" w:sz="0" w:space="0" w:color="auto"/>
        <w:right w:val="none" w:sz="0" w:space="0" w:color="auto"/>
      </w:divBdr>
    </w:div>
    <w:div w:id="410812137">
      <w:bodyDiv w:val="1"/>
      <w:marLeft w:val="0"/>
      <w:marRight w:val="0"/>
      <w:marTop w:val="0"/>
      <w:marBottom w:val="0"/>
      <w:divBdr>
        <w:top w:val="none" w:sz="0" w:space="0" w:color="auto"/>
        <w:left w:val="none" w:sz="0" w:space="0" w:color="auto"/>
        <w:bottom w:val="none" w:sz="0" w:space="0" w:color="auto"/>
        <w:right w:val="none" w:sz="0" w:space="0" w:color="auto"/>
      </w:divBdr>
    </w:div>
    <w:div w:id="678429026">
      <w:bodyDiv w:val="1"/>
      <w:marLeft w:val="0"/>
      <w:marRight w:val="0"/>
      <w:marTop w:val="0"/>
      <w:marBottom w:val="0"/>
      <w:divBdr>
        <w:top w:val="none" w:sz="0" w:space="0" w:color="auto"/>
        <w:left w:val="none" w:sz="0" w:space="0" w:color="auto"/>
        <w:bottom w:val="none" w:sz="0" w:space="0" w:color="auto"/>
        <w:right w:val="none" w:sz="0" w:space="0" w:color="auto"/>
      </w:divBdr>
    </w:div>
    <w:div w:id="19133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127F-6DE5-4D86-9019-1FF8A445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449</Words>
  <Characters>2560</Characters>
  <Application>Microsoft Office Word</Application>
  <DocSecurity>0</DocSecurity>
  <Lines>21</Lines>
  <Paragraphs>6</Paragraphs>
  <ScaleCrop>false</ScaleCrop>
  <Company>RDEC</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行政院研究發展考核委員會辦理專案調查作業要點</dc:title>
  <dc:creator>蔡佩君</dc:creator>
  <cp:lastModifiedBy>鄭耕秉</cp:lastModifiedBy>
  <cp:revision>14</cp:revision>
  <cp:lastPrinted>2021-06-28T03:50:00Z</cp:lastPrinted>
  <dcterms:created xsi:type="dcterms:W3CDTF">2021-06-29T03:23:00Z</dcterms:created>
  <dcterms:modified xsi:type="dcterms:W3CDTF">2022-03-17T07:08:00Z</dcterms:modified>
</cp:coreProperties>
</file>