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A5" w:rsidRPr="006672A5" w:rsidRDefault="006672A5" w:rsidP="00725D00">
      <w:pPr>
        <w:widowControl/>
        <w:shd w:val="clear" w:color="auto" w:fill="FFFFFF"/>
        <w:spacing w:after="60"/>
        <w:outlineLvl w:val="3"/>
        <w:rPr>
          <w:rFonts w:ascii="微軟正黑體" w:eastAsia="微軟正黑體" w:hAnsi="微軟正黑體" w:cs="新細明體"/>
          <w:b/>
          <w:color w:val="FF6666"/>
          <w:spacing w:val="15"/>
          <w:kern w:val="0"/>
          <w:sz w:val="30"/>
          <w:szCs w:val="30"/>
        </w:rPr>
      </w:pPr>
      <w:r w:rsidRPr="006672A5">
        <w:rPr>
          <w:rFonts w:ascii="微軟正黑體" w:eastAsia="微軟正黑體" w:hAnsi="微軟正黑體" w:cs="新細明體" w:hint="eastAsia"/>
          <w:b/>
          <w:color w:val="FF6666"/>
          <w:spacing w:val="15"/>
          <w:kern w:val="0"/>
          <w:sz w:val="30"/>
          <w:szCs w:val="30"/>
        </w:rPr>
        <w:t>使用瓦斯注意事項</w:t>
      </w:r>
    </w:p>
    <w:p w:rsidR="006672A5" w:rsidRDefault="006672A5" w:rsidP="00725D00">
      <w:pPr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</w:pPr>
      <w:r w:rsidRPr="006672A5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t>瓦斯使用後、外出、就寢前請關閉瓦斯開關。</w:t>
      </w:r>
    </w:p>
    <w:p w:rsidR="006672A5" w:rsidRPr="006672A5" w:rsidRDefault="006672A5" w:rsidP="000A2E86">
      <w:pPr>
        <w:widowControl/>
        <w:shd w:val="clear" w:color="auto" w:fill="FFFFFF"/>
        <w:spacing w:after="225"/>
        <w:ind w:firstLineChars="59" w:firstLine="142"/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</w:pPr>
      <w:r>
        <w:rPr>
          <w:rFonts w:ascii="微軟正黑體" w:eastAsia="微軟正黑體" w:hAnsi="微軟正黑體" w:cs="新細明體" w:hint="eastAsia"/>
          <w:noProof/>
          <w:color w:val="000000"/>
          <w:spacing w:val="15"/>
          <w:kern w:val="0"/>
          <w:szCs w:val="24"/>
        </w:rPr>
        <w:drawing>
          <wp:inline distT="0" distB="0" distL="0" distR="0" wp14:anchorId="794BFB7C" wp14:editId="72FBCEA9">
            <wp:extent cx="2520000" cy="1261487"/>
            <wp:effectExtent l="0" t="0" r="0" b="0"/>
            <wp:docPr id="1" name="圖片 1" descr="D:\Desktop\記得關瓦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記得關瓦斯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26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A5" w:rsidRDefault="006672A5" w:rsidP="00725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10" w:hangingChars="300" w:hanging="810"/>
        <w:jc w:val="both"/>
        <w:rPr>
          <w:rFonts w:ascii="微軟正黑體" w:eastAsia="微軟正黑體" w:hAnsi="微軟正黑體"/>
          <w:color w:val="000000"/>
          <w:spacing w:val="15"/>
        </w:rPr>
      </w:pPr>
      <w:proofErr w:type="gramStart"/>
      <w:r>
        <w:rPr>
          <w:rFonts w:ascii="微軟正黑體" w:eastAsia="微軟正黑體" w:hAnsi="微軟正黑體" w:hint="eastAsia"/>
          <w:color w:val="000000"/>
          <w:spacing w:val="15"/>
        </w:rPr>
        <w:t>小心湯</w:t>
      </w:r>
      <w:proofErr w:type="gramEnd"/>
      <w:r>
        <w:rPr>
          <w:rFonts w:ascii="微軟正黑體" w:eastAsia="微軟正黑體" w:hAnsi="微軟正黑體" w:hint="eastAsia"/>
          <w:color w:val="000000"/>
          <w:spacing w:val="15"/>
        </w:rPr>
        <w:t>汁溢出，</w:t>
      </w:r>
      <w:proofErr w:type="gramStart"/>
      <w:r>
        <w:rPr>
          <w:rFonts w:ascii="微軟正黑體" w:eastAsia="微軟正黑體" w:hAnsi="微軟正黑體" w:hint="eastAsia"/>
          <w:color w:val="000000"/>
          <w:spacing w:val="15"/>
        </w:rPr>
        <w:t>淹熄火燄</w:t>
      </w:r>
      <w:proofErr w:type="gramEnd"/>
      <w:r>
        <w:rPr>
          <w:rFonts w:ascii="微軟正黑體" w:eastAsia="微軟正黑體" w:hAnsi="微軟正黑體" w:hint="eastAsia"/>
          <w:color w:val="000000"/>
          <w:spacing w:val="15"/>
        </w:rPr>
        <w:t>。</w:t>
      </w:r>
    </w:p>
    <w:p w:rsidR="006672A5" w:rsidRDefault="006672A5" w:rsidP="00725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10" w:hangingChars="300" w:hanging="810"/>
        <w:jc w:val="both"/>
        <w:rPr>
          <w:rFonts w:ascii="微軟正黑體" w:eastAsia="微軟正黑體" w:hAnsi="微軟正黑體" w:hint="eastAsia"/>
          <w:color w:val="000000"/>
          <w:spacing w:val="15"/>
        </w:rPr>
      </w:pPr>
      <w:r>
        <w:rPr>
          <w:rFonts w:ascii="微軟正黑體" w:eastAsia="微軟正黑體" w:hAnsi="微軟正黑體" w:hint="eastAsia"/>
          <w:color w:val="000000"/>
          <w:spacing w:val="15"/>
        </w:rPr>
        <w:t>炊煮時，請留意火燄不要被風吹熄。</w:t>
      </w:r>
    </w:p>
    <w:p w:rsidR="006672A5" w:rsidRDefault="006672A5" w:rsidP="00725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10" w:hangingChars="300" w:hanging="810"/>
        <w:jc w:val="both"/>
        <w:rPr>
          <w:rFonts w:ascii="微軟正黑體" w:eastAsia="微軟正黑體" w:hAnsi="微軟正黑體" w:hint="eastAsia"/>
          <w:color w:val="000000"/>
          <w:spacing w:val="15"/>
        </w:rPr>
      </w:pPr>
      <w:r>
        <w:rPr>
          <w:rFonts w:ascii="微軟正黑體" w:eastAsia="微軟正黑體" w:hAnsi="微軟正黑體" w:hint="eastAsia"/>
          <w:color w:val="000000"/>
          <w:spacing w:val="15"/>
        </w:rPr>
        <w:t>瓦斯軟管不宜超過1.8公尺，並應加裝</w:t>
      </w:r>
      <w:proofErr w:type="gramStart"/>
      <w:r>
        <w:rPr>
          <w:rFonts w:ascii="微軟正黑體" w:eastAsia="微軟正黑體" w:hAnsi="微軟正黑體" w:hint="eastAsia"/>
          <w:color w:val="000000"/>
          <w:spacing w:val="15"/>
        </w:rPr>
        <w:t>安全夾</w:t>
      </w:r>
      <w:proofErr w:type="gramEnd"/>
      <w:r>
        <w:rPr>
          <w:rFonts w:ascii="微軟正黑體" w:eastAsia="微軟正黑體" w:hAnsi="微軟正黑體" w:hint="eastAsia"/>
          <w:color w:val="000000"/>
          <w:spacing w:val="15"/>
        </w:rPr>
        <w:t>，以防止脫落。</w:t>
      </w:r>
    </w:p>
    <w:p w:rsidR="006672A5" w:rsidRDefault="006672A5" w:rsidP="000A2E86">
      <w:pPr>
        <w:pStyle w:val="Web"/>
        <w:shd w:val="clear" w:color="auto" w:fill="FFFFFF"/>
        <w:spacing w:before="0" w:beforeAutospacing="0" w:after="225" w:afterAutospacing="0"/>
        <w:ind w:firstLineChars="59" w:firstLine="142"/>
        <w:rPr>
          <w:rFonts w:ascii="微軟正黑體" w:eastAsia="微軟正黑體" w:hAnsi="微軟正黑體" w:hint="eastAsia"/>
          <w:color w:val="000000"/>
          <w:spacing w:val="15"/>
        </w:rPr>
      </w:pPr>
      <w:r>
        <w:rPr>
          <w:rFonts w:ascii="微軟正黑體" w:eastAsia="微軟正黑體" w:hAnsi="微軟正黑體" w:hint="eastAsia"/>
          <w:noProof/>
          <w:color w:val="000000"/>
          <w:spacing w:val="15"/>
        </w:rPr>
        <w:drawing>
          <wp:inline distT="0" distB="0" distL="0" distR="0" wp14:anchorId="41342B18" wp14:editId="096621BF">
            <wp:extent cx="2184400" cy="1434530"/>
            <wp:effectExtent l="0" t="0" r="6350" b="0"/>
            <wp:docPr id="2" name="圖片 2" descr="D:\Desktop\經常檢查管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經常檢查管線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37" cy="14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E86" w:rsidRPr="00725D00" w:rsidRDefault="006672A5" w:rsidP="00725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10" w:hangingChars="300" w:hanging="810"/>
        <w:jc w:val="both"/>
        <w:rPr>
          <w:rFonts w:ascii="微軟正黑體" w:eastAsia="微軟正黑體" w:hAnsi="微軟正黑體" w:hint="eastAsia"/>
          <w:color w:val="000000"/>
          <w:spacing w:val="15"/>
        </w:rPr>
      </w:pPr>
      <w:r w:rsidRPr="006672A5">
        <w:rPr>
          <w:rFonts w:ascii="微軟正黑體" w:eastAsia="微軟正黑體" w:hAnsi="微軟正黑體" w:hint="eastAsia"/>
          <w:color w:val="000000"/>
          <w:spacing w:val="15"/>
          <w:shd w:val="clear" w:color="auto" w:fill="FFFFFF"/>
        </w:rPr>
        <w:t>瓦斯軟管要經常檢查，發現龜裂，破損時立即換新。</w:t>
      </w:r>
    </w:p>
    <w:p w:rsidR="000A2E86" w:rsidRPr="008C62EF" w:rsidRDefault="006672A5" w:rsidP="00725D00">
      <w:pPr>
        <w:pStyle w:val="4"/>
        <w:shd w:val="clear" w:color="auto" w:fill="FFFFFF"/>
        <w:spacing w:beforeLines="100" w:before="360" w:beforeAutospacing="0" w:after="0" w:afterAutospacing="0"/>
        <w:rPr>
          <w:rFonts w:ascii="微軟正黑體" w:eastAsia="微軟正黑體" w:hAnsi="微軟正黑體" w:hint="eastAsia"/>
          <w:bCs w:val="0"/>
          <w:color w:val="FF6666"/>
          <w:spacing w:val="15"/>
          <w:sz w:val="30"/>
          <w:szCs w:val="30"/>
        </w:rPr>
      </w:pPr>
      <w:r w:rsidRPr="008C62EF">
        <w:rPr>
          <w:rFonts w:ascii="微軟正黑體" w:eastAsia="微軟正黑體" w:hAnsi="微軟正黑體" w:hint="eastAsia"/>
          <w:bCs w:val="0"/>
          <w:color w:val="FF6666"/>
          <w:spacing w:val="15"/>
          <w:sz w:val="30"/>
          <w:szCs w:val="30"/>
        </w:rPr>
        <w:t>防止瓦斯災害措施</w:t>
      </w:r>
    </w:p>
    <w:p w:rsidR="006672A5" w:rsidRPr="000A2E86" w:rsidRDefault="006672A5" w:rsidP="00725D00">
      <w:pPr>
        <w:pStyle w:val="4"/>
        <w:numPr>
          <w:ilvl w:val="1"/>
          <w:numId w:val="1"/>
        </w:numPr>
        <w:shd w:val="clear" w:color="auto" w:fill="FFFFFF"/>
        <w:spacing w:before="120" w:beforeAutospacing="0" w:after="0" w:afterAutospacing="0"/>
        <w:ind w:left="478" w:hangingChars="177" w:hanging="478"/>
        <w:rPr>
          <w:rFonts w:ascii="微軟正黑體" w:eastAsia="微軟正黑體" w:hAnsi="微軟正黑體" w:hint="eastAsia"/>
          <w:b w:val="0"/>
          <w:bCs w:val="0"/>
          <w:color w:val="FF6666"/>
          <w:spacing w:val="15"/>
          <w:sz w:val="30"/>
          <w:szCs w:val="30"/>
        </w:rPr>
      </w:pPr>
      <w:r>
        <w:rPr>
          <w:rFonts w:ascii="微軟正黑體" w:eastAsia="微軟正黑體" w:hAnsi="微軟正黑體" w:hint="eastAsia"/>
          <w:color w:val="000000"/>
          <w:spacing w:val="15"/>
        </w:rPr>
        <w:t>容器、燃燒用具及輸氣管線安裝注意事項</w:t>
      </w:r>
    </w:p>
    <w:p w:rsidR="006672A5" w:rsidRPr="000A2E86" w:rsidRDefault="006672A5" w:rsidP="00725D00">
      <w:pPr>
        <w:pStyle w:val="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微軟正黑體" w:eastAsia="微軟正黑體" w:hAnsi="微軟正黑體" w:hint="eastAsia"/>
          <w:color w:val="000000"/>
          <w:spacing w:val="15"/>
        </w:rPr>
      </w:pPr>
      <w:r>
        <w:rPr>
          <w:rFonts w:ascii="微軟正黑體" w:eastAsia="微軟正黑體" w:hAnsi="微軟正黑體" w:hint="eastAsia"/>
          <w:color w:val="000000"/>
          <w:spacing w:val="15"/>
        </w:rPr>
        <w:t>容器、調整器、開關之安裝</w:t>
      </w:r>
    </w:p>
    <w:p w:rsidR="006672A5" w:rsidRDefault="006672A5" w:rsidP="00725D00">
      <w:pPr>
        <w:pStyle w:val="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微軟正黑體" w:eastAsia="微軟正黑體" w:hAnsi="微軟正黑體" w:hint="eastAsia"/>
          <w:color w:val="000000"/>
          <w:spacing w:val="15"/>
        </w:rPr>
      </w:pPr>
      <w:r>
        <w:rPr>
          <w:rFonts w:ascii="微軟正黑體" w:eastAsia="微軟正黑體" w:hAnsi="微軟正黑體" w:hint="eastAsia"/>
          <w:color w:val="000000"/>
          <w:spacing w:val="15"/>
        </w:rPr>
        <w:t>容器應置於屋外通風良好之處。</w:t>
      </w:r>
    </w:p>
    <w:p w:rsidR="006672A5" w:rsidRDefault="006672A5" w:rsidP="000A2E86">
      <w:pPr>
        <w:pStyle w:val="Web"/>
        <w:shd w:val="clear" w:color="auto" w:fill="FFFFFF"/>
        <w:spacing w:before="0" w:beforeAutospacing="0" w:after="225" w:afterAutospacing="0"/>
        <w:ind w:firstLineChars="177" w:firstLine="425"/>
        <w:rPr>
          <w:rFonts w:ascii="微軟正黑體" w:eastAsia="微軟正黑體" w:hAnsi="微軟正黑體" w:hint="eastAsia"/>
          <w:color w:val="000000"/>
          <w:spacing w:val="15"/>
        </w:rPr>
      </w:pPr>
      <w:r>
        <w:rPr>
          <w:rFonts w:ascii="微軟正黑體" w:eastAsia="微軟正黑體" w:hAnsi="微軟正黑體" w:hint="eastAsia"/>
          <w:noProof/>
          <w:color w:val="000000"/>
          <w:spacing w:val="15"/>
        </w:rPr>
        <w:lastRenderedPageBreak/>
        <w:drawing>
          <wp:inline distT="0" distB="0" distL="0" distR="0" wp14:anchorId="2E2950B0" wp14:editId="0209418A">
            <wp:extent cx="2312386" cy="1260000"/>
            <wp:effectExtent l="0" t="0" r="0" b="0"/>
            <wp:docPr id="5" name="圖片 5" descr="D:\Desktop\容器避免放室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容器避免放室內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386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A5" w:rsidRDefault="006672A5" w:rsidP="00725D00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微軟正黑體" w:eastAsia="微軟正黑體" w:hAnsi="微軟正黑體"/>
          <w:color w:val="000000"/>
          <w:spacing w:val="15"/>
        </w:rPr>
      </w:pPr>
      <w:r>
        <w:rPr>
          <w:rFonts w:ascii="微軟正黑體" w:eastAsia="微軟正黑體" w:hAnsi="微軟正黑體" w:hint="eastAsia"/>
          <w:color w:val="000000"/>
          <w:spacing w:val="15"/>
        </w:rPr>
        <w:t>容器及調整器附近不得放置易燃物品。</w:t>
      </w:r>
    </w:p>
    <w:p w:rsidR="006672A5" w:rsidRDefault="006672A5" w:rsidP="00725D00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微軟正黑體" w:eastAsia="微軟正黑體" w:hAnsi="微軟正黑體" w:hint="eastAsia"/>
          <w:color w:val="000000"/>
          <w:spacing w:val="15"/>
        </w:rPr>
      </w:pPr>
      <w:r>
        <w:rPr>
          <w:rFonts w:ascii="微軟正黑體" w:eastAsia="微軟正黑體" w:hAnsi="微軟正黑體" w:hint="eastAsia"/>
          <w:color w:val="000000"/>
          <w:spacing w:val="15"/>
        </w:rPr>
        <w:t>容器直立放置。</w:t>
      </w:r>
    </w:p>
    <w:p w:rsidR="006672A5" w:rsidRDefault="006672A5" w:rsidP="000A2E86">
      <w:pPr>
        <w:pStyle w:val="Web"/>
        <w:shd w:val="clear" w:color="auto" w:fill="FFFFFF"/>
        <w:spacing w:before="0" w:beforeAutospacing="0" w:after="225" w:afterAutospacing="0"/>
        <w:ind w:leftChars="-2" w:left="-5" w:firstLineChars="178" w:firstLine="427"/>
        <w:jc w:val="both"/>
        <w:rPr>
          <w:rFonts w:ascii="微軟正黑體" w:eastAsia="微軟正黑體" w:hAnsi="微軟正黑體" w:hint="eastAsia"/>
          <w:color w:val="000000"/>
          <w:spacing w:val="15"/>
        </w:rPr>
      </w:pPr>
      <w:r>
        <w:rPr>
          <w:rFonts w:ascii="微軟正黑體" w:eastAsia="微軟正黑體" w:hAnsi="微軟正黑體" w:hint="eastAsia"/>
          <w:noProof/>
          <w:color w:val="000000"/>
          <w:spacing w:val="15"/>
        </w:rPr>
        <w:drawing>
          <wp:inline distT="0" distB="0" distL="0" distR="0" wp14:anchorId="3823F731" wp14:editId="56CEE526">
            <wp:extent cx="2162130" cy="1260000"/>
            <wp:effectExtent l="0" t="0" r="0" b="0"/>
            <wp:docPr id="6" name="圖片 6" descr="D:\Desktop\避免橫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避免橫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3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A5" w:rsidRPr="006672A5" w:rsidRDefault="006672A5" w:rsidP="00725D00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微軟正黑體" w:eastAsia="微軟正黑體" w:hAnsi="微軟正黑體" w:hint="eastAsia"/>
          <w:color w:val="000000"/>
          <w:spacing w:val="15"/>
        </w:rPr>
      </w:pPr>
      <w:r>
        <w:rPr>
          <w:rFonts w:ascii="微軟正黑體" w:eastAsia="微軟正黑體" w:hAnsi="微軟正黑體" w:hint="eastAsia"/>
          <w:color w:val="000000"/>
          <w:spacing w:val="15"/>
          <w:shd w:val="clear" w:color="auto" w:fill="FFFFFF"/>
        </w:rPr>
        <w:t>容器避免日光直射。</w:t>
      </w:r>
    </w:p>
    <w:p w:rsidR="006672A5" w:rsidRDefault="006672A5" w:rsidP="000A2E86">
      <w:pPr>
        <w:pStyle w:val="Web"/>
        <w:shd w:val="clear" w:color="auto" w:fill="FFFFFF"/>
        <w:spacing w:before="0" w:beforeAutospacing="0" w:after="225" w:afterAutospacing="0"/>
        <w:ind w:firstLineChars="177" w:firstLine="425"/>
        <w:jc w:val="both"/>
        <w:rPr>
          <w:rFonts w:ascii="微軟正黑體" w:eastAsia="微軟正黑體" w:hAnsi="微軟正黑體" w:hint="eastAsia"/>
          <w:color w:val="000000"/>
          <w:spacing w:val="15"/>
        </w:rPr>
      </w:pPr>
      <w:r>
        <w:rPr>
          <w:rFonts w:ascii="微軟正黑體" w:eastAsia="微軟正黑體" w:hAnsi="微軟正黑體" w:hint="eastAsia"/>
          <w:noProof/>
          <w:color w:val="000000"/>
          <w:spacing w:val="15"/>
          <w:shd w:val="clear" w:color="auto" w:fill="FFFFFF"/>
        </w:rPr>
        <w:drawing>
          <wp:inline distT="0" distB="0" distL="0" distR="0" wp14:anchorId="5A39C52F" wp14:editId="754E88DE">
            <wp:extent cx="2164737" cy="1260000"/>
            <wp:effectExtent l="0" t="0" r="6985" b="0"/>
            <wp:docPr id="7" name="圖片 7" descr="D:\Desktop\避免曝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避免曝曬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37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A5" w:rsidRPr="006672A5" w:rsidRDefault="006672A5" w:rsidP="00725D00">
      <w:pPr>
        <w:widowControl/>
        <w:numPr>
          <w:ilvl w:val="0"/>
          <w:numId w:val="3"/>
        </w:numPr>
        <w:shd w:val="clear" w:color="auto" w:fill="FFFFFF"/>
        <w:ind w:left="714" w:hanging="357"/>
        <w:jc w:val="both"/>
        <w:rPr>
          <w:rFonts w:ascii="微軟正黑體" w:eastAsia="微軟正黑體" w:hAnsi="微軟正黑體" w:cs="新細明體"/>
          <w:color w:val="000000"/>
          <w:spacing w:val="15"/>
          <w:kern w:val="0"/>
          <w:szCs w:val="24"/>
        </w:rPr>
      </w:pPr>
      <w:r w:rsidRPr="006672A5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t>容器納入箱內時，箱</w:t>
      </w:r>
      <w:proofErr w:type="gramStart"/>
      <w:r w:rsidRPr="006672A5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t>之下部應設有</w:t>
      </w:r>
      <w:proofErr w:type="gramEnd"/>
      <w:r w:rsidRPr="006672A5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t>換氣孔。</w:t>
      </w:r>
    </w:p>
    <w:p w:rsidR="006672A5" w:rsidRPr="006672A5" w:rsidRDefault="006672A5" w:rsidP="00725D00">
      <w:pPr>
        <w:widowControl/>
        <w:numPr>
          <w:ilvl w:val="0"/>
          <w:numId w:val="3"/>
        </w:numPr>
        <w:shd w:val="clear" w:color="auto" w:fill="FFFFFF"/>
        <w:ind w:left="714" w:hanging="357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</w:pPr>
      <w:r w:rsidRPr="006672A5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t>容器、調整器、開關應有防止碰撞之措施。</w:t>
      </w:r>
    </w:p>
    <w:p w:rsidR="006672A5" w:rsidRPr="006672A5" w:rsidRDefault="006672A5" w:rsidP="00725D00">
      <w:pPr>
        <w:widowControl/>
        <w:numPr>
          <w:ilvl w:val="0"/>
          <w:numId w:val="3"/>
        </w:numPr>
        <w:shd w:val="clear" w:color="auto" w:fill="FFFFFF"/>
        <w:ind w:left="714" w:hanging="357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</w:pPr>
      <w:r w:rsidRPr="006672A5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t>容器開關之裝卸應由販賣者負責。</w:t>
      </w:r>
    </w:p>
    <w:p w:rsidR="006672A5" w:rsidRDefault="006672A5" w:rsidP="00725D00">
      <w:pPr>
        <w:widowControl/>
        <w:numPr>
          <w:ilvl w:val="0"/>
          <w:numId w:val="3"/>
        </w:numPr>
        <w:shd w:val="clear" w:color="auto" w:fill="FFFFFF"/>
        <w:ind w:left="714" w:hanging="357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</w:pPr>
      <w:r w:rsidRPr="006672A5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t>容器與管線連接處應有防止脫落裝置或固定裝置。</w:t>
      </w:r>
    </w:p>
    <w:p w:rsidR="00725D00" w:rsidRDefault="00725D00" w:rsidP="00725D00">
      <w:pPr>
        <w:widowControl/>
        <w:shd w:val="clear" w:color="auto" w:fill="FFFFFF"/>
        <w:ind w:left="714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</w:pPr>
    </w:p>
    <w:p w:rsidR="00725D00" w:rsidRDefault="00725D00" w:rsidP="00725D00">
      <w:pPr>
        <w:widowControl/>
        <w:shd w:val="clear" w:color="auto" w:fill="FFFFFF"/>
        <w:ind w:left="714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</w:pPr>
    </w:p>
    <w:p w:rsidR="006672A5" w:rsidRPr="006672A5" w:rsidRDefault="006672A5" w:rsidP="00725D00">
      <w:pPr>
        <w:pStyle w:val="a6"/>
        <w:widowControl/>
        <w:numPr>
          <w:ilvl w:val="0"/>
          <w:numId w:val="15"/>
        </w:numPr>
        <w:shd w:val="clear" w:color="auto" w:fill="FFFFFF"/>
        <w:ind w:leftChars="0" w:left="810" w:hangingChars="300" w:hanging="810"/>
        <w:jc w:val="both"/>
        <w:rPr>
          <w:rFonts w:ascii="微軟正黑體" w:eastAsia="微軟正黑體" w:hAnsi="微軟正黑體" w:cs="新細明體"/>
          <w:color w:val="000000"/>
          <w:spacing w:val="15"/>
          <w:kern w:val="0"/>
          <w:szCs w:val="24"/>
        </w:rPr>
      </w:pPr>
      <w:r w:rsidRPr="006672A5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lastRenderedPageBreak/>
        <w:t>燃氣器具之安裝</w:t>
      </w:r>
    </w:p>
    <w:p w:rsidR="006672A5" w:rsidRDefault="006672A5" w:rsidP="00725D00">
      <w:pPr>
        <w:widowControl/>
        <w:numPr>
          <w:ilvl w:val="0"/>
          <w:numId w:val="6"/>
        </w:numPr>
        <w:shd w:val="clear" w:color="auto" w:fill="FFFFFF"/>
        <w:ind w:leftChars="117" w:left="564" w:hangingChars="105" w:hanging="283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</w:pPr>
      <w:r w:rsidRPr="006672A5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t>燃氣器具應符合國家標準，且應與</w:t>
      </w:r>
      <w:proofErr w:type="gramStart"/>
      <w:r w:rsidRPr="006672A5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t>可燃物保持</w:t>
      </w:r>
      <w:proofErr w:type="gramEnd"/>
      <w:r w:rsidRPr="006672A5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t>防火安全間距，並預留維修空間。</w:t>
      </w:r>
    </w:p>
    <w:p w:rsidR="006672A5" w:rsidRPr="006672A5" w:rsidRDefault="006672A5" w:rsidP="006672A5">
      <w:pPr>
        <w:widowControl/>
        <w:shd w:val="clear" w:color="auto" w:fill="FFFFFF"/>
        <w:spacing w:after="225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</w:pPr>
      <w:r>
        <w:rPr>
          <w:rFonts w:ascii="微軟正黑體" w:eastAsia="微軟正黑體" w:hAnsi="微軟正黑體" w:cs="新細明體" w:hint="eastAsia"/>
          <w:noProof/>
          <w:color w:val="000000"/>
          <w:spacing w:val="15"/>
          <w:kern w:val="0"/>
          <w:szCs w:val="24"/>
        </w:rPr>
        <w:drawing>
          <wp:inline distT="0" distB="0" distL="0" distR="0" wp14:anchorId="60E5A2F5" wp14:editId="64A98A03">
            <wp:extent cx="2588372" cy="1260000"/>
            <wp:effectExtent l="0" t="0" r="2540" b="0"/>
            <wp:docPr id="8" name="圖片 8" descr="D:\Desktop\與可燃物保持距離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與可燃物保持距離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372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A5" w:rsidRPr="006672A5" w:rsidRDefault="006672A5" w:rsidP="00725D00">
      <w:pPr>
        <w:widowControl/>
        <w:numPr>
          <w:ilvl w:val="0"/>
          <w:numId w:val="6"/>
        </w:numPr>
        <w:shd w:val="clear" w:color="auto" w:fill="FFFFFF"/>
        <w:ind w:left="714" w:hanging="357"/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</w:pPr>
      <w:r w:rsidRPr="006672A5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t>燃氣器具應隨時清理，以防止出火口受阻。</w:t>
      </w:r>
    </w:p>
    <w:p w:rsidR="006672A5" w:rsidRPr="006672A5" w:rsidRDefault="006672A5" w:rsidP="00725D00">
      <w:pPr>
        <w:pStyle w:val="a6"/>
        <w:widowControl/>
        <w:numPr>
          <w:ilvl w:val="0"/>
          <w:numId w:val="15"/>
        </w:numPr>
        <w:shd w:val="clear" w:color="auto" w:fill="FFFFFF"/>
        <w:ind w:leftChars="0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</w:pPr>
      <w:r w:rsidRPr="006672A5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t>瓦斯軟管之安裝</w:t>
      </w:r>
    </w:p>
    <w:p w:rsidR="006672A5" w:rsidRPr="006672A5" w:rsidRDefault="006672A5" w:rsidP="00725D00">
      <w:pPr>
        <w:pStyle w:val="a6"/>
        <w:widowControl/>
        <w:numPr>
          <w:ilvl w:val="1"/>
          <w:numId w:val="15"/>
        </w:numPr>
        <w:shd w:val="clear" w:color="auto" w:fill="FFFFFF"/>
        <w:ind w:leftChars="0" w:hanging="676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</w:pPr>
      <w:r w:rsidRPr="006672A5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t>瓦斯軟管應符合國家標準</w:t>
      </w:r>
    </w:p>
    <w:p w:rsidR="006672A5" w:rsidRPr="006672A5" w:rsidRDefault="006672A5" w:rsidP="00725D00">
      <w:pPr>
        <w:widowControl/>
        <w:numPr>
          <w:ilvl w:val="1"/>
          <w:numId w:val="15"/>
        </w:numPr>
        <w:shd w:val="clear" w:color="auto" w:fill="FFFFFF"/>
        <w:ind w:hanging="676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</w:pPr>
      <w:r w:rsidRPr="006672A5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t>瓦斯軟管應平正安裝並保持固定不使其變形或移動。</w:t>
      </w:r>
    </w:p>
    <w:p w:rsidR="006672A5" w:rsidRPr="006672A5" w:rsidRDefault="006672A5" w:rsidP="00725D00">
      <w:pPr>
        <w:widowControl/>
        <w:numPr>
          <w:ilvl w:val="1"/>
          <w:numId w:val="15"/>
        </w:numPr>
        <w:shd w:val="clear" w:color="auto" w:fill="FFFFFF"/>
        <w:ind w:hanging="676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</w:pPr>
      <w:r w:rsidRPr="006672A5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t>瓦斯軟管接頭應使用夾具固定，以防止脫落。</w:t>
      </w:r>
    </w:p>
    <w:p w:rsidR="006672A5" w:rsidRPr="006672A5" w:rsidRDefault="006672A5" w:rsidP="00725D00">
      <w:pPr>
        <w:widowControl/>
        <w:numPr>
          <w:ilvl w:val="1"/>
          <w:numId w:val="15"/>
        </w:numPr>
        <w:shd w:val="clear" w:color="auto" w:fill="FFFFFF"/>
        <w:ind w:hanging="676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</w:pPr>
      <w:r w:rsidRPr="006672A5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t>不要使用太長瓦斯軟管，長度不可超過1.8公尺。</w:t>
      </w:r>
    </w:p>
    <w:p w:rsidR="006672A5" w:rsidRDefault="006672A5" w:rsidP="00725D00">
      <w:pPr>
        <w:widowControl/>
        <w:numPr>
          <w:ilvl w:val="1"/>
          <w:numId w:val="15"/>
        </w:numPr>
        <w:shd w:val="clear" w:color="auto" w:fill="FFFFFF"/>
        <w:ind w:hanging="676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</w:pPr>
      <w:r w:rsidRPr="006672A5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t>經常檢查瓦斯軟管，最好1至2年即予更換。</w:t>
      </w:r>
    </w:p>
    <w:p w:rsidR="00725D00" w:rsidRDefault="006672A5" w:rsidP="00725D00">
      <w:pPr>
        <w:widowControl/>
        <w:shd w:val="clear" w:color="auto" w:fill="FFFFFF"/>
        <w:spacing w:after="225"/>
        <w:ind w:left="960"/>
        <w:rPr>
          <w:rFonts w:ascii="微軟正黑體" w:eastAsia="微軟正黑體" w:hAnsi="微軟正黑體" w:hint="eastAsia"/>
          <w:color w:val="000000"/>
          <w:spacing w:val="15"/>
          <w:szCs w:val="24"/>
        </w:rPr>
      </w:pPr>
      <w:r>
        <w:rPr>
          <w:rFonts w:ascii="微軟正黑體" w:eastAsia="微軟正黑體" w:hAnsi="微軟正黑體" w:cs="新細明體" w:hint="eastAsia"/>
          <w:noProof/>
          <w:color w:val="000000"/>
          <w:spacing w:val="15"/>
          <w:kern w:val="0"/>
          <w:szCs w:val="24"/>
        </w:rPr>
        <w:drawing>
          <wp:inline distT="0" distB="0" distL="0" distR="0" wp14:anchorId="1BE47758" wp14:editId="26C31D2D">
            <wp:extent cx="2093778" cy="1260000"/>
            <wp:effectExtent l="0" t="0" r="1905" b="0"/>
            <wp:docPr id="9" name="圖片 9" descr="D:\Desktop\管線經常檢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sktop\管線經常檢查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778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A5" w:rsidRPr="00725D00" w:rsidRDefault="006672A5" w:rsidP="00725D00">
      <w:pPr>
        <w:pStyle w:val="a6"/>
        <w:widowControl/>
        <w:numPr>
          <w:ilvl w:val="1"/>
          <w:numId w:val="1"/>
        </w:numPr>
        <w:shd w:val="clear" w:color="auto" w:fill="FFFFFF"/>
        <w:spacing w:after="225"/>
        <w:ind w:leftChars="0" w:hanging="1222"/>
        <w:rPr>
          <w:rFonts w:ascii="微軟正黑體" w:eastAsia="微軟正黑體" w:hAnsi="微軟正黑體" w:cs="新細明體"/>
          <w:color w:val="000000"/>
          <w:spacing w:val="15"/>
          <w:kern w:val="0"/>
          <w:szCs w:val="24"/>
        </w:rPr>
      </w:pPr>
      <w:r w:rsidRPr="00725D00">
        <w:rPr>
          <w:rFonts w:ascii="微軟正黑體" w:eastAsia="微軟正黑體" w:hAnsi="微軟正黑體" w:hint="eastAsia"/>
          <w:color w:val="000000"/>
          <w:spacing w:val="15"/>
          <w:szCs w:val="24"/>
        </w:rPr>
        <w:t>其他應行注意事項</w:t>
      </w:r>
    </w:p>
    <w:p w:rsidR="006672A5" w:rsidRDefault="006672A5" w:rsidP="00725D00">
      <w:pPr>
        <w:pStyle w:val="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Chars="105" w:firstLine="283"/>
        <w:jc w:val="both"/>
        <w:rPr>
          <w:rFonts w:ascii="微軟正黑體" w:eastAsia="微軟正黑體" w:hAnsi="微軟正黑體" w:hint="eastAsia"/>
          <w:color w:val="000000"/>
          <w:spacing w:val="15"/>
        </w:rPr>
      </w:pPr>
      <w:r>
        <w:rPr>
          <w:rFonts w:ascii="微軟正黑體" w:eastAsia="微軟正黑體" w:hAnsi="微軟正黑體" w:hint="eastAsia"/>
          <w:color w:val="000000"/>
          <w:spacing w:val="15"/>
        </w:rPr>
        <w:t>使用合格之瓦斯器具及容器。</w:t>
      </w:r>
    </w:p>
    <w:p w:rsidR="006672A5" w:rsidRDefault="006672A5" w:rsidP="008C62EF">
      <w:pPr>
        <w:pStyle w:val="Web"/>
        <w:shd w:val="clear" w:color="auto" w:fill="FFFFFF"/>
        <w:spacing w:before="0" w:beforeAutospacing="0" w:after="225" w:afterAutospacing="0"/>
        <w:ind w:firstLineChars="236" w:firstLine="566"/>
        <w:jc w:val="both"/>
        <w:rPr>
          <w:rFonts w:ascii="微軟正黑體" w:eastAsia="微軟正黑體" w:hAnsi="微軟正黑體" w:hint="eastAsia"/>
          <w:color w:val="000000"/>
          <w:spacing w:val="15"/>
        </w:rPr>
      </w:pPr>
      <w:r>
        <w:rPr>
          <w:rFonts w:ascii="微軟正黑體" w:eastAsia="微軟正黑體" w:hAnsi="微軟正黑體" w:hint="eastAsia"/>
          <w:noProof/>
          <w:color w:val="000000"/>
          <w:spacing w:val="15"/>
        </w:rPr>
        <w:lastRenderedPageBreak/>
        <w:drawing>
          <wp:inline distT="0" distB="0" distL="0" distR="0" wp14:anchorId="34FF662C" wp14:editId="44FF6A8B">
            <wp:extent cx="1859236" cy="1260000"/>
            <wp:effectExtent l="0" t="0" r="8255" b="0"/>
            <wp:docPr id="10" name="圖片 10" descr="D:\Desktop\須貼有合格標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esktop\須貼有合格標示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36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A5" w:rsidRPr="006672A5" w:rsidRDefault="006672A5" w:rsidP="00725D00">
      <w:pPr>
        <w:widowControl/>
        <w:numPr>
          <w:ilvl w:val="0"/>
          <w:numId w:val="8"/>
        </w:numPr>
        <w:shd w:val="clear" w:color="auto" w:fill="FFFFFF"/>
        <w:ind w:left="714" w:hanging="430"/>
        <w:jc w:val="both"/>
        <w:rPr>
          <w:rFonts w:ascii="微軟正黑體" w:eastAsia="微軟正黑體" w:hAnsi="微軟正黑體" w:cs="新細明體"/>
          <w:color w:val="000000"/>
          <w:spacing w:val="15"/>
          <w:kern w:val="0"/>
          <w:szCs w:val="24"/>
        </w:rPr>
      </w:pPr>
      <w:r w:rsidRPr="006672A5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t>檢查瓦斯容器有無容器檢驗卡、容器是否逾檢驗期限。</w:t>
      </w:r>
    </w:p>
    <w:p w:rsidR="006672A5" w:rsidRPr="006672A5" w:rsidRDefault="006672A5" w:rsidP="00725D00">
      <w:pPr>
        <w:widowControl/>
        <w:numPr>
          <w:ilvl w:val="0"/>
          <w:numId w:val="8"/>
        </w:numPr>
        <w:shd w:val="clear" w:color="auto" w:fill="FFFFFF"/>
        <w:ind w:left="714" w:hanging="430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</w:pPr>
      <w:r w:rsidRPr="006672A5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t>經常檢查瓦斯開關、瓦斯軟管等，有無鬆動、破損。</w:t>
      </w:r>
    </w:p>
    <w:p w:rsidR="000A2E86" w:rsidRDefault="006672A5" w:rsidP="00725D00">
      <w:pPr>
        <w:widowControl/>
        <w:numPr>
          <w:ilvl w:val="0"/>
          <w:numId w:val="8"/>
        </w:numPr>
        <w:shd w:val="clear" w:color="auto" w:fill="FFFFFF"/>
        <w:ind w:left="714" w:hanging="430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</w:pPr>
      <w:r w:rsidRPr="006672A5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t>出遠門時，或睡覺前，牢記關瓦斯開關。</w:t>
      </w:r>
    </w:p>
    <w:p w:rsidR="000A2E86" w:rsidRDefault="000A2E86" w:rsidP="000A2E86">
      <w:pPr>
        <w:widowControl/>
        <w:shd w:val="clear" w:color="auto" w:fill="FFFFFF"/>
        <w:spacing w:after="225"/>
        <w:ind w:left="720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</w:pPr>
      <w:r>
        <w:rPr>
          <w:rFonts w:ascii="微軟正黑體" w:eastAsia="微軟正黑體" w:hAnsi="微軟正黑體" w:cs="新細明體" w:hint="eastAsia"/>
          <w:noProof/>
          <w:color w:val="000000"/>
          <w:spacing w:val="15"/>
          <w:kern w:val="0"/>
          <w:szCs w:val="24"/>
        </w:rPr>
        <w:drawing>
          <wp:inline distT="0" distB="0" distL="0" distR="0" wp14:anchorId="15A7380E" wp14:editId="4B1E3798">
            <wp:extent cx="2770996" cy="1260000"/>
            <wp:effectExtent l="0" t="0" r="0" b="0"/>
            <wp:docPr id="12" name="圖片 12" descr="D:\Desktop\記得關瓦斯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esktop\記得關瓦斯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996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E86" w:rsidRPr="000A2E86" w:rsidRDefault="006672A5" w:rsidP="00725D00">
      <w:pPr>
        <w:widowControl/>
        <w:numPr>
          <w:ilvl w:val="0"/>
          <w:numId w:val="8"/>
        </w:numPr>
        <w:shd w:val="clear" w:color="auto" w:fill="FFFFFF"/>
        <w:ind w:left="714" w:hanging="430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</w:pPr>
      <w:r w:rsidRPr="000A2E86">
        <w:rPr>
          <w:rFonts w:ascii="微軟正黑體" w:eastAsia="微軟正黑體" w:hAnsi="微軟正黑體" w:hint="eastAsia"/>
          <w:color w:val="000000"/>
          <w:spacing w:val="15"/>
        </w:rPr>
        <w:t>使用瓦斯時，人不可遠離，萬一失火始可迅速發現，及時搶救。</w:t>
      </w:r>
    </w:p>
    <w:p w:rsidR="000A2E86" w:rsidRPr="000A2E86" w:rsidRDefault="006672A5" w:rsidP="00725D00">
      <w:pPr>
        <w:widowControl/>
        <w:numPr>
          <w:ilvl w:val="0"/>
          <w:numId w:val="8"/>
        </w:numPr>
        <w:shd w:val="clear" w:color="auto" w:fill="FFFFFF"/>
        <w:ind w:left="567" w:hanging="283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</w:pPr>
      <w:r w:rsidRPr="000A2E86">
        <w:rPr>
          <w:rFonts w:ascii="微軟正黑體" w:eastAsia="微軟正黑體" w:hAnsi="微軟正黑體" w:hint="eastAsia"/>
          <w:color w:val="000000"/>
          <w:spacing w:val="15"/>
        </w:rPr>
        <w:t>煮湯或燒水時，不要</w:t>
      </w:r>
      <w:proofErr w:type="gramStart"/>
      <w:r w:rsidRPr="000A2E86">
        <w:rPr>
          <w:rFonts w:ascii="微軟正黑體" w:eastAsia="微軟正黑體" w:hAnsi="微軟正黑體" w:hint="eastAsia"/>
          <w:color w:val="000000"/>
          <w:spacing w:val="15"/>
        </w:rPr>
        <w:t>裝太滿</w:t>
      </w:r>
      <w:proofErr w:type="gramEnd"/>
      <w:r w:rsidRPr="000A2E86">
        <w:rPr>
          <w:rFonts w:ascii="微軟正黑體" w:eastAsia="微軟正黑體" w:hAnsi="微軟正黑體" w:hint="eastAsia"/>
          <w:color w:val="000000"/>
          <w:spacing w:val="15"/>
        </w:rPr>
        <w:t>，</w:t>
      </w:r>
      <w:proofErr w:type="gramStart"/>
      <w:r w:rsidRPr="000A2E86">
        <w:rPr>
          <w:rFonts w:ascii="微軟正黑體" w:eastAsia="微軟正黑體" w:hAnsi="微軟正黑體" w:hint="eastAsia"/>
          <w:color w:val="000000"/>
          <w:spacing w:val="15"/>
        </w:rPr>
        <w:t>以免火被溢出</w:t>
      </w:r>
      <w:proofErr w:type="gramEnd"/>
      <w:r w:rsidRPr="000A2E86">
        <w:rPr>
          <w:rFonts w:ascii="微軟正黑體" w:eastAsia="微軟正黑體" w:hAnsi="微軟正黑體" w:hint="eastAsia"/>
          <w:color w:val="000000"/>
          <w:spacing w:val="15"/>
        </w:rPr>
        <w:t>的湯、水澆熄，而產生漏氣。</w:t>
      </w:r>
    </w:p>
    <w:p w:rsidR="006672A5" w:rsidRPr="000A2E86" w:rsidRDefault="006672A5" w:rsidP="00725D00">
      <w:pPr>
        <w:widowControl/>
        <w:numPr>
          <w:ilvl w:val="0"/>
          <w:numId w:val="8"/>
        </w:numPr>
        <w:shd w:val="clear" w:color="auto" w:fill="FFFFFF"/>
        <w:ind w:left="567" w:hanging="283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</w:pPr>
      <w:r w:rsidRPr="000A2E86">
        <w:rPr>
          <w:rFonts w:ascii="微軟正黑體" w:eastAsia="微軟正黑體" w:hAnsi="微軟正黑體" w:hint="eastAsia"/>
          <w:color w:val="000000"/>
          <w:spacing w:val="15"/>
        </w:rPr>
        <w:t>已用完液化石油氣之空瓶，應注意將瓶上開關關閉，以免瓶內殘餘液體流出，引起危險。</w:t>
      </w:r>
    </w:p>
    <w:p w:rsidR="006672A5" w:rsidRPr="008C62EF" w:rsidRDefault="006672A5" w:rsidP="00725D00">
      <w:pPr>
        <w:pStyle w:val="4"/>
        <w:shd w:val="clear" w:color="auto" w:fill="FFFFFF"/>
        <w:spacing w:before="360" w:beforeAutospacing="0" w:after="0" w:afterAutospacing="0"/>
        <w:rPr>
          <w:rFonts w:ascii="微軟正黑體" w:eastAsia="微軟正黑體" w:hAnsi="微軟正黑體" w:hint="eastAsia"/>
          <w:bCs w:val="0"/>
          <w:color w:val="FF6666"/>
          <w:spacing w:val="15"/>
          <w:sz w:val="30"/>
          <w:szCs w:val="30"/>
        </w:rPr>
      </w:pPr>
      <w:r w:rsidRPr="008C62EF">
        <w:rPr>
          <w:rFonts w:ascii="微軟正黑體" w:eastAsia="微軟正黑體" w:hAnsi="微軟正黑體" w:hint="eastAsia"/>
          <w:bCs w:val="0"/>
          <w:color w:val="FF6666"/>
          <w:spacing w:val="15"/>
          <w:sz w:val="30"/>
          <w:szCs w:val="30"/>
        </w:rPr>
        <w:t>瓦斯漏氣緊急處置要領</w:t>
      </w:r>
    </w:p>
    <w:p w:rsidR="006672A5" w:rsidRDefault="006672A5" w:rsidP="00725D00">
      <w:pPr>
        <w:pStyle w:val="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微軟正黑體" w:eastAsia="微軟正黑體" w:hAnsi="微軟正黑體" w:hint="eastAsia"/>
          <w:color w:val="000000"/>
          <w:spacing w:val="15"/>
        </w:rPr>
      </w:pPr>
      <w:r>
        <w:rPr>
          <w:rFonts w:ascii="微軟正黑體" w:eastAsia="微軟正黑體" w:hAnsi="微軟正黑體" w:hint="eastAsia"/>
          <w:color w:val="000000"/>
          <w:spacing w:val="15"/>
        </w:rPr>
        <w:t>不要緊張、動作輕緩。</w:t>
      </w:r>
    </w:p>
    <w:p w:rsidR="006672A5" w:rsidRDefault="006672A5" w:rsidP="00725D00">
      <w:pPr>
        <w:pStyle w:val="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微軟正黑體" w:eastAsia="微軟正黑體" w:hAnsi="微軟正黑體" w:hint="eastAsia"/>
          <w:color w:val="000000"/>
          <w:spacing w:val="15"/>
        </w:rPr>
      </w:pPr>
      <w:r>
        <w:rPr>
          <w:rFonts w:ascii="微軟正黑體" w:eastAsia="微軟正黑體" w:hAnsi="微軟正黑體" w:hint="eastAsia"/>
          <w:color w:val="000000"/>
          <w:spacing w:val="15"/>
        </w:rPr>
        <w:t>避免碰撞及打開電源（如照明設備或電扇等）以免產生火花。</w:t>
      </w:r>
    </w:p>
    <w:p w:rsidR="000A2E86" w:rsidRDefault="000A2E86" w:rsidP="008C62EF">
      <w:pPr>
        <w:pStyle w:val="Web"/>
        <w:shd w:val="clear" w:color="auto" w:fill="FFFFFF"/>
        <w:spacing w:before="0" w:beforeAutospacing="0" w:after="225" w:afterAutospacing="0"/>
        <w:ind w:firstLineChars="236" w:firstLine="566"/>
        <w:jc w:val="both"/>
        <w:rPr>
          <w:rFonts w:ascii="微軟正黑體" w:eastAsia="微軟正黑體" w:hAnsi="微軟正黑體" w:hint="eastAsia"/>
          <w:color w:val="000000"/>
          <w:spacing w:val="15"/>
        </w:rPr>
      </w:pPr>
      <w:r>
        <w:rPr>
          <w:rFonts w:ascii="微軟正黑體" w:eastAsia="微軟正黑體" w:hAnsi="微軟正黑體" w:hint="eastAsia"/>
          <w:noProof/>
          <w:color w:val="000000"/>
          <w:spacing w:val="15"/>
        </w:rPr>
        <w:lastRenderedPageBreak/>
        <w:drawing>
          <wp:inline distT="0" distB="0" distL="0" distR="0" wp14:anchorId="61479922" wp14:editId="12CAA22B">
            <wp:extent cx="1927550" cy="1260000"/>
            <wp:effectExtent l="0" t="0" r="0" b="0"/>
            <wp:docPr id="13" name="圖片 13" descr="D:\Desktop\避免打開電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esktop\避免打開電源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55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A5" w:rsidRPr="006672A5" w:rsidRDefault="006672A5" w:rsidP="00725D00">
      <w:pPr>
        <w:widowControl/>
        <w:numPr>
          <w:ilvl w:val="0"/>
          <w:numId w:val="11"/>
        </w:numPr>
        <w:shd w:val="clear" w:color="auto" w:fill="FFFFFF"/>
        <w:ind w:left="714" w:hanging="357"/>
        <w:jc w:val="both"/>
        <w:rPr>
          <w:rFonts w:ascii="微軟正黑體" w:eastAsia="微軟正黑體" w:hAnsi="微軟正黑體" w:cs="新細明體"/>
          <w:color w:val="000000"/>
          <w:spacing w:val="15"/>
          <w:kern w:val="0"/>
          <w:szCs w:val="24"/>
        </w:rPr>
      </w:pPr>
      <w:r w:rsidRPr="006672A5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t>關閉瓦斯開關。</w:t>
      </w:r>
    </w:p>
    <w:p w:rsidR="006672A5" w:rsidRDefault="006672A5" w:rsidP="00725D00">
      <w:pPr>
        <w:widowControl/>
        <w:numPr>
          <w:ilvl w:val="0"/>
          <w:numId w:val="11"/>
        </w:numPr>
        <w:shd w:val="clear" w:color="auto" w:fill="FFFFFF"/>
        <w:ind w:left="714" w:hanging="357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</w:pPr>
      <w:r w:rsidRPr="006672A5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t>打開門窗。</w:t>
      </w:r>
    </w:p>
    <w:p w:rsidR="000A2E86" w:rsidRPr="006672A5" w:rsidRDefault="000A2E86" w:rsidP="000A2E86">
      <w:pPr>
        <w:widowControl/>
        <w:shd w:val="clear" w:color="auto" w:fill="FFFFFF"/>
        <w:spacing w:after="225"/>
        <w:ind w:left="720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</w:pPr>
      <w:r>
        <w:rPr>
          <w:rFonts w:ascii="微軟正黑體" w:eastAsia="微軟正黑體" w:hAnsi="微軟正黑體" w:cs="新細明體" w:hint="eastAsia"/>
          <w:noProof/>
          <w:color w:val="000000"/>
          <w:spacing w:val="15"/>
          <w:kern w:val="0"/>
          <w:szCs w:val="24"/>
        </w:rPr>
        <w:drawing>
          <wp:inline distT="0" distB="0" distL="0" distR="0" wp14:anchorId="02BC05EB" wp14:editId="023BC7FD">
            <wp:extent cx="2700452" cy="1259840"/>
            <wp:effectExtent l="0" t="0" r="5080" b="0"/>
            <wp:docPr id="14" name="圖片 14" descr="D:\Desktop\打開窗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esktop\打開窗戶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95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A5" w:rsidRPr="006672A5" w:rsidRDefault="006672A5" w:rsidP="00725D00">
      <w:pPr>
        <w:widowControl/>
        <w:numPr>
          <w:ilvl w:val="0"/>
          <w:numId w:val="11"/>
        </w:numPr>
        <w:shd w:val="clear" w:color="auto" w:fill="FFFFFF"/>
        <w:ind w:left="714" w:hanging="357"/>
        <w:jc w:val="both"/>
        <w:rPr>
          <w:rFonts w:ascii="微軟正黑體" w:eastAsia="微軟正黑體" w:hAnsi="微軟正黑體" w:cs="新細明體"/>
          <w:color w:val="000000"/>
          <w:spacing w:val="15"/>
          <w:kern w:val="0"/>
          <w:szCs w:val="24"/>
        </w:rPr>
      </w:pPr>
      <w:proofErr w:type="gramStart"/>
      <w:r w:rsidRPr="006672A5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t>輕手慢步</w:t>
      </w:r>
      <w:proofErr w:type="gramEnd"/>
      <w:r w:rsidRPr="006672A5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t>離開。</w:t>
      </w:r>
    </w:p>
    <w:p w:rsidR="006672A5" w:rsidRDefault="006672A5" w:rsidP="00725D00">
      <w:pPr>
        <w:widowControl/>
        <w:numPr>
          <w:ilvl w:val="0"/>
          <w:numId w:val="11"/>
        </w:numPr>
        <w:shd w:val="clear" w:color="auto" w:fill="FFFFFF"/>
        <w:ind w:left="714" w:hanging="357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</w:pPr>
      <w:r w:rsidRPr="006672A5"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  <w:t>通知消防單位。</w:t>
      </w:r>
    </w:p>
    <w:p w:rsidR="000A2E86" w:rsidRPr="006672A5" w:rsidRDefault="000A2E86" w:rsidP="000A2E86">
      <w:pPr>
        <w:widowControl/>
        <w:shd w:val="clear" w:color="auto" w:fill="FFFFFF"/>
        <w:spacing w:after="225"/>
        <w:ind w:left="720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Cs w:val="24"/>
        </w:rPr>
      </w:pPr>
      <w:r>
        <w:rPr>
          <w:rFonts w:ascii="微軟正黑體" w:eastAsia="微軟正黑體" w:hAnsi="微軟正黑體" w:cs="新細明體" w:hint="eastAsia"/>
          <w:noProof/>
          <w:color w:val="000000"/>
          <w:spacing w:val="15"/>
          <w:kern w:val="0"/>
          <w:szCs w:val="24"/>
        </w:rPr>
        <w:drawing>
          <wp:inline distT="0" distB="0" distL="0" distR="0" wp14:anchorId="4A73F08E" wp14:editId="5CE05889">
            <wp:extent cx="2587552" cy="1260000"/>
            <wp:effectExtent l="0" t="0" r="3810" b="0"/>
            <wp:docPr id="15" name="圖片 15" descr="D:\Desktop\通知消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esktop\通知消防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52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A5" w:rsidRPr="008C62EF" w:rsidRDefault="006672A5" w:rsidP="00725D00">
      <w:pPr>
        <w:pStyle w:val="4"/>
        <w:shd w:val="clear" w:color="auto" w:fill="FFFFFF"/>
        <w:spacing w:before="360" w:beforeAutospacing="0" w:after="0" w:afterAutospacing="0"/>
        <w:rPr>
          <w:rFonts w:ascii="微軟正黑體" w:eastAsia="微軟正黑體" w:hAnsi="微軟正黑體"/>
          <w:bCs w:val="0"/>
          <w:color w:val="FF6666"/>
          <w:spacing w:val="15"/>
          <w:sz w:val="30"/>
          <w:szCs w:val="30"/>
        </w:rPr>
      </w:pPr>
      <w:r w:rsidRPr="008C62EF">
        <w:rPr>
          <w:rFonts w:ascii="微軟正黑體" w:eastAsia="微軟正黑體" w:hAnsi="微軟正黑體" w:hint="eastAsia"/>
          <w:bCs w:val="0"/>
          <w:color w:val="FF6666"/>
          <w:spacing w:val="15"/>
          <w:sz w:val="30"/>
          <w:szCs w:val="30"/>
        </w:rPr>
        <w:t>液化石油氣使用與存放應注意事項</w:t>
      </w:r>
    </w:p>
    <w:p w:rsidR="006672A5" w:rsidRDefault="006672A5" w:rsidP="00725D00">
      <w:pPr>
        <w:pStyle w:val="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Chars="118" w:left="567" w:hanging="284"/>
        <w:jc w:val="both"/>
        <w:rPr>
          <w:rFonts w:ascii="微軟正黑體" w:eastAsia="微軟正黑體" w:hAnsi="微軟正黑體" w:hint="eastAsia"/>
          <w:color w:val="000000"/>
          <w:spacing w:val="15"/>
        </w:rPr>
      </w:pPr>
      <w:r>
        <w:rPr>
          <w:rFonts w:ascii="微軟正黑體" w:eastAsia="微軟正黑體" w:hAnsi="微軟正黑體" w:hint="eastAsia"/>
          <w:color w:val="000000"/>
          <w:spacing w:val="15"/>
        </w:rPr>
        <w:t>容器使用中請保持直立，並請勿使用其他熱源加熱</w:t>
      </w:r>
      <w:proofErr w:type="gramStart"/>
      <w:r>
        <w:rPr>
          <w:rFonts w:ascii="微軟正黑體" w:eastAsia="微軟正黑體" w:hAnsi="微軟正黑體" w:hint="eastAsia"/>
          <w:color w:val="000000"/>
          <w:spacing w:val="15"/>
        </w:rPr>
        <w:t>桶身（如泡</w:t>
      </w:r>
      <w:proofErr w:type="gramEnd"/>
      <w:r>
        <w:rPr>
          <w:rFonts w:ascii="微軟正黑體" w:eastAsia="微軟正黑體" w:hAnsi="微軟正黑體" w:hint="eastAsia"/>
          <w:color w:val="000000"/>
          <w:spacing w:val="15"/>
        </w:rPr>
        <w:t>熱</w:t>
      </w:r>
      <w:bookmarkStart w:id="0" w:name="_GoBack"/>
      <w:bookmarkEnd w:id="0"/>
      <w:r>
        <w:rPr>
          <w:rFonts w:ascii="微軟正黑體" w:eastAsia="微軟正黑體" w:hAnsi="微軟正黑體" w:hint="eastAsia"/>
          <w:color w:val="000000"/>
          <w:spacing w:val="15"/>
        </w:rPr>
        <w:t>水）。</w:t>
      </w:r>
    </w:p>
    <w:p w:rsidR="006672A5" w:rsidRDefault="006672A5" w:rsidP="00725D00">
      <w:pPr>
        <w:pStyle w:val="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微軟正黑體" w:eastAsia="微軟正黑體" w:hAnsi="微軟正黑體" w:hint="eastAsia"/>
          <w:color w:val="000000"/>
          <w:spacing w:val="15"/>
        </w:rPr>
      </w:pPr>
      <w:r>
        <w:rPr>
          <w:rFonts w:ascii="微軟正黑體" w:eastAsia="微軟正黑體" w:hAnsi="微軟正黑體" w:hint="eastAsia"/>
          <w:color w:val="000000"/>
          <w:spacing w:val="15"/>
        </w:rPr>
        <w:t>容器內液化石油氣用完後，</w:t>
      </w:r>
      <w:proofErr w:type="gramStart"/>
      <w:r>
        <w:rPr>
          <w:rFonts w:ascii="微軟正黑體" w:eastAsia="微軟正黑體" w:hAnsi="微軟正黑體" w:hint="eastAsia"/>
          <w:color w:val="000000"/>
          <w:spacing w:val="15"/>
        </w:rPr>
        <w:t>仍應緊閉</w:t>
      </w:r>
      <w:proofErr w:type="gramEnd"/>
      <w:r>
        <w:rPr>
          <w:rFonts w:ascii="微軟正黑體" w:eastAsia="微軟正黑體" w:hAnsi="微軟正黑體" w:hint="eastAsia"/>
          <w:color w:val="000000"/>
          <w:spacing w:val="15"/>
        </w:rPr>
        <w:t>開關，切勿自行移動或傾倒。</w:t>
      </w:r>
    </w:p>
    <w:p w:rsidR="006672A5" w:rsidRDefault="006672A5" w:rsidP="00725D00">
      <w:pPr>
        <w:pStyle w:val="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微軟正黑體" w:eastAsia="微軟正黑體" w:hAnsi="微軟正黑體" w:hint="eastAsia"/>
          <w:color w:val="000000"/>
          <w:spacing w:val="15"/>
        </w:rPr>
      </w:pPr>
      <w:r>
        <w:rPr>
          <w:rFonts w:ascii="微軟正黑體" w:eastAsia="微軟正黑體" w:hAnsi="微軟正黑體" w:hint="eastAsia"/>
          <w:color w:val="000000"/>
          <w:spacing w:val="15"/>
        </w:rPr>
        <w:t>容器應放置於通風處所，並避免烈日直接照射。</w:t>
      </w:r>
    </w:p>
    <w:p w:rsidR="006672A5" w:rsidRDefault="006672A5" w:rsidP="00725D00">
      <w:pPr>
        <w:pStyle w:val="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微軟正黑體" w:eastAsia="微軟正黑體" w:hAnsi="微軟正黑體" w:hint="eastAsia"/>
          <w:color w:val="000000"/>
          <w:spacing w:val="15"/>
        </w:rPr>
      </w:pPr>
      <w:proofErr w:type="gramStart"/>
      <w:r>
        <w:rPr>
          <w:rFonts w:ascii="微軟正黑體" w:eastAsia="微軟正黑體" w:hAnsi="微軟正黑體" w:hint="eastAsia"/>
          <w:color w:val="000000"/>
          <w:spacing w:val="15"/>
        </w:rPr>
        <w:lastRenderedPageBreak/>
        <w:t>爐具附近</w:t>
      </w:r>
      <w:proofErr w:type="gramEnd"/>
      <w:r>
        <w:rPr>
          <w:rFonts w:ascii="微軟正黑體" w:eastAsia="微軟正黑體" w:hAnsi="微軟正黑體" w:hint="eastAsia"/>
          <w:color w:val="000000"/>
          <w:spacing w:val="15"/>
        </w:rPr>
        <w:t>不可放置易燃物品，如汽油、酒精、紙屑、塑膠品等。</w:t>
      </w:r>
    </w:p>
    <w:p w:rsidR="006672A5" w:rsidRPr="006672A5" w:rsidRDefault="000A2E86" w:rsidP="008C62EF">
      <w:pPr>
        <w:ind w:firstLineChars="118" w:firstLine="283"/>
      </w:pPr>
      <w:r>
        <w:rPr>
          <w:noProof/>
        </w:rPr>
        <w:drawing>
          <wp:inline distT="0" distB="0" distL="0" distR="0" wp14:anchorId="25B179FB" wp14:editId="24A14F7A">
            <wp:extent cx="2877313" cy="1260000"/>
            <wp:effectExtent l="0" t="0" r="0" b="0"/>
            <wp:docPr id="16" name="圖片 16" descr="D:\Desktop\附近不放置可燃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esktop\附近不放置可燃物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31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2A5" w:rsidRPr="006672A5" w:rsidSect="000A2E86">
      <w:pgSz w:w="11906" w:h="16838"/>
      <w:pgMar w:top="156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BF3"/>
    <w:multiLevelType w:val="multilevel"/>
    <w:tmpl w:val="610C7E8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">
    <w:nsid w:val="17334602"/>
    <w:multiLevelType w:val="multilevel"/>
    <w:tmpl w:val="DD38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843A8"/>
    <w:multiLevelType w:val="multilevel"/>
    <w:tmpl w:val="7600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6403E"/>
    <w:multiLevelType w:val="multilevel"/>
    <w:tmpl w:val="79205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85361"/>
    <w:multiLevelType w:val="multilevel"/>
    <w:tmpl w:val="E92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74128C"/>
    <w:multiLevelType w:val="multilevel"/>
    <w:tmpl w:val="5AB0A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D21AB"/>
    <w:multiLevelType w:val="multilevel"/>
    <w:tmpl w:val="4EB8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7">
    <w:nsid w:val="3DF35AE4"/>
    <w:multiLevelType w:val="multilevel"/>
    <w:tmpl w:val="9C48E53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8">
    <w:nsid w:val="44E301D4"/>
    <w:multiLevelType w:val="multilevel"/>
    <w:tmpl w:val="C7383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C902F7"/>
    <w:multiLevelType w:val="multilevel"/>
    <w:tmpl w:val="843EA3CE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eastAsia"/>
      </w:rPr>
    </w:lvl>
    <w:lvl w:ilvl="1">
      <w:start w:val="5"/>
      <w:numFmt w:val="bullet"/>
      <w:suff w:val="space"/>
      <w:lvlText w:val="■"/>
      <w:lvlJc w:val="left"/>
      <w:pPr>
        <w:ind w:left="1222" w:hanging="360"/>
      </w:pPr>
      <w:rPr>
        <w:rFonts w:ascii="微軟正黑體" w:eastAsia="微軟正黑體" w:hAnsi="微軟正黑體" w:hint="eastAsia"/>
        <w:b/>
        <w:color w:val="000000"/>
        <w:sz w:val="24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eastAsia"/>
      </w:rPr>
    </w:lvl>
  </w:abstractNum>
  <w:abstractNum w:abstractNumId="10">
    <w:nsid w:val="5D04208A"/>
    <w:multiLevelType w:val="multilevel"/>
    <w:tmpl w:val="3F10B51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">
    <w:nsid w:val="60E03A83"/>
    <w:multiLevelType w:val="multilevel"/>
    <w:tmpl w:val="EB1A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2428B6"/>
    <w:multiLevelType w:val="multilevel"/>
    <w:tmpl w:val="FFBE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690884"/>
    <w:multiLevelType w:val="multilevel"/>
    <w:tmpl w:val="6670579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4">
    <w:nsid w:val="7A805FF9"/>
    <w:multiLevelType w:val="hybridMultilevel"/>
    <w:tmpl w:val="CD90AA5A"/>
    <w:lvl w:ilvl="0" w:tplc="0A1E6846">
      <w:start w:val="1"/>
      <w:numFmt w:val="taiwaneseCountingThousand"/>
      <w:suff w:val="space"/>
      <w:lvlText w:val="%1、"/>
      <w:lvlJc w:val="left"/>
      <w:pPr>
        <w:ind w:left="720" w:hanging="720"/>
      </w:pPr>
      <w:rPr>
        <w:rFonts w:hint="default"/>
      </w:rPr>
    </w:lvl>
    <w:lvl w:ilvl="1" w:tplc="D1BA4E68">
      <w:start w:val="1"/>
      <w:numFmt w:val="decimal"/>
      <w:suff w:val="space"/>
      <w:lvlText w:val="%2."/>
      <w:lvlJc w:val="left"/>
      <w:pPr>
        <w:ind w:left="960" w:hanging="480"/>
      </w:pPr>
      <w:rPr>
        <w:rFonts w:ascii="微軟正黑體" w:eastAsia="微軟正黑體" w:hAnsi="微軟正黑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3"/>
  </w:num>
  <w:num w:numId="7">
    <w:abstractNumId w:val="3"/>
  </w:num>
  <w:num w:numId="8">
    <w:abstractNumId w:val="0"/>
  </w:num>
  <w:num w:numId="9">
    <w:abstractNumId w:val="12"/>
  </w:num>
  <w:num w:numId="10">
    <w:abstractNumId w:val="8"/>
  </w:num>
  <w:num w:numId="11">
    <w:abstractNumId w:val="10"/>
  </w:num>
  <w:num w:numId="12">
    <w:abstractNumId w:val="4"/>
  </w:num>
  <w:num w:numId="13">
    <w:abstractNumId w:val="1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A5"/>
    <w:rsid w:val="000A2E86"/>
    <w:rsid w:val="006672A5"/>
    <w:rsid w:val="00684F51"/>
    <w:rsid w:val="00725D00"/>
    <w:rsid w:val="007D6C2B"/>
    <w:rsid w:val="008C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6672A5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672A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6672A5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unhideWhenUsed/>
    <w:rsid w:val="006672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6672A5"/>
    <w:rPr>
      <w:color w:val="0000FF" w:themeColor="hyperlink"/>
      <w:u w:val="single"/>
    </w:rPr>
  </w:style>
  <w:style w:type="character" w:customStyle="1" w:styleId="50">
    <w:name w:val="標題 5 字元"/>
    <w:basedOn w:val="a0"/>
    <w:link w:val="5"/>
    <w:uiPriority w:val="9"/>
    <w:rsid w:val="006672A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667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672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672A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6672A5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672A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6672A5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unhideWhenUsed/>
    <w:rsid w:val="006672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6672A5"/>
    <w:rPr>
      <w:color w:val="0000FF" w:themeColor="hyperlink"/>
      <w:u w:val="single"/>
    </w:rPr>
  </w:style>
  <w:style w:type="character" w:customStyle="1" w:styleId="50">
    <w:name w:val="標題 5 字元"/>
    <w:basedOn w:val="a0"/>
    <w:link w:val="5"/>
    <w:uiPriority w:val="9"/>
    <w:rsid w:val="006672A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667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672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672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132</Words>
  <Characters>756</Characters>
  <Application>Microsoft Office Word</Application>
  <DocSecurity>0</DocSecurity>
  <Lines>6</Lines>
  <Paragraphs>1</Paragraphs>
  <ScaleCrop>false</ScaleCrop>
  <Company>金門縣消防局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2018-06-25T05:46:00Z</dcterms:created>
  <dcterms:modified xsi:type="dcterms:W3CDTF">2018-06-25T06:28:00Z</dcterms:modified>
</cp:coreProperties>
</file>