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2" w:rsidRPr="001E0902" w:rsidRDefault="00523F72" w:rsidP="00523F72">
      <w:pPr>
        <w:jc w:val="center"/>
        <w:outlineLvl w:val="1"/>
        <w:rPr>
          <w:b/>
          <w:sz w:val="40"/>
          <w:szCs w:val="40"/>
        </w:rPr>
      </w:pPr>
      <w:bookmarkStart w:id="0" w:name="_Toc477262456"/>
      <w:bookmarkStart w:id="1" w:name="_Toc510104659"/>
      <w:r w:rsidRPr="001E0902">
        <w:rPr>
          <w:rFonts w:cs="新細明體" w:hint="eastAsia"/>
          <w:b/>
          <w:bCs/>
          <w:kern w:val="0"/>
          <w:sz w:val="40"/>
          <w:szCs w:val="40"/>
        </w:rPr>
        <w:t>警察部門</w:t>
      </w:r>
      <w:r w:rsidRPr="001E0902">
        <w:rPr>
          <w:rFonts w:hint="eastAsia"/>
          <w:b/>
          <w:sz w:val="40"/>
          <w:szCs w:val="40"/>
        </w:rPr>
        <w:t>10</w:t>
      </w:r>
      <w:r w:rsidR="00EE5A5C">
        <w:rPr>
          <w:rFonts w:hint="eastAsia"/>
          <w:b/>
          <w:sz w:val="40"/>
          <w:szCs w:val="40"/>
        </w:rPr>
        <w:t>8</w:t>
      </w:r>
      <w:r w:rsidRPr="001E0902">
        <w:rPr>
          <w:rFonts w:hint="eastAsia"/>
          <w:b/>
          <w:sz w:val="40"/>
          <w:szCs w:val="40"/>
        </w:rPr>
        <w:t>年度施政計畫</w:t>
      </w:r>
      <w:bookmarkEnd w:id="0"/>
      <w:bookmarkEnd w:id="1"/>
    </w:p>
    <w:p w:rsidR="00523F72" w:rsidRPr="001E0902" w:rsidRDefault="00523F72" w:rsidP="00523F72">
      <w:pPr>
        <w:rPr>
          <w:b/>
          <w:sz w:val="28"/>
          <w:szCs w:val="28"/>
        </w:rPr>
      </w:pPr>
      <w:r w:rsidRPr="001E0902">
        <w:rPr>
          <w:rFonts w:hint="eastAsia"/>
          <w:b/>
          <w:sz w:val="28"/>
          <w:szCs w:val="28"/>
        </w:rPr>
        <w:t>壹、年度施政目標與重點</w:t>
      </w:r>
      <w:r w:rsidRPr="001E0902">
        <w:rPr>
          <w:rFonts w:hint="eastAsia"/>
          <w:b/>
          <w:sz w:val="28"/>
          <w:szCs w:val="28"/>
        </w:rPr>
        <w:t xml:space="preserve">                                                       </w:t>
      </w:r>
    </w:p>
    <w:p w:rsidR="00523F7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強化犯罪</w:t>
      </w:r>
      <w:proofErr w:type="gramStart"/>
      <w:r w:rsidRPr="001E0902">
        <w:rPr>
          <w:rFonts w:hint="eastAsia"/>
        </w:rPr>
        <w:t>偵</w:t>
      </w:r>
      <w:proofErr w:type="gramEnd"/>
      <w:r w:rsidRPr="001E0902">
        <w:rPr>
          <w:rFonts w:hint="eastAsia"/>
        </w:rPr>
        <w:t>防，有效維護社會治安。</w:t>
      </w:r>
    </w:p>
    <w:p w:rsidR="00090B5B" w:rsidRDefault="00090B5B" w:rsidP="00090B5B">
      <w:pPr>
        <w:numPr>
          <w:ilvl w:val="0"/>
          <w:numId w:val="43"/>
        </w:numPr>
      </w:pPr>
      <w:r>
        <w:rPr>
          <w:rFonts w:hint="eastAsia"/>
        </w:rPr>
        <w:t>多面向偵緝防制危害，落實安居緝毒政策。</w:t>
      </w:r>
    </w:p>
    <w:p w:rsidR="00090B5B" w:rsidRPr="001E0902" w:rsidRDefault="00090B5B" w:rsidP="005A050A">
      <w:pPr>
        <w:numPr>
          <w:ilvl w:val="0"/>
          <w:numId w:val="43"/>
        </w:numPr>
      </w:pPr>
      <w:r>
        <w:rPr>
          <w:rFonts w:hint="eastAsia"/>
        </w:rPr>
        <w:t>增建科技設備，打擊各項刑事案件。</w:t>
      </w:r>
    </w:p>
    <w:p w:rsidR="00523F72" w:rsidRPr="00EA6529" w:rsidRDefault="00523F72" w:rsidP="005A050A">
      <w:pPr>
        <w:numPr>
          <w:ilvl w:val="0"/>
          <w:numId w:val="43"/>
        </w:numPr>
      </w:pPr>
      <w:r w:rsidRPr="00EA6529">
        <w:rPr>
          <w:rFonts w:hint="eastAsia"/>
        </w:rPr>
        <w:t>加強交通執法，維護交通安全順暢。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落實查察輔導工作，保護青少年安全。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建構防衛體系，落實婦幼安全保護。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整合科技資源，精進警政服務效能。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增強警力質量，提升為民服務品質。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型塑學習型組織，提升公務人力素質。</w:t>
      </w:r>
    </w:p>
    <w:p w:rsidR="00523F72" w:rsidRPr="001E0902" w:rsidRDefault="00523F72" w:rsidP="005A050A">
      <w:pPr>
        <w:numPr>
          <w:ilvl w:val="0"/>
          <w:numId w:val="43"/>
        </w:numPr>
      </w:pPr>
      <w:r w:rsidRPr="001E0902">
        <w:rPr>
          <w:rFonts w:hint="eastAsia"/>
        </w:rPr>
        <w:t>節約政府支出，合理分配資源。</w:t>
      </w:r>
    </w:p>
    <w:p w:rsidR="00523F72" w:rsidRPr="001E0902" w:rsidRDefault="00523F72" w:rsidP="00523F72">
      <w:pPr>
        <w:rPr>
          <w:b/>
          <w:sz w:val="28"/>
          <w:szCs w:val="28"/>
        </w:rPr>
      </w:pPr>
      <w:r w:rsidRPr="001E0902">
        <w:rPr>
          <w:rFonts w:hint="eastAsia"/>
          <w:b/>
          <w:sz w:val="28"/>
          <w:szCs w:val="28"/>
        </w:rPr>
        <w:t>貳、衡量指標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1470"/>
        <w:gridCol w:w="285"/>
        <w:gridCol w:w="1138"/>
        <w:gridCol w:w="995"/>
        <w:gridCol w:w="2419"/>
        <w:gridCol w:w="997"/>
        <w:gridCol w:w="1832"/>
      </w:tblGrid>
      <w:tr w:rsidR="00523F72" w:rsidRPr="001E0902" w:rsidTr="00523F72">
        <w:trPr>
          <w:cantSplit/>
          <w:trHeight w:val="375"/>
          <w:tblHeader/>
          <w:jc w:val="center"/>
        </w:trPr>
        <w:tc>
          <w:tcPr>
            <w:tcW w:w="1831" w:type="dxa"/>
            <w:gridSpan w:val="2"/>
            <w:vMerge w:val="restart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策略績效目標</w:t>
            </w:r>
          </w:p>
        </w:tc>
        <w:tc>
          <w:tcPr>
            <w:tcW w:w="5834" w:type="dxa"/>
            <w:gridSpan w:val="5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衡量指標</w:t>
            </w:r>
          </w:p>
        </w:tc>
        <w:tc>
          <w:tcPr>
            <w:tcW w:w="1832" w:type="dxa"/>
            <w:vMerge w:val="restart"/>
            <w:vAlign w:val="center"/>
          </w:tcPr>
          <w:p w:rsidR="00523F7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關聯之重要施政</w:t>
            </w:r>
          </w:p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計畫項目</w:t>
            </w:r>
          </w:p>
        </w:tc>
      </w:tr>
      <w:tr w:rsidR="00523F72" w:rsidRPr="001E0902" w:rsidTr="00523F72">
        <w:trPr>
          <w:cantSplit/>
          <w:trHeight w:val="621"/>
          <w:tblHeader/>
          <w:jc w:val="center"/>
        </w:trPr>
        <w:tc>
          <w:tcPr>
            <w:tcW w:w="1831" w:type="dxa"/>
            <w:gridSpan w:val="2"/>
            <w:vMerge/>
            <w:vAlign w:val="center"/>
          </w:tcPr>
          <w:p w:rsidR="00523F72" w:rsidRPr="001E0902" w:rsidRDefault="00523F72" w:rsidP="00523F72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衡量指標</w:t>
            </w:r>
          </w:p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KPI</w:t>
            </w:r>
          </w:p>
        </w:tc>
        <w:tc>
          <w:tcPr>
            <w:tcW w:w="995" w:type="dxa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評估方式</w:t>
            </w:r>
          </w:p>
        </w:tc>
        <w:tc>
          <w:tcPr>
            <w:tcW w:w="2419" w:type="dxa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衡量標準</w:t>
            </w:r>
          </w:p>
        </w:tc>
        <w:tc>
          <w:tcPr>
            <w:tcW w:w="997" w:type="dxa"/>
            <w:vAlign w:val="center"/>
          </w:tcPr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年度績效</w:t>
            </w:r>
          </w:p>
          <w:p w:rsidR="00523F72" w:rsidRPr="001E0902" w:rsidRDefault="00523F72" w:rsidP="00523F72">
            <w:pPr>
              <w:jc w:val="center"/>
              <w:rPr>
                <w:b/>
                <w:sz w:val="20"/>
                <w:szCs w:val="20"/>
              </w:rPr>
            </w:pPr>
            <w:r w:rsidRPr="001E0902">
              <w:rPr>
                <w:rFonts w:hint="eastAsia"/>
                <w:b/>
                <w:sz w:val="20"/>
                <w:szCs w:val="20"/>
              </w:rPr>
              <w:t>目標值</w:t>
            </w:r>
          </w:p>
        </w:tc>
        <w:tc>
          <w:tcPr>
            <w:tcW w:w="1832" w:type="dxa"/>
            <w:vMerge/>
            <w:vAlign w:val="center"/>
          </w:tcPr>
          <w:p w:rsidR="00523F72" w:rsidRPr="001E0902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cantSplit/>
          <w:trHeight w:val="414"/>
          <w:jc w:val="center"/>
        </w:trPr>
        <w:tc>
          <w:tcPr>
            <w:tcW w:w="361" w:type="dxa"/>
            <w:vMerge w:val="restart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proofErr w:type="gramStart"/>
            <w:r w:rsidRPr="002B6E55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70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強化犯罪</w:t>
            </w:r>
            <w:proofErr w:type="gramStart"/>
            <w:r w:rsidRPr="002B6E55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2B6E55">
              <w:rPr>
                <w:rFonts w:hint="eastAsia"/>
                <w:sz w:val="20"/>
                <w:szCs w:val="20"/>
              </w:rPr>
              <w:t>防，有效維護社會治安</w:t>
            </w: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提升全般刑案破獲數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(</w:t>
            </w:r>
            <w:r w:rsidRPr="002B6E55">
              <w:rPr>
                <w:rFonts w:hint="eastAsia"/>
                <w:sz w:val="20"/>
                <w:szCs w:val="20"/>
              </w:rPr>
              <w:t>本年度本局全般刑案破獲率－前五年度全般刑案平均破獲率</w:t>
            </w:r>
            <w:r w:rsidRPr="002B6E55">
              <w:rPr>
                <w:rFonts w:hint="eastAsia"/>
                <w:sz w:val="20"/>
                <w:szCs w:val="20"/>
              </w:rPr>
              <w:t>)/</w:t>
            </w:r>
            <w:r w:rsidRPr="002B6E55">
              <w:rPr>
                <w:rFonts w:hint="eastAsia"/>
                <w:sz w:val="20"/>
                <w:szCs w:val="20"/>
              </w:rPr>
              <w:t>前五年度全般刑案平均破獲率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×</w:t>
            </w:r>
            <w:r w:rsidRPr="002B6E55"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&gt;0</w:t>
            </w:r>
            <w:r w:rsidRPr="002B6E55">
              <w:rPr>
                <w:sz w:val="20"/>
                <w:szCs w:val="20"/>
              </w:rPr>
              <w:t>%</w:t>
            </w:r>
          </w:p>
        </w:tc>
        <w:tc>
          <w:tcPr>
            <w:tcW w:w="1832" w:type="dxa"/>
            <w:vMerge w:val="restart"/>
            <w:vAlign w:val="center"/>
          </w:tcPr>
          <w:p w:rsidR="00523F72" w:rsidRPr="0043574F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四</w:t>
            </w:r>
            <w:r w:rsidRPr="002B6E55">
              <w:rPr>
                <w:rFonts w:hint="eastAsia"/>
                <w:sz w:val="20"/>
                <w:szCs w:val="20"/>
              </w:rPr>
              <w:t>-1.</w:t>
            </w:r>
            <w:r w:rsidRPr="002B6E55">
              <w:rPr>
                <w:rFonts w:hint="eastAsia"/>
                <w:sz w:val="20"/>
                <w:szCs w:val="20"/>
              </w:rPr>
              <w:t>強化刑事偵防能力，提升破案效能</w:t>
            </w:r>
            <w:r w:rsidRPr="002B6E55"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6E55">
              <w:rPr>
                <w:rFonts w:hint="eastAsia"/>
                <w:sz w:val="20"/>
                <w:szCs w:val="20"/>
              </w:rPr>
              <w:t>四</w:t>
            </w:r>
            <w:r w:rsidRPr="002B6E55">
              <w:rPr>
                <w:rFonts w:hint="eastAsia"/>
                <w:sz w:val="20"/>
                <w:szCs w:val="20"/>
              </w:rPr>
              <w:t>-</w:t>
            </w:r>
            <w:r w:rsidRPr="002B6E55">
              <w:rPr>
                <w:sz w:val="20"/>
                <w:szCs w:val="20"/>
              </w:rPr>
              <w:t>2.</w:t>
            </w:r>
            <w:r w:rsidRPr="002B6E55">
              <w:rPr>
                <w:rFonts w:hint="eastAsia"/>
                <w:sz w:val="20"/>
                <w:szCs w:val="20"/>
              </w:rPr>
              <w:t>落實查察輔導工作，保護青少年安全</w:t>
            </w:r>
          </w:p>
        </w:tc>
      </w:tr>
      <w:tr w:rsidR="00523F72" w:rsidRPr="0043574F" w:rsidTr="00523F72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提升竊盜案件破獲數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本年度破獲率－前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年平均破獲率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)/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前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年平均破獲率×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&gt;</w:t>
            </w:r>
            <w:r w:rsidRPr="002B6E55">
              <w:rPr>
                <w:rFonts w:hint="eastAsia"/>
                <w:sz w:val="20"/>
                <w:szCs w:val="20"/>
              </w:rPr>
              <w:t>1</w:t>
            </w:r>
            <w:r w:rsidRPr="002B6E55">
              <w:rPr>
                <w:sz w:val="20"/>
                <w:szCs w:val="20"/>
              </w:rPr>
              <w:t>%</w:t>
            </w:r>
          </w:p>
        </w:tc>
        <w:tc>
          <w:tcPr>
            <w:tcW w:w="1832" w:type="dxa"/>
            <w:vMerge/>
            <w:vAlign w:val="center"/>
          </w:tcPr>
          <w:p w:rsidR="00523F72" w:rsidRPr="0043574F" w:rsidRDefault="00523F72" w:rsidP="00523F72">
            <w:pPr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提升毒品案件破獲數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2B6E55">
              <w:rPr>
                <w:kern w:val="0"/>
                <w:sz w:val="20"/>
                <w:szCs w:val="20"/>
              </w:rPr>
              <w:t>(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本年度破獲數－前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年破獲數平均值</w:t>
            </w:r>
            <w:r w:rsidRPr="002B6E55">
              <w:rPr>
                <w:kern w:val="0"/>
                <w:sz w:val="20"/>
                <w:szCs w:val="20"/>
              </w:rPr>
              <w:t>)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/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前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5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年破獲數平均值×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100</w:t>
            </w:r>
            <w:r w:rsidRPr="002B6E55">
              <w:rPr>
                <w:rFonts w:cs="新細明體"/>
                <w:kern w:val="0"/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&gt;1%</w:t>
            </w:r>
          </w:p>
        </w:tc>
        <w:tc>
          <w:tcPr>
            <w:tcW w:w="1832" w:type="dxa"/>
            <w:vMerge/>
            <w:vAlign w:val="center"/>
          </w:tcPr>
          <w:p w:rsidR="00523F72" w:rsidRPr="0043574F" w:rsidRDefault="00523F72" w:rsidP="00523F72">
            <w:pPr>
              <w:widowControl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運用各項資源，辦理預防犯罪宣導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年度辦理宣導</w:t>
            </w:r>
            <w:proofErr w:type="gramStart"/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場次－前</w:t>
            </w:r>
            <w:proofErr w:type="gramEnd"/>
            <w:r w:rsidRPr="002B6E55">
              <w:rPr>
                <w:rFonts w:cs="新細明體" w:hint="eastAsia"/>
                <w:kern w:val="0"/>
                <w:sz w:val="20"/>
                <w:szCs w:val="20"/>
              </w:rPr>
              <w:t>年度辦理宣導場次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Pr="002B6E55">
              <w:rPr>
                <w:rFonts w:cs="新細明體"/>
                <w:kern w:val="0"/>
                <w:sz w:val="20"/>
                <w:szCs w:val="20"/>
              </w:rPr>
              <w:t>/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前年度辦理宣導</w:t>
            </w:r>
            <w:proofErr w:type="gramStart"/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場次×</w:t>
            </w:r>
            <w:proofErr w:type="gramEnd"/>
            <w:r w:rsidRPr="002B6E55">
              <w:rPr>
                <w:rFonts w:cs="新細明體"/>
                <w:kern w:val="0"/>
                <w:sz w:val="20"/>
                <w:szCs w:val="20"/>
              </w:rPr>
              <w:t>100%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&gt;</w:t>
            </w:r>
            <w:r w:rsidRPr="002B6E55">
              <w:rPr>
                <w:rFonts w:hint="eastAsia"/>
                <w:sz w:val="20"/>
                <w:szCs w:val="20"/>
              </w:rPr>
              <w:t>2</w:t>
            </w:r>
            <w:r w:rsidRPr="002B6E55">
              <w:rPr>
                <w:sz w:val="20"/>
                <w:szCs w:val="20"/>
              </w:rPr>
              <w:t>%</w:t>
            </w:r>
          </w:p>
        </w:tc>
        <w:tc>
          <w:tcPr>
            <w:tcW w:w="1832" w:type="dxa"/>
            <w:vMerge/>
            <w:vAlign w:val="center"/>
          </w:tcPr>
          <w:p w:rsidR="00523F72" w:rsidRPr="0043574F" w:rsidRDefault="00523F72" w:rsidP="00523F72">
            <w:pPr>
              <w:widowControl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cantSplit/>
          <w:trHeight w:val="414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舉辦有益少年身心健康育樂活動場次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autoSpaceDE w:val="0"/>
              <w:autoSpaceDN w:val="0"/>
              <w:rPr>
                <w:rFonts w:cs="新細明體"/>
                <w:kern w:val="0"/>
                <w:sz w:val="20"/>
                <w:szCs w:val="20"/>
              </w:rPr>
            </w:pP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結合本縣相關資源，每年度均舉辦有益少年身心健康育樂活動</w:t>
            </w:r>
            <w:r w:rsidRPr="002B6E55">
              <w:rPr>
                <w:rFonts w:cs="新細明體"/>
                <w:kern w:val="0"/>
                <w:sz w:val="20"/>
                <w:szCs w:val="20"/>
              </w:rPr>
              <w:t>2</w:t>
            </w:r>
            <w:r w:rsidRPr="002B6E55">
              <w:rPr>
                <w:rFonts w:cs="新細明體" w:hint="eastAsia"/>
                <w:kern w:val="0"/>
                <w:sz w:val="20"/>
                <w:szCs w:val="20"/>
              </w:rPr>
              <w:t>場次以上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&gt;</w:t>
            </w:r>
            <w:r w:rsidRPr="002B6E55">
              <w:rPr>
                <w:rFonts w:hint="eastAsia"/>
                <w:sz w:val="20"/>
                <w:szCs w:val="20"/>
              </w:rPr>
              <w:t>=</w:t>
            </w:r>
            <w:r w:rsidRPr="002B6E55">
              <w:rPr>
                <w:sz w:val="20"/>
                <w:szCs w:val="20"/>
              </w:rPr>
              <w:t>2</w:t>
            </w:r>
            <w:r w:rsidRPr="002B6E55">
              <w:rPr>
                <w:rFonts w:hint="eastAsia"/>
                <w:sz w:val="20"/>
                <w:szCs w:val="20"/>
              </w:rPr>
              <w:t>場次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vAlign w:val="center"/>
          </w:tcPr>
          <w:p w:rsidR="00523F72" w:rsidRPr="0043574F" w:rsidRDefault="00523F72" w:rsidP="00523F72">
            <w:pPr>
              <w:widowControl/>
              <w:rPr>
                <w:sz w:val="20"/>
                <w:szCs w:val="20"/>
              </w:rPr>
            </w:pPr>
          </w:p>
        </w:tc>
      </w:tr>
      <w:tr w:rsidR="002B6E55" w:rsidRPr="002B6E55" w:rsidTr="00523F72">
        <w:trPr>
          <w:cantSplit/>
          <w:trHeight w:val="414"/>
          <w:jc w:val="center"/>
        </w:trPr>
        <w:tc>
          <w:tcPr>
            <w:tcW w:w="361" w:type="dxa"/>
            <w:vMerge w:val="restart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lastRenderedPageBreak/>
              <w:t>二</w:t>
            </w:r>
          </w:p>
        </w:tc>
        <w:tc>
          <w:tcPr>
            <w:tcW w:w="1470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加強交通執法，維護交通安全順暢</w:t>
            </w: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逐年降低交通事故死亡率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新細明體" w:hAnsi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本年度每萬人交通事故死亡人數－前4年每萬人交通事故平均死亡人數</w:t>
            </w:r>
            <w:r w:rsidRPr="002B6E55">
              <w:rPr>
                <w:sz w:val="20"/>
                <w:szCs w:val="20"/>
              </w:rPr>
              <w:t>)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前4年每萬人交通事故平均死亡人數</w:t>
            </w:r>
            <w:r w:rsidRPr="002B6E55">
              <w:rPr>
                <w:sz w:val="20"/>
                <w:szCs w:val="20"/>
              </w:rPr>
              <w:t>)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×100</w:t>
            </w:r>
            <w:r w:rsidRPr="002B6E55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2B6E55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2B6E55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1832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三</w:t>
            </w:r>
            <w:r w:rsidRPr="002B6E55">
              <w:rPr>
                <w:rFonts w:hint="eastAsia"/>
                <w:sz w:val="20"/>
                <w:szCs w:val="20"/>
              </w:rPr>
              <w:t>-</w:t>
            </w:r>
            <w:r w:rsidRPr="002B6E55">
              <w:rPr>
                <w:rFonts w:hint="eastAsia"/>
                <w:sz w:val="20"/>
                <w:szCs w:val="20"/>
              </w:rPr>
              <w:t>加強交通執法，維護交通安全</w:t>
            </w:r>
          </w:p>
        </w:tc>
      </w:tr>
      <w:tr w:rsidR="002B6E55" w:rsidRPr="002B6E55" w:rsidTr="00523F72">
        <w:trPr>
          <w:cantSplit/>
          <w:trHeight w:val="584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加強取締重大交通違規案件，增加年度取締件數比率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新細明體" w:hAnsi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本年度取締重大交通違規件數－前4年取締重大交通違規平均件數</w:t>
            </w:r>
            <w:r w:rsidRPr="002B6E55">
              <w:rPr>
                <w:sz w:val="20"/>
                <w:szCs w:val="20"/>
              </w:rPr>
              <w:t>)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前4年取締重大交通違規平均件數</w:t>
            </w:r>
            <w:r w:rsidRPr="002B6E55">
              <w:rPr>
                <w:sz w:val="20"/>
                <w:szCs w:val="20"/>
              </w:rPr>
              <w:t>)</w:t>
            </w:r>
            <w:r w:rsidRPr="002B6E55">
              <w:rPr>
                <w:rFonts w:ascii="新細明體" w:hAnsi="新細明體" w:cs="新細明體" w:hint="eastAsia"/>
                <w:sz w:val="20"/>
                <w:szCs w:val="20"/>
              </w:rPr>
              <w:t>×100</w:t>
            </w:r>
            <w:r w:rsidRPr="002B6E55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B6E55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2B6E55">
              <w:rPr>
                <w:rFonts w:ascii="新細明體" w:hAnsi="新細明體"/>
                <w:sz w:val="20"/>
                <w:szCs w:val="20"/>
              </w:rPr>
              <w:t>%</w:t>
            </w:r>
          </w:p>
        </w:tc>
        <w:tc>
          <w:tcPr>
            <w:tcW w:w="1832" w:type="dxa"/>
            <w:vMerge/>
            <w:vAlign w:val="center"/>
          </w:tcPr>
          <w:p w:rsidR="00523F72" w:rsidRPr="002B6E55" w:rsidRDefault="00523F72" w:rsidP="00523F72">
            <w:pPr>
              <w:widowControl/>
              <w:rPr>
                <w:sz w:val="20"/>
                <w:szCs w:val="20"/>
              </w:rPr>
            </w:pPr>
          </w:p>
        </w:tc>
      </w:tr>
      <w:tr w:rsidR="002B6E55" w:rsidRPr="002B6E55" w:rsidTr="00523F72">
        <w:trPr>
          <w:cantSplit/>
          <w:trHeight w:val="212"/>
          <w:jc w:val="center"/>
        </w:trPr>
        <w:tc>
          <w:tcPr>
            <w:tcW w:w="361" w:type="dxa"/>
            <w:vMerge w:val="restart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470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問題導向勤務，提升勤務效能。</w:t>
            </w: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jc w:val="both"/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提升員警受、處理民眾報案之服務態度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jc w:val="both"/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年度複式查訪民眾滿意度百分比</w:t>
            </w:r>
            <w:proofErr w:type="gramStart"/>
            <w:r w:rsidRPr="002B6E55">
              <w:rPr>
                <w:rFonts w:cs="新細明體" w:hint="eastAsia"/>
                <w:sz w:val="20"/>
                <w:szCs w:val="20"/>
              </w:rPr>
              <w:t>—</w:t>
            </w:r>
            <w:proofErr w:type="gramEnd"/>
            <w:r w:rsidRPr="002B6E55">
              <w:rPr>
                <w:rFonts w:cs="新細明體" w:hint="eastAsia"/>
                <w:sz w:val="20"/>
                <w:szCs w:val="20"/>
              </w:rPr>
              <w:t>去年度複式查訪民眾滿意度百分比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+1%</w:t>
            </w:r>
          </w:p>
        </w:tc>
        <w:tc>
          <w:tcPr>
            <w:tcW w:w="1832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四</w:t>
            </w:r>
            <w:r w:rsidRPr="002B6E55">
              <w:rPr>
                <w:rFonts w:hint="eastAsia"/>
                <w:sz w:val="20"/>
                <w:szCs w:val="20"/>
              </w:rPr>
              <w:t>-5.</w:t>
            </w:r>
            <w:r w:rsidRPr="002B6E55">
              <w:rPr>
                <w:rFonts w:hint="eastAsia"/>
                <w:sz w:val="20"/>
                <w:szCs w:val="20"/>
              </w:rPr>
              <w:t>問題導向勤務，提升勤務效能</w:t>
            </w:r>
          </w:p>
        </w:tc>
      </w:tr>
      <w:tr w:rsidR="002B6E55" w:rsidRPr="002B6E55" w:rsidTr="00523F72">
        <w:trPr>
          <w:cantSplit/>
          <w:trHeight w:val="212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提升內部管理效率及降低缺失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hint="eastAsia"/>
                <w:sz w:val="20"/>
                <w:szCs w:val="20"/>
              </w:rPr>
              <w:t>年度勤務督導發現缺失件數－前</w:t>
            </w:r>
            <w:r w:rsidRPr="002B6E55">
              <w:rPr>
                <w:rFonts w:hint="eastAsia"/>
                <w:sz w:val="20"/>
                <w:szCs w:val="20"/>
              </w:rPr>
              <w:t>2</w:t>
            </w:r>
            <w:r w:rsidRPr="002B6E55">
              <w:rPr>
                <w:rFonts w:hint="eastAsia"/>
                <w:sz w:val="20"/>
                <w:szCs w:val="20"/>
              </w:rPr>
              <w:t>年勤務督導發現缺失平均件數</w:t>
            </w:r>
            <w:r w:rsidRPr="002B6E55">
              <w:rPr>
                <w:sz w:val="20"/>
                <w:szCs w:val="20"/>
              </w:rPr>
              <w:t>)/</w:t>
            </w:r>
            <w:r w:rsidRPr="002B6E55">
              <w:rPr>
                <w:rFonts w:hint="eastAsia"/>
                <w:sz w:val="20"/>
                <w:szCs w:val="20"/>
              </w:rPr>
              <w:t>前</w:t>
            </w:r>
            <w:r w:rsidRPr="002B6E55">
              <w:rPr>
                <w:rFonts w:hint="eastAsia"/>
                <w:sz w:val="20"/>
                <w:szCs w:val="20"/>
              </w:rPr>
              <w:t>2</w:t>
            </w:r>
            <w:r w:rsidRPr="002B6E55">
              <w:rPr>
                <w:rFonts w:hint="eastAsia"/>
                <w:sz w:val="20"/>
                <w:szCs w:val="20"/>
              </w:rPr>
              <w:t>年勤務督導發現缺失件數</w:t>
            </w:r>
            <w:r w:rsidRPr="002B6E55">
              <w:rPr>
                <w:rFonts w:hint="eastAsia"/>
                <w:sz w:val="20"/>
                <w:szCs w:val="20"/>
              </w:rPr>
              <w:sym w:font="Wingdings 2" w:char="F0CE"/>
            </w:r>
            <w:r w:rsidRPr="002B6E55">
              <w:rPr>
                <w:sz w:val="20"/>
                <w:szCs w:val="20"/>
              </w:rPr>
              <w:t>100%</w:t>
            </w:r>
            <w:proofErr w:type="gramStart"/>
            <w:r w:rsidRPr="002B6E55">
              <w:rPr>
                <w:rFonts w:hint="eastAsia"/>
                <w:sz w:val="20"/>
                <w:szCs w:val="20"/>
              </w:rPr>
              <w:t>（註</w:t>
            </w:r>
            <w:proofErr w:type="gramEnd"/>
            <w:r w:rsidRPr="002B6E55">
              <w:rPr>
                <w:rFonts w:hint="eastAsia"/>
                <w:sz w:val="20"/>
                <w:szCs w:val="20"/>
              </w:rPr>
              <w:t>：</w:t>
            </w:r>
            <w:r w:rsidRPr="002B6E55">
              <w:rPr>
                <w:sz w:val="20"/>
                <w:szCs w:val="20"/>
              </w:rPr>
              <w:t>缺失以申誡處分以上為</w:t>
            </w:r>
            <w:proofErr w:type="gramStart"/>
            <w:r w:rsidRPr="002B6E55">
              <w:rPr>
                <w:sz w:val="20"/>
                <w:szCs w:val="20"/>
              </w:rPr>
              <w:t>準）</w:t>
            </w:r>
            <w:proofErr w:type="gramEnd"/>
          </w:p>
        </w:tc>
        <w:tc>
          <w:tcPr>
            <w:tcW w:w="997" w:type="dxa"/>
            <w:vAlign w:val="center"/>
          </w:tcPr>
          <w:p w:rsidR="00523F72" w:rsidRPr="002B6E55" w:rsidRDefault="00BF088E" w:rsidP="00BF088E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&lt;</w:t>
            </w:r>
            <w:r w:rsidR="00F07BC8" w:rsidRPr="002B6E55">
              <w:rPr>
                <w:sz w:val="20"/>
                <w:szCs w:val="20"/>
              </w:rPr>
              <w:t>=</w:t>
            </w:r>
            <w:r w:rsidR="00F07BC8" w:rsidRPr="002B6E55">
              <w:rPr>
                <w:rFonts w:hint="eastAsia"/>
                <w:sz w:val="20"/>
                <w:szCs w:val="20"/>
              </w:rPr>
              <w:t>0</w:t>
            </w:r>
            <w:r w:rsidR="00523F72" w:rsidRPr="002B6E55">
              <w:rPr>
                <w:sz w:val="20"/>
                <w:szCs w:val="20"/>
              </w:rPr>
              <w:t>%</w:t>
            </w:r>
          </w:p>
        </w:tc>
        <w:tc>
          <w:tcPr>
            <w:tcW w:w="1832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</w:tr>
      <w:tr w:rsidR="002B6E55" w:rsidRPr="002B6E55" w:rsidTr="00523F72">
        <w:trPr>
          <w:cantSplit/>
          <w:trHeight w:val="212"/>
          <w:jc w:val="center"/>
        </w:trPr>
        <w:tc>
          <w:tcPr>
            <w:tcW w:w="361" w:type="dxa"/>
            <w:vMerge w:val="restart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470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促進警民合作，增進社會支持。</w:t>
            </w: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逐年提升警政施政滿意度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民意調查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委託專業機構辦理服務滿意度調查，結果分析及策進作為建議，作為施政改善依據，以提升民眾之滿意度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80</w:t>
            </w:r>
            <w:r w:rsidRPr="002B6E55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1832" w:type="dxa"/>
            <w:vMerge w:val="restart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四</w:t>
            </w:r>
            <w:r w:rsidRPr="002B6E55">
              <w:rPr>
                <w:rFonts w:hint="eastAsia"/>
                <w:sz w:val="20"/>
                <w:szCs w:val="20"/>
              </w:rPr>
              <w:t>-6.</w:t>
            </w:r>
            <w:r w:rsidRPr="002B6E55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</w:tr>
      <w:tr w:rsidR="002B6E55" w:rsidRPr="002B6E55" w:rsidTr="00523F72">
        <w:trPr>
          <w:cantSplit/>
          <w:trHeight w:val="212"/>
          <w:jc w:val="center"/>
        </w:trPr>
        <w:tc>
          <w:tcPr>
            <w:tcW w:w="361" w:type="dxa"/>
            <w:vMerge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逐年提升新聞行銷及傳播比例，增進民眾支持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(</w:t>
            </w:r>
            <w:r w:rsidRPr="002B6E55">
              <w:rPr>
                <w:rFonts w:hint="eastAsia"/>
                <w:sz w:val="20"/>
                <w:szCs w:val="20"/>
              </w:rPr>
              <w:t>年度新聞行銷及傳播件數－前</w:t>
            </w:r>
            <w:r w:rsidRPr="002B6E55">
              <w:rPr>
                <w:sz w:val="20"/>
                <w:szCs w:val="20"/>
              </w:rPr>
              <w:t>2</w:t>
            </w:r>
            <w:r w:rsidRPr="002B6E55">
              <w:rPr>
                <w:rFonts w:hint="eastAsia"/>
                <w:sz w:val="20"/>
                <w:szCs w:val="20"/>
              </w:rPr>
              <w:t>年新聞行銷及傳播件數平均值</w:t>
            </w:r>
            <w:r w:rsidRPr="002B6E55">
              <w:rPr>
                <w:sz w:val="20"/>
                <w:szCs w:val="20"/>
              </w:rPr>
              <w:t>)/</w:t>
            </w:r>
            <w:r w:rsidRPr="002B6E55">
              <w:rPr>
                <w:rFonts w:hint="eastAsia"/>
                <w:sz w:val="20"/>
                <w:szCs w:val="20"/>
              </w:rPr>
              <w:t>前</w:t>
            </w:r>
            <w:r w:rsidRPr="002B6E55">
              <w:rPr>
                <w:sz w:val="20"/>
                <w:szCs w:val="20"/>
              </w:rPr>
              <w:t>2</w:t>
            </w:r>
            <w:r w:rsidRPr="002B6E55">
              <w:rPr>
                <w:rFonts w:hint="eastAsia"/>
                <w:sz w:val="20"/>
                <w:szCs w:val="20"/>
              </w:rPr>
              <w:t>年新聞行銷及傳播件數平均值×</w:t>
            </w:r>
            <w:r w:rsidRPr="002B6E55">
              <w:rPr>
                <w:sz w:val="20"/>
                <w:szCs w:val="20"/>
              </w:rPr>
              <w:t>100%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sz w:val="20"/>
                <w:szCs w:val="20"/>
              </w:rPr>
              <w:t>+0.</w:t>
            </w:r>
            <w:r w:rsidRPr="002B6E55">
              <w:rPr>
                <w:rFonts w:hint="eastAsia"/>
                <w:sz w:val="20"/>
                <w:szCs w:val="20"/>
              </w:rPr>
              <w:t>1</w:t>
            </w:r>
            <w:r w:rsidRPr="002B6E55">
              <w:rPr>
                <w:sz w:val="20"/>
                <w:szCs w:val="20"/>
              </w:rPr>
              <w:t>%</w:t>
            </w:r>
          </w:p>
        </w:tc>
        <w:tc>
          <w:tcPr>
            <w:tcW w:w="1832" w:type="dxa"/>
            <w:vMerge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</w:p>
        </w:tc>
      </w:tr>
      <w:tr w:rsidR="00523F72" w:rsidRPr="002B6E55" w:rsidTr="00523F72">
        <w:trPr>
          <w:cantSplit/>
          <w:trHeight w:val="1453"/>
          <w:jc w:val="center"/>
        </w:trPr>
        <w:tc>
          <w:tcPr>
            <w:tcW w:w="361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470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建構社區治安維護體系。</w:t>
            </w:r>
          </w:p>
        </w:tc>
        <w:tc>
          <w:tcPr>
            <w:tcW w:w="285" w:type="dxa"/>
            <w:vAlign w:val="center"/>
          </w:tcPr>
          <w:p w:rsidR="00523F72" w:rsidRPr="002B6E55" w:rsidRDefault="00523F72" w:rsidP="00523F72">
            <w:pPr>
              <w:jc w:val="center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8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召開社區治安會議、傾聽人民聲音</w:t>
            </w:r>
          </w:p>
        </w:tc>
        <w:tc>
          <w:tcPr>
            <w:tcW w:w="995" w:type="dxa"/>
            <w:vAlign w:val="center"/>
          </w:tcPr>
          <w:p w:rsidR="00523F72" w:rsidRPr="002B6E55" w:rsidRDefault="00523F72" w:rsidP="00523F72">
            <w:pPr>
              <w:jc w:val="center"/>
              <w:rPr>
                <w:rFonts w:cs="新細明體"/>
                <w:sz w:val="20"/>
                <w:szCs w:val="20"/>
              </w:rPr>
            </w:pPr>
            <w:r w:rsidRPr="002B6E55">
              <w:rPr>
                <w:rFonts w:cs="新細明體" w:hint="eastAsia"/>
                <w:sz w:val="20"/>
                <w:szCs w:val="20"/>
              </w:rPr>
              <w:t>統計數據</w:t>
            </w:r>
          </w:p>
        </w:tc>
        <w:tc>
          <w:tcPr>
            <w:tcW w:w="2419" w:type="dxa"/>
            <w:vAlign w:val="center"/>
          </w:tcPr>
          <w:p w:rsidR="00523F72" w:rsidRPr="002B6E55" w:rsidRDefault="00523F72" w:rsidP="00523F72">
            <w:pPr>
              <w:jc w:val="both"/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召開場次</w:t>
            </w:r>
          </w:p>
        </w:tc>
        <w:tc>
          <w:tcPr>
            <w:tcW w:w="997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43</w:t>
            </w:r>
            <w:r w:rsidRPr="002B6E55">
              <w:rPr>
                <w:rFonts w:hint="eastAsia"/>
                <w:sz w:val="20"/>
                <w:szCs w:val="20"/>
              </w:rPr>
              <w:t>場以上</w:t>
            </w:r>
          </w:p>
        </w:tc>
        <w:tc>
          <w:tcPr>
            <w:tcW w:w="1832" w:type="dxa"/>
            <w:vAlign w:val="center"/>
          </w:tcPr>
          <w:p w:rsidR="00523F72" w:rsidRPr="002B6E55" w:rsidRDefault="00523F72" w:rsidP="00523F72">
            <w:pPr>
              <w:rPr>
                <w:sz w:val="20"/>
                <w:szCs w:val="20"/>
              </w:rPr>
            </w:pPr>
            <w:r w:rsidRPr="002B6E55">
              <w:rPr>
                <w:rFonts w:hint="eastAsia"/>
                <w:sz w:val="20"/>
                <w:szCs w:val="20"/>
              </w:rPr>
              <w:t>四</w:t>
            </w:r>
            <w:r w:rsidRPr="002B6E55">
              <w:rPr>
                <w:rFonts w:hint="eastAsia"/>
                <w:sz w:val="20"/>
                <w:szCs w:val="20"/>
              </w:rPr>
              <w:t>-7.</w:t>
            </w:r>
            <w:r w:rsidRPr="002B6E55">
              <w:rPr>
                <w:rFonts w:hint="eastAsia"/>
                <w:sz w:val="20"/>
                <w:szCs w:val="20"/>
              </w:rPr>
              <w:t>建構社區治安維護體系</w:t>
            </w:r>
          </w:p>
        </w:tc>
      </w:tr>
    </w:tbl>
    <w:p w:rsidR="00523F72" w:rsidRPr="002B6E55" w:rsidRDefault="00523F72" w:rsidP="00523F72">
      <w:pPr>
        <w:rPr>
          <w:b/>
          <w:sz w:val="28"/>
          <w:szCs w:val="28"/>
        </w:rPr>
      </w:pPr>
    </w:p>
    <w:p w:rsidR="00523F72" w:rsidRPr="0043574F" w:rsidRDefault="00523F72" w:rsidP="00523F72">
      <w:pPr>
        <w:widowControl/>
        <w:rPr>
          <w:b/>
          <w:sz w:val="28"/>
          <w:szCs w:val="28"/>
        </w:rPr>
      </w:pPr>
      <w:r w:rsidRPr="0043574F">
        <w:rPr>
          <w:b/>
          <w:sz w:val="28"/>
          <w:szCs w:val="28"/>
        </w:rPr>
        <w:br w:type="page"/>
      </w:r>
    </w:p>
    <w:p w:rsidR="00523F72" w:rsidRPr="0043574F" w:rsidRDefault="00523F72" w:rsidP="00523F72">
      <w:pPr>
        <w:rPr>
          <w:b/>
          <w:sz w:val="28"/>
          <w:szCs w:val="28"/>
        </w:rPr>
      </w:pPr>
      <w:r w:rsidRPr="0043574F">
        <w:rPr>
          <w:rFonts w:hint="eastAsia"/>
          <w:b/>
          <w:sz w:val="28"/>
          <w:szCs w:val="28"/>
        </w:rPr>
        <w:lastRenderedPageBreak/>
        <w:t>參、年度重要施政計畫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428"/>
        <w:gridCol w:w="1701"/>
        <w:gridCol w:w="3969"/>
        <w:gridCol w:w="677"/>
      </w:tblGrid>
      <w:tr w:rsidR="00523F72" w:rsidRPr="0043574F" w:rsidTr="00523F72">
        <w:trPr>
          <w:tblHeader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工作計畫名稱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預算</w:t>
            </w:r>
          </w:p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(</w:t>
            </w:r>
            <w:r w:rsidRPr="0043574F">
              <w:rPr>
                <w:rFonts w:hint="eastAsia"/>
                <w:b/>
                <w:sz w:val="20"/>
                <w:szCs w:val="20"/>
              </w:rPr>
              <w:t>千元</w:t>
            </w:r>
            <w:r w:rsidRPr="0043574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重要施政計畫</w:t>
            </w:r>
          </w:p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實施內容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jc w:val="center"/>
              <w:textDirection w:val="lrTbV"/>
              <w:rPr>
                <w:b/>
                <w:sz w:val="20"/>
                <w:szCs w:val="20"/>
              </w:rPr>
            </w:pPr>
            <w:r w:rsidRPr="0043574F">
              <w:rPr>
                <w:rFonts w:hint="eastAsia"/>
                <w:b/>
                <w:sz w:val="20"/>
                <w:szCs w:val="20"/>
              </w:rPr>
              <w:t>備註</w:t>
            </w:r>
          </w:p>
        </w:tc>
      </w:tr>
      <w:tr w:rsidR="00FE7C29" w:rsidRPr="0043574F" w:rsidTr="00523F72">
        <w:trPr>
          <w:trHeight w:val="3226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FE7C29" w:rsidRPr="0043574F" w:rsidRDefault="00FE7C29" w:rsidP="00523F7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一、行政管理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E7C29" w:rsidRPr="001B0BC9" w:rsidRDefault="00FE7C29" w:rsidP="000870B2">
            <w:pPr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0</w:t>
            </w:r>
          </w:p>
          <w:p w:rsidR="00FE7C29" w:rsidRPr="001B0BC9" w:rsidRDefault="00FE7C29" w:rsidP="000870B2">
            <w:pPr>
              <w:ind w:firstLineChars="100" w:firstLine="200"/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縣：</w:t>
            </w:r>
            <w:r w:rsidRPr="001B0BC9">
              <w:rPr>
                <w:rFonts w:hint="eastAsia"/>
                <w:sz w:val="20"/>
                <w:szCs w:val="20"/>
              </w:rPr>
              <w:t>529</w:t>
            </w:r>
            <w:r w:rsidRPr="001B0BC9">
              <w:rPr>
                <w:sz w:val="20"/>
                <w:szCs w:val="20"/>
              </w:rPr>
              <w:t>,</w:t>
            </w:r>
            <w:r w:rsidRPr="001B0BC9">
              <w:rPr>
                <w:rFonts w:hint="eastAsia"/>
                <w:sz w:val="20"/>
                <w:szCs w:val="20"/>
              </w:rPr>
              <w:t>151</w:t>
            </w:r>
          </w:p>
          <w:p w:rsidR="00FE7C29" w:rsidRPr="001B0BC9" w:rsidRDefault="00FE7C29" w:rsidP="000870B2">
            <w:pPr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rFonts w:hint="eastAsia"/>
                <w:sz w:val="20"/>
                <w:szCs w:val="20"/>
              </w:rPr>
              <w:t>529,151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C29" w:rsidRPr="001B0BC9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型塑學習型組織，提升公務人力素質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C29" w:rsidRPr="001B0BC9" w:rsidRDefault="00FE7C29" w:rsidP="005A050A">
            <w:pPr>
              <w:numPr>
                <w:ilvl w:val="0"/>
                <w:numId w:val="44"/>
              </w:numPr>
              <w:tabs>
                <w:tab w:val="num" w:pos="284"/>
              </w:tabs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配合中央警察大學及臺灣警察專科學校學年計畫，鼓勵優秀青年學子踴躍投考，以培養警察基層人員及幹部。</w:t>
            </w:r>
          </w:p>
          <w:p w:rsidR="00FE7C29" w:rsidRPr="001B0BC9" w:rsidRDefault="00FE7C29" w:rsidP="005A050A">
            <w:pPr>
              <w:numPr>
                <w:ilvl w:val="0"/>
                <w:numId w:val="44"/>
              </w:numPr>
              <w:tabs>
                <w:tab w:val="num" w:pos="284"/>
              </w:tabs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鼓勵現職人員參加各項在職進修或深造，充實專職學能。</w:t>
            </w:r>
          </w:p>
          <w:p w:rsidR="00FE7C29" w:rsidRPr="001B0BC9" w:rsidRDefault="00FE7C29" w:rsidP="005A050A">
            <w:pPr>
              <w:numPr>
                <w:ilvl w:val="0"/>
                <w:numId w:val="44"/>
              </w:numPr>
              <w:tabs>
                <w:tab w:val="num" w:pos="284"/>
              </w:tabs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重視教育訓練，期使訓練與勤務相結合，相輔相成。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E7C29" w:rsidRPr="0043574F" w:rsidTr="00523F72">
        <w:trPr>
          <w:trHeight w:val="360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FE7C29" w:rsidRPr="0043574F" w:rsidRDefault="00FE7C29" w:rsidP="00523F72">
            <w:pPr>
              <w:jc w:val="both"/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二、民防業務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E7C29" w:rsidRPr="001B0BC9" w:rsidRDefault="00FE7C29" w:rsidP="000870B2">
            <w:pPr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0</w:t>
            </w:r>
          </w:p>
          <w:p w:rsidR="00FE7C29" w:rsidRPr="001B0BC9" w:rsidRDefault="00FE7C29" w:rsidP="000870B2">
            <w:pPr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 xml:space="preserve">　縣：</w:t>
            </w:r>
            <w:r w:rsidRPr="001B0BC9">
              <w:rPr>
                <w:rFonts w:hint="eastAsia"/>
                <w:sz w:val="20"/>
                <w:szCs w:val="20"/>
              </w:rPr>
              <w:t>1,654</w:t>
            </w:r>
          </w:p>
          <w:p w:rsidR="00FE7C29" w:rsidRPr="001B0BC9" w:rsidRDefault="00FE7C29" w:rsidP="000870B2">
            <w:pPr>
              <w:jc w:val="both"/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sz w:val="20"/>
                <w:szCs w:val="20"/>
              </w:rPr>
              <w:t>1,</w:t>
            </w:r>
            <w:r w:rsidRPr="001B0BC9">
              <w:rPr>
                <w:rFonts w:hint="eastAsia"/>
                <w:sz w:val="20"/>
                <w:szCs w:val="20"/>
              </w:rPr>
              <w:t>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C29" w:rsidRPr="001B0BC9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推動社區警政，建立夥伴關係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C29" w:rsidRPr="001B0BC9" w:rsidRDefault="00FE7C29" w:rsidP="00AB27DF">
            <w:pPr>
              <w:numPr>
                <w:ilvl w:val="0"/>
                <w:numId w:val="4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辦理軍民聯合防空萬安演習，提升空襲避難疏散能力，確保民眾生命財產安全。</w:t>
            </w:r>
          </w:p>
          <w:p w:rsidR="00FE7C29" w:rsidRPr="001B0BC9" w:rsidRDefault="00FE7C29" w:rsidP="00AB27DF">
            <w:pPr>
              <w:numPr>
                <w:ilvl w:val="0"/>
                <w:numId w:val="4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維護防情傳遞警報器，並強化現有警報器之維修與保養，以應戰備之需。</w:t>
            </w:r>
          </w:p>
          <w:p w:rsidR="00FE7C29" w:rsidRPr="001B0BC9" w:rsidRDefault="00FE7C29" w:rsidP="00AB27DF">
            <w:pPr>
              <w:numPr>
                <w:ilvl w:val="0"/>
                <w:numId w:val="4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拆除、修補及維護各種避難防空設備。</w:t>
            </w:r>
          </w:p>
          <w:p w:rsidR="00FE7C29" w:rsidRPr="001B0BC9" w:rsidRDefault="00FE7C29" w:rsidP="00AB27DF">
            <w:pPr>
              <w:numPr>
                <w:ilvl w:val="0"/>
                <w:numId w:val="4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推動社區守望相助工作，有效維護地區良好治安。</w:t>
            </w:r>
          </w:p>
          <w:p w:rsidR="00FE7C29" w:rsidRPr="001B0BC9" w:rsidRDefault="00FE7C29" w:rsidP="00AB27DF">
            <w:pPr>
              <w:numPr>
                <w:ilvl w:val="0"/>
                <w:numId w:val="4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辦理各項重點專案任務及第</w:t>
            </w:r>
            <w:r w:rsidRPr="001B0BC9">
              <w:rPr>
                <w:rFonts w:hint="eastAsia"/>
                <w:sz w:val="20"/>
                <w:szCs w:val="20"/>
              </w:rPr>
              <w:t>9</w:t>
            </w:r>
            <w:r w:rsidRPr="001B0BC9">
              <w:rPr>
                <w:rFonts w:hint="eastAsia"/>
                <w:sz w:val="20"/>
                <w:szCs w:val="20"/>
              </w:rPr>
              <w:t>屆立法委員缺額補選選舉治安維護工作。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FE7C29" w:rsidRPr="0043574F" w:rsidTr="00523F72">
        <w:trPr>
          <w:trHeight w:val="4366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FE7C29" w:rsidRPr="00AB27DF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AB27DF">
              <w:rPr>
                <w:rFonts w:hint="eastAsia"/>
                <w:sz w:val="20"/>
                <w:szCs w:val="20"/>
              </w:rPr>
              <w:t>三、道安業務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0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 xml:space="preserve">　縣：</w:t>
            </w:r>
            <w:r w:rsidRPr="001B0BC9">
              <w:rPr>
                <w:rFonts w:hint="eastAsia"/>
                <w:sz w:val="20"/>
                <w:szCs w:val="20"/>
              </w:rPr>
              <w:t>4,124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rFonts w:hint="eastAsia"/>
                <w:sz w:val="20"/>
                <w:szCs w:val="20"/>
              </w:rPr>
              <w:t>4,124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C29" w:rsidRPr="001B0BC9" w:rsidRDefault="00FE7C29" w:rsidP="00523F72">
            <w:pPr>
              <w:textDirection w:val="lrTbV"/>
              <w:rPr>
                <w:rFonts w:ascii="新細明體" w:hAnsi="新細明體"/>
                <w:sz w:val="20"/>
                <w:szCs w:val="20"/>
              </w:rPr>
            </w:pPr>
            <w:r w:rsidRPr="001B0BC9">
              <w:rPr>
                <w:rFonts w:ascii="新細明體" w:hAnsi="新細明體" w:hint="eastAsia"/>
                <w:sz w:val="20"/>
                <w:szCs w:val="20"/>
              </w:rPr>
              <w:t>加強交通執法，維護交通安全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C29" w:rsidRPr="001B0BC9" w:rsidRDefault="00FE7C29" w:rsidP="005A050A">
            <w:pPr>
              <w:numPr>
                <w:ilvl w:val="0"/>
                <w:numId w:val="17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加強交通執法：取締重大交通違規、提高取締酒後駕車執勤密度、提高科技執法效能、提高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見警率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。</w:t>
            </w:r>
          </w:p>
          <w:p w:rsidR="00FE7C29" w:rsidRPr="001B0BC9" w:rsidRDefault="00FE7C29" w:rsidP="005A050A">
            <w:pPr>
              <w:numPr>
                <w:ilvl w:val="0"/>
                <w:numId w:val="17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分析事故肇因，提升防制交通事故成效，減少交通事故發生。</w:t>
            </w:r>
          </w:p>
          <w:p w:rsidR="00FE7C29" w:rsidRPr="001B0BC9" w:rsidRDefault="00FE7C29" w:rsidP="005A050A">
            <w:pPr>
              <w:numPr>
                <w:ilvl w:val="0"/>
                <w:numId w:val="17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強化科學儀器設備，提升交通執法成效，遏止交通事故發生。</w:t>
            </w:r>
          </w:p>
          <w:p w:rsidR="00FE7C29" w:rsidRPr="001B0BC9" w:rsidRDefault="00FE7C29" w:rsidP="005A050A">
            <w:pPr>
              <w:numPr>
                <w:ilvl w:val="0"/>
                <w:numId w:val="17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主動深入社區、學校、社團及民眾，擴大交通安全宣導。</w:t>
            </w:r>
          </w:p>
          <w:p w:rsidR="00FE7C29" w:rsidRPr="001B0BC9" w:rsidRDefault="00FE7C29" w:rsidP="005A050A">
            <w:pPr>
              <w:numPr>
                <w:ilvl w:val="0"/>
                <w:numId w:val="177"/>
              </w:numPr>
              <w:textDirection w:val="lrTbV"/>
              <w:rPr>
                <w:rFonts w:ascii="新細明體" w:hAnsi="新細明體"/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加強員警專業訓練，提升員警良好執勤技巧，落實法令及交通執法工作。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9610"/>
          <w:jc w:val="center"/>
        </w:trPr>
        <w:tc>
          <w:tcPr>
            <w:tcW w:w="1804" w:type="dxa"/>
            <w:vMerge w:val="restart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lastRenderedPageBreak/>
              <w:t>四、業務管理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FE7C29" w:rsidRPr="001B0BC9" w:rsidRDefault="00FE7C29" w:rsidP="00FE7C29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5,800</w:t>
            </w:r>
          </w:p>
          <w:p w:rsidR="00FE7C29" w:rsidRPr="001B0BC9" w:rsidRDefault="00FE7C29" w:rsidP="00FE7C29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 xml:space="preserve">　縣：</w:t>
            </w:r>
            <w:r w:rsidRPr="001B0BC9">
              <w:rPr>
                <w:rFonts w:hint="eastAsia"/>
                <w:sz w:val="20"/>
                <w:szCs w:val="20"/>
              </w:rPr>
              <w:t>51,184</w:t>
            </w:r>
          </w:p>
          <w:p w:rsidR="00523F72" w:rsidRPr="001B0BC9" w:rsidRDefault="00FE7C29" w:rsidP="00FE7C29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sz w:val="20"/>
                <w:szCs w:val="20"/>
              </w:rPr>
              <w:t>5</w:t>
            </w:r>
            <w:r w:rsidRPr="001B0BC9">
              <w:rPr>
                <w:rFonts w:hint="eastAsia"/>
                <w:sz w:val="20"/>
                <w:szCs w:val="20"/>
              </w:rPr>
              <w:t>6</w:t>
            </w:r>
            <w:r w:rsidRPr="001B0BC9">
              <w:rPr>
                <w:sz w:val="20"/>
                <w:szCs w:val="20"/>
              </w:rPr>
              <w:t>,</w:t>
            </w:r>
            <w:r w:rsidRPr="001B0BC9">
              <w:rPr>
                <w:rFonts w:hint="eastAsia"/>
                <w:sz w:val="20"/>
                <w:szCs w:val="20"/>
              </w:rPr>
              <w:t>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強化刑事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防能力，提升破案效能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加強查緝組織犯罪</w:t>
            </w:r>
            <w:r w:rsidRPr="001B0BC9">
              <w:rPr>
                <w:rFonts w:hint="eastAsia"/>
                <w:sz w:val="20"/>
                <w:szCs w:val="20"/>
              </w:rPr>
              <w:t>(</w:t>
            </w:r>
            <w:r w:rsidRPr="001B0BC9">
              <w:rPr>
                <w:rFonts w:hint="eastAsia"/>
                <w:sz w:val="20"/>
                <w:szCs w:val="20"/>
              </w:rPr>
              <w:t>含地區不良組合</w:t>
            </w:r>
            <w:r w:rsidRPr="001B0BC9">
              <w:rPr>
                <w:rFonts w:hint="eastAsia"/>
                <w:sz w:val="20"/>
                <w:szCs w:val="20"/>
              </w:rPr>
              <w:t>)</w:t>
            </w:r>
            <w:r w:rsidRPr="001B0BC9">
              <w:rPr>
                <w:rFonts w:hint="eastAsia"/>
                <w:sz w:val="20"/>
                <w:szCs w:val="20"/>
              </w:rPr>
              <w:t>，取締非法槍械、杜絕走私、偷渡、防止毒品泛濫、查緝各類賭博、竊盜、色情、偽劣假酒產製集團等工作之執行，以維持地區治安。</w:t>
            </w:r>
          </w:p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落實「抓安居緝毒」、「反詐欺」、「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肅竊查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贓」、「掃蕩黑道幫派」、「查緝偽劣</w:t>
            </w:r>
            <w:r w:rsidRPr="001B0BC9">
              <w:rPr>
                <w:rFonts w:hint="eastAsia"/>
                <w:sz w:val="20"/>
                <w:szCs w:val="20"/>
              </w:rPr>
              <w:t>(</w:t>
            </w:r>
            <w:r w:rsidRPr="001B0BC9">
              <w:rPr>
                <w:rFonts w:hint="eastAsia"/>
                <w:sz w:val="20"/>
                <w:szCs w:val="20"/>
              </w:rPr>
              <w:t>仿冒</w:t>
            </w:r>
            <w:r w:rsidRPr="001B0BC9">
              <w:rPr>
                <w:rFonts w:hint="eastAsia"/>
                <w:sz w:val="20"/>
                <w:szCs w:val="20"/>
              </w:rPr>
              <w:t>)</w:t>
            </w:r>
            <w:r w:rsidRPr="001B0BC9">
              <w:rPr>
                <w:rFonts w:hint="eastAsia"/>
                <w:sz w:val="20"/>
                <w:szCs w:val="20"/>
              </w:rPr>
              <w:t>金門高粱酒」等工作，並配合執行「清樓專案」、「防竊諮詢顧問」等專案執行計畫，掃除地區犯罪因子。</w:t>
            </w:r>
          </w:p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爭取刑事器材補助及培訓刑事人材，善用科技器材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監，強化刑事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偵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防能量。</w:t>
            </w:r>
          </w:p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辦理各項刑事業務講習，以增進員警業務能力與執勤技巧。</w:t>
            </w:r>
          </w:p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定期辦理「治安會報」，檢討當前治安狀況，策劃消除影響地區犯罪因子，協調相關局處等單位共同推動治安工作。</w:t>
            </w:r>
          </w:p>
          <w:p w:rsidR="0032641B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依法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佈建情資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，持續取締違反社會秩序維護法案件（例如賭博、性交易等行為），維護社會安寧秩序。</w:t>
            </w:r>
          </w:p>
          <w:p w:rsidR="00523F72" w:rsidRPr="001B0BC9" w:rsidRDefault="0032641B" w:rsidP="0032641B">
            <w:pPr>
              <w:numPr>
                <w:ilvl w:val="0"/>
                <w:numId w:val="46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維持「金廈兩岸治安聯防體系」，全力打擊兩岸三地跨境犯罪，其中又以詐欺、毒品及仿冒金酒公司商標案件（偽酒案）為重點。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288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1B0BC9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落實查察輔導工作，保護青少年安全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4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加強列管少年查訪、建檔、輔導工作，防止再犯。</w:t>
            </w:r>
          </w:p>
          <w:p w:rsidR="00523F72" w:rsidRPr="001B0BC9" w:rsidRDefault="00523F72" w:rsidP="005A050A">
            <w:pPr>
              <w:numPr>
                <w:ilvl w:val="0"/>
                <w:numId w:val="4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重點場所臨檢，防範青少年滋事犯罪。</w:t>
            </w:r>
          </w:p>
          <w:p w:rsidR="00523F72" w:rsidRPr="001B0BC9" w:rsidRDefault="00523F72" w:rsidP="005A050A">
            <w:pPr>
              <w:numPr>
                <w:ilvl w:val="0"/>
                <w:numId w:val="4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舉辦「春風專案」及各項活動，預防青少年偏差行為。</w:t>
            </w:r>
          </w:p>
          <w:p w:rsidR="00523F72" w:rsidRPr="001B0BC9" w:rsidRDefault="00523F72" w:rsidP="005A050A">
            <w:pPr>
              <w:numPr>
                <w:ilvl w:val="0"/>
                <w:numId w:val="47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運用「少年輔導委員會」機制，落實輔導、轉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介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、安置工作。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6067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運用各項資源，辦理預防犯罪宣導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641B" w:rsidRPr="001B0BC9" w:rsidRDefault="0032641B" w:rsidP="0032641B">
            <w:pPr>
              <w:numPr>
                <w:ilvl w:val="0"/>
                <w:numId w:val="48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加強大學法令及「反詐欺、拒毒品、防竊盜」犯罪預防巡迴宣導，灌輸青少年正確法律觀念。</w:t>
            </w:r>
          </w:p>
          <w:p w:rsidR="0032641B" w:rsidRPr="001B0BC9" w:rsidRDefault="0032641B" w:rsidP="0032641B">
            <w:pPr>
              <w:numPr>
                <w:ilvl w:val="0"/>
                <w:numId w:val="48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結合時下最「夯」議題，並利用</w:t>
            </w:r>
            <w:r w:rsidRPr="001B0BC9">
              <w:rPr>
                <w:rFonts w:hint="eastAsia"/>
                <w:sz w:val="20"/>
                <w:szCs w:val="20"/>
              </w:rPr>
              <w:t>FB</w:t>
            </w:r>
            <w:r w:rsidRPr="001B0BC9">
              <w:rPr>
                <w:rFonts w:hint="eastAsia"/>
                <w:sz w:val="20"/>
                <w:szCs w:val="20"/>
              </w:rPr>
              <w:t>及本局警政</w:t>
            </w:r>
            <w:r w:rsidRPr="001B0BC9">
              <w:rPr>
                <w:rFonts w:hint="eastAsia"/>
                <w:sz w:val="20"/>
                <w:szCs w:val="20"/>
              </w:rPr>
              <w:t>APP</w:t>
            </w:r>
            <w:r w:rsidRPr="001B0BC9">
              <w:rPr>
                <w:rFonts w:hint="eastAsia"/>
                <w:sz w:val="20"/>
                <w:szCs w:val="20"/>
              </w:rPr>
              <w:t>等資訊平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，並結合社區資源，藉社區治安座談會、縣府公開活動等，多管擴大犯罪預防宣導層面。</w:t>
            </w:r>
          </w:p>
          <w:p w:rsidR="0032641B" w:rsidRPr="001B0BC9" w:rsidRDefault="0032641B" w:rsidP="0032641B">
            <w:pPr>
              <w:numPr>
                <w:ilvl w:val="0"/>
                <w:numId w:val="48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加強智慧型手機通訊軟體平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、本</w:t>
            </w:r>
            <w:r w:rsidR="00D510C7" w:rsidRPr="001B0BC9">
              <w:rPr>
                <w:rFonts w:hint="eastAsia"/>
                <w:sz w:val="20"/>
                <w:szCs w:val="20"/>
              </w:rPr>
              <w:t>局刑事警察</w:t>
            </w:r>
            <w:r w:rsidRPr="001B0BC9">
              <w:rPr>
                <w:rFonts w:hint="eastAsia"/>
                <w:sz w:val="20"/>
                <w:szCs w:val="20"/>
              </w:rPr>
              <w:t>大隊「</w:t>
            </w:r>
            <w:r w:rsidRPr="001B0BC9">
              <w:rPr>
                <w:rFonts w:hint="eastAsia"/>
                <w:sz w:val="20"/>
                <w:szCs w:val="20"/>
              </w:rPr>
              <w:t>FB</w:t>
            </w:r>
            <w:r w:rsidRPr="001B0BC9">
              <w:rPr>
                <w:rFonts w:hint="eastAsia"/>
                <w:sz w:val="20"/>
                <w:szCs w:val="20"/>
              </w:rPr>
              <w:t>犯罪宣導粉絲團」等管道，執行反詐騙手法宣導，提升民眾利用手機查詢「防詐騙」手法。</w:t>
            </w:r>
          </w:p>
          <w:p w:rsidR="00523F72" w:rsidRPr="001B0BC9" w:rsidRDefault="0032641B" w:rsidP="0032641B">
            <w:pPr>
              <w:numPr>
                <w:ilvl w:val="0"/>
                <w:numId w:val="48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不定期於春節、寒、暑假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期間，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召集地區年輕族群及在校同學，辦理大型犯罪預防宣導活動，培育地區犯罪預防小尖兵。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291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建構防衛體系，落實婦幼安全保護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49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防治家庭暴力行為，保護被害人權益。</w:t>
            </w:r>
          </w:p>
          <w:p w:rsidR="00523F72" w:rsidRPr="001B0BC9" w:rsidRDefault="00523F72" w:rsidP="005A050A">
            <w:pPr>
              <w:numPr>
                <w:ilvl w:val="0"/>
                <w:numId w:val="49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專責處理性侵害案件，落實受暴婦女保障。</w:t>
            </w:r>
          </w:p>
          <w:p w:rsidR="00523F72" w:rsidRPr="001B0BC9" w:rsidRDefault="00523F72" w:rsidP="005A050A">
            <w:pPr>
              <w:numPr>
                <w:ilvl w:val="0"/>
                <w:numId w:val="49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辦理兒童及少年性</w:t>
            </w:r>
            <w:r w:rsidR="00D74864" w:rsidRPr="001B0BC9">
              <w:rPr>
                <w:rFonts w:hint="eastAsia"/>
                <w:sz w:val="20"/>
                <w:szCs w:val="20"/>
              </w:rPr>
              <w:t>剝削</w:t>
            </w:r>
            <w:r w:rsidRPr="001B0BC9">
              <w:rPr>
                <w:rFonts w:hint="eastAsia"/>
                <w:sz w:val="20"/>
                <w:szCs w:val="20"/>
              </w:rPr>
              <w:t>防治及通報，保護兒童及少年權益。</w:t>
            </w:r>
          </w:p>
          <w:p w:rsidR="00523F72" w:rsidRPr="001B0BC9" w:rsidRDefault="00523F72" w:rsidP="005A050A">
            <w:pPr>
              <w:numPr>
                <w:ilvl w:val="0"/>
                <w:numId w:val="49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加強婦幼預防犯罪宣導，維護婦幼人身安全。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144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問題導向勤務，提升勤務效能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0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維護</w:t>
            </w:r>
            <w:r w:rsidRPr="001B0BC9">
              <w:rPr>
                <w:rFonts w:hint="eastAsia"/>
                <w:sz w:val="20"/>
                <w:szCs w:val="20"/>
              </w:rPr>
              <w:t>110E</w:t>
            </w:r>
            <w:r w:rsidRPr="001B0BC9">
              <w:rPr>
                <w:rFonts w:hint="eastAsia"/>
                <w:sz w:val="20"/>
                <w:szCs w:val="20"/>
              </w:rPr>
              <w:t>化受理報案系統，靈活勤務指揮、調度、管制，發揮整體功能，掌握治安狀況。</w:t>
            </w:r>
          </w:p>
          <w:p w:rsidR="00523F72" w:rsidRPr="001B0BC9" w:rsidRDefault="00523F72" w:rsidP="005A050A">
            <w:pPr>
              <w:numPr>
                <w:ilvl w:val="0"/>
                <w:numId w:val="50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落實員警考核工作。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1800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1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辦理全面提升服務品質及為民服務不定期考核。</w:t>
            </w:r>
          </w:p>
          <w:p w:rsidR="00523F72" w:rsidRPr="001B0BC9" w:rsidRDefault="00523F72" w:rsidP="005A050A">
            <w:pPr>
              <w:numPr>
                <w:ilvl w:val="0"/>
                <w:numId w:val="51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加強新聞發布之宣導及警示作用，並建立與傳播媒體良好溝通管道，以利協調聯繫作業。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523F72" w:rsidRPr="0043574F" w:rsidTr="00523F72">
        <w:trPr>
          <w:trHeight w:val="3657"/>
          <w:jc w:val="center"/>
        </w:trPr>
        <w:tc>
          <w:tcPr>
            <w:tcW w:w="1804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F72" w:rsidRPr="001B0BC9" w:rsidRDefault="00523F72" w:rsidP="005A050A">
            <w:pPr>
              <w:numPr>
                <w:ilvl w:val="0"/>
                <w:numId w:val="55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建構社區治安維護體系</w:t>
            </w:r>
          </w:p>
        </w:tc>
        <w:tc>
          <w:tcPr>
            <w:tcW w:w="3969" w:type="dxa"/>
            <w:shd w:val="clear" w:color="auto" w:fill="auto"/>
          </w:tcPr>
          <w:p w:rsidR="00523F72" w:rsidRPr="001B0BC9" w:rsidRDefault="00523F72" w:rsidP="005A050A">
            <w:pPr>
              <w:numPr>
                <w:ilvl w:val="0"/>
                <w:numId w:val="52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協助辦理「社會救助通報」專案工作。</w:t>
            </w:r>
          </w:p>
          <w:p w:rsidR="00523F72" w:rsidRPr="001B0BC9" w:rsidRDefault="00523F72" w:rsidP="005A050A">
            <w:pPr>
              <w:numPr>
                <w:ilvl w:val="0"/>
                <w:numId w:val="52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輔導社區召開社區治安會議，推動預防犯罪，並與民眾共同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研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議，發掘社區治安問題，共謀解決對策。</w:t>
            </w:r>
          </w:p>
          <w:p w:rsidR="00523F72" w:rsidRPr="001B0BC9" w:rsidRDefault="00523F72" w:rsidP="005A050A">
            <w:pPr>
              <w:numPr>
                <w:ilvl w:val="0"/>
                <w:numId w:val="52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為輔導社區自主運作，協助政府維護社區治安，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賡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續警政治安、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社政婦幼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安全保護、消防公共安全相互結合，規劃輔導訪視走入社區，培訓社區人才，讓社區學習負責，朝向社區自主的目標前進。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23F72" w:rsidRPr="0043574F" w:rsidRDefault="00523F72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FE7C29" w:rsidRPr="0043574F" w:rsidTr="00523F72">
        <w:trPr>
          <w:trHeight w:val="7932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五、一般建築及設備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20,880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 xml:space="preserve">　縣：</w:t>
            </w:r>
            <w:r w:rsidRPr="001B0BC9">
              <w:rPr>
                <w:rFonts w:hint="eastAsia"/>
                <w:sz w:val="20"/>
                <w:szCs w:val="20"/>
              </w:rPr>
              <w:t>12,083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rFonts w:hint="eastAsia"/>
                <w:sz w:val="20"/>
                <w:szCs w:val="20"/>
              </w:rPr>
              <w:t>32</w:t>
            </w:r>
            <w:r w:rsidRPr="001B0BC9">
              <w:rPr>
                <w:sz w:val="20"/>
                <w:szCs w:val="20"/>
              </w:rPr>
              <w:t>,</w:t>
            </w:r>
            <w:r w:rsidRPr="001B0BC9">
              <w:rPr>
                <w:rFonts w:hint="eastAsia"/>
                <w:sz w:val="20"/>
                <w:szCs w:val="20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C29" w:rsidRPr="001B0BC9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促進警民合作，提升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蒐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證能力，增進社會支持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1B0BC9">
              <w:rPr>
                <w:rFonts w:hint="eastAsia"/>
                <w:sz w:val="20"/>
                <w:szCs w:val="20"/>
              </w:rPr>
              <w:t>賡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續辦理修繕本局及各分局分駐（派出）所辦公廳舍。</w:t>
            </w:r>
          </w:p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辦理年度定期警用裝備檢查，加強各項裝備保養維護，保障員警執勤使用裝備安全，強化執勤信心。</w:t>
            </w:r>
          </w:p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1B0BC9">
              <w:rPr>
                <w:rFonts w:hint="eastAsia"/>
                <w:sz w:val="20"/>
                <w:szCs w:val="20"/>
              </w:rPr>
              <w:t>汰換逾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使用年限之警用汽車、機車。</w:t>
            </w:r>
          </w:p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執行各式汽、機車定期保養維護，促進員警執勤使用車輛裝備安全。</w:t>
            </w:r>
          </w:p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維護警用有線電、無線電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暢通，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定期養護，維持通訊正常，有效支援勤務遂行。</w:t>
            </w:r>
          </w:p>
          <w:p w:rsidR="00E018DB" w:rsidRPr="001B0BC9" w:rsidRDefault="00E018DB" w:rsidP="00E018DB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維持警政資訊系統暨警政網際網路案各項通訊專線運作、各項伺服器及電腦設備等維護保養工作，以利資料查詢、建檔作業順遂。</w:t>
            </w:r>
          </w:p>
          <w:p w:rsidR="00E018DB" w:rsidRPr="001B0BC9" w:rsidRDefault="00E018DB" w:rsidP="00E018DB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加強員警勤、業務資訊化作業。</w:t>
            </w:r>
          </w:p>
          <w:p w:rsidR="00E018DB" w:rsidRPr="001B0BC9" w:rsidRDefault="00E018DB" w:rsidP="00E018DB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proofErr w:type="gramStart"/>
            <w:r w:rsidRPr="001B0BC9">
              <w:rPr>
                <w:rFonts w:hint="eastAsia"/>
                <w:sz w:val="20"/>
                <w:szCs w:val="20"/>
              </w:rPr>
              <w:t>汰換本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局</w:t>
            </w:r>
            <w:r w:rsidRPr="001B0BC9">
              <w:rPr>
                <w:rFonts w:hint="eastAsia"/>
                <w:sz w:val="20"/>
                <w:szCs w:val="20"/>
              </w:rPr>
              <w:t>100</w:t>
            </w:r>
            <w:r w:rsidRPr="001B0BC9">
              <w:rPr>
                <w:rFonts w:hint="eastAsia"/>
                <w:sz w:val="20"/>
                <w:szCs w:val="20"/>
              </w:rPr>
              <w:t>、</w:t>
            </w:r>
            <w:r w:rsidRPr="001B0BC9">
              <w:rPr>
                <w:rFonts w:hint="eastAsia"/>
                <w:sz w:val="20"/>
                <w:szCs w:val="20"/>
              </w:rPr>
              <w:t>101</w:t>
            </w:r>
            <w:r w:rsidRPr="001B0BC9">
              <w:rPr>
                <w:rFonts w:hint="eastAsia"/>
                <w:sz w:val="20"/>
                <w:szCs w:val="20"/>
              </w:rPr>
              <w:t>年度個人電腦設備</w:t>
            </w:r>
            <w:r w:rsidRPr="001B0BC9">
              <w:rPr>
                <w:rFonts w:hint="eastAsia"/>
                <w:sz w:val="20"/>
                <w:szCs w:val="20"/>
              </w:rPr>
              <w:t>62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及筆記型電腦</w:t>
            </w:r>
            <w:bookmarkStart w:id="2" w:name="_GoBack"/>
            <w:bookmarkEnd w:id="2"/>
            <w:r w:rsidRPr="001B0BC9">
              <w:rPr>
                <w:rFonts w:hint="eastAsia"/>
                <w:sz w:val="20"/>
                <w:szCs w:val="20"/>
              </w:rPr>
              <w:t>設備</w:t>
            </w:r>
            <w:r w:rsidRPr="001B0BC9">
              <w:rPr>
                <w:rFonts w:hint="eastAsia"/>
                <w:sz w:val="20"/>
                <w:szCs w:val="20"/>
              </w:rPr>
              <w:t>4</w:t>
            </w:r>
            <w:r w:rsidRPr="001B0BC9">
              <w:rPr>
                <w:rFonts w:hint="eastAsia"/>
                <w:sz w:val="20"/>
                <w:szCs w:val="20"/>
              </w:rPr>
              <w:t>台、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汰換本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局行動載具</w:t>
            </w:r>
            <w:r w:rsidRPr="001B0BC9">
              <w:rPr>
                <w:rFonts w:hint="eastAsia"/>
                <w:sz w:val="20"/>
                <w:szCs w:val="20"/>
              </w:rPr>
              <w:t>10</w:t>
            </w:r>
            <w:r w:rsidRPr="001B0BC9">
              <w:rPr>
                <w:rFonts w:hint="eastAsia"/>
                <w:sz w:val="20"/>
                <w:szCs w:val="20"/>
              </w:rPr>
              <w:t>台。</w:t>
            </w:r>
          </w:p>
          <w:p w:rsidR="00FE7C29" w:rsidRPr="001B0BC9" w:rsidRDefault="00E018DB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充實本局各項資訊、電腦設備及網路工程等。</w:t>
            </w:r>
          </w:p>
          <w:p w:rsidR="00FE7C29" w:rsidRPr="001B0BC9" w:rsidRDefault="00FE7C29" w:rsidP="005A050A">
            <w:pPr>
              <w:numPr>
                <w:ilvl w:val="0"/>
                <w:numId w:val="53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辦理環島</w:t>
            </w:r>
            <w:proofErr w:type="gramStart"/>
            <w:r w:rsidRPr="001B0BC9">
              <w:rPr>
                <w:rFonts w:hint="eastAsia"/>
                <w:sz w:val="20"/>
                <w:szCs w:val="20"/>
              </w:rPr>
              <w:t>道路錄監系統</w:t>
            </w:r>
            <w:proofErr w:type="gramEnd"/>
            <w:r w:rsidRPr="001B0BC9">
              <w:rPr>
                <w:rFonts w:hint="eastAsia"/>
                <w:sz w:val="20"/>
                <w:szCs w:val="20"/>
              </w:rPr>
              <w:t>建置、維護工作。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</w:p>
        </w:tc>
      </w:tr>
      <w:tr w:rsidR="00FE7C29" w:rsidRPr="0043574F" w:rsidTr="00523F72">
        <w:trPr>
          <w:trHeight w:val="11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六、警光會館管理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中央：</w:t>
            </w:r>
            <w:r w:rsidRPr="001B0BC9">
              <w:rPr>
                <w:rFonts w:hint="eastAsia"/>
                <w:sz w:val="20"/>
                <w:szCs w:val="20"/>
              </w:rPr>
              <w:t>0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 xml:space="preserve">　縣：</w:t>
            </w:r>
            <w:r w:rsidRPr="001B0BC9">
              <w:rPr>
                <w:rFonts w:hint="eastAsia"/>
                <w:sz w:val="20"/>
                <w:szCs w:val="20"/>
              </w:rPr>
              <w:t>1,901</w:t>
            </w:r>
          </w:p>
          <w:p w:rsidR="00FE7C29" w:rsidRPr="001B0BC9" w:rsidRDefault="00FE7C29" w:rsidP="000870B2">
            <w:p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合計：</w:t>
            </w:r>
            <w:r w:rsidRPr="001B0BC9">
              <w:rPr>
                <w:rFonts w:hint="eastAsia"/>
                <w:sz w:val="20"/>
                <w:szCs w:val="20"/>
              </w:rPr>
              <w:t>1,901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  <w:r w:rsidRPr="0043574F">
              <w:rPr>
                <w:rFonts w:hint="eastAsia"/>
                <w:sz w:val="20"/>
                <w:szCs w:val="20"/>
              </w:rPr>
              <w:t>促進警民合作，增進社會支持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C29" w:rsidRPr="001B0BC9" w:rsidRDefault="00FE7C29" w:rsidP="005A050A">
            <w:pPr>
              <w:numPr>
                <w:ilvl w:val="0"/>
                <w:numId w:val="54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積極推動警光會館各項業務。</w:t>
            </w:r>
          </w:p>
          <w:p w:rsidR="00FE7C29" w:rsidRPr="0043574F" w:rsidRDefault="00FE7C29" w:rsidP="005A050A">
            <w:pPr>
              <w:numPr>
                <w:ilvl w:val="0"/>
                <w:numId w:val="54"/>
              </w:numPr>
              <w:textDirection w:val="lrTbV"/>
              <w:rPr>
                <w:sz w:val="20"/>
                <w:szCs w:val="20"/>
              </w:rPr>
            </w:pPr>
            <w:r w:rsidRPr="001B0BC9">
              <w:rPr>
                <w:rFonts w:hint="eastAsia"/>
                <w:sz w:val="20"/>
                <w:szCs w:val="20"/>
              </w:rPr>
              <w:t>提供全國各警察機關現職、退職警察人員暨眷屬優質住宿及休憩場所。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E7C29" w:rsidRPr="0043574F" w:rsidRDefault="00FE7C29" w:rsidP="00523F72">
            <w:pPr>
              <w:textDirection w:val="lrTbV"/>
              <w:rPr>
                <w:sz w:val="20"/>
                <w:szCs w:val="20"/>
              </w:rPr>
            </w:pPr>
          </w:p>
        </w:tc>
      </w:tr>
    </w:tbl>
    <w:p w:rsidR="00523F72" w:rsidRPr="003C2B6E" w:rsidRDefault="00523F72" w:rsidP="00523F72">
      <w:pPr>
        <w:outlineLvl w:val="1"/>
        <w:rPr>
          <w:rFonts w:cs="新細明體"/>
          <w:b/>
          <w:bCs/>
          <w:kern w:val="0"/>
          <w:sz w:val="20"/>
          <w:szCs w:val="40"/>
        </w:rPr>
      </w:pPr>
      <w:bookmarkStart w:id="3" w:name="_Toc477262457"/>
      <w:bookmarkEnd w:id="3"/>
    </w:p>
    <w:sectPr w:rsidR="00523F72" w:rsidRPr="003C2B6E" w:rsidSect="00523F72"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70" w:rsidRDefault="00C72370" w:rsidP="003A1C6B">
      <w:r>
        <w:separator/>
      </w:r>
    </w:p>
  </w:endnote>
  <w:endnote w:type="continuationSeparator" w:id="0">
    <w:p w:rsidR="00C72370" w:rsidRDefault="00C72370" w:rsidP="003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CF" w:rsidRDefault="00D46FCF" w:rsidP="00523F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0BC9" w:rsidRPr="001B0BC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70" w:rsidRDefault="00C72370" w:rsidP="003A1C6B">
      <w:r>
        <w:separator/>
      </w:r>
    </w:p>
  </w:footnote>
  <w:footnote w:type="continuationSeparator" w:id="0">
    <w:p w:rsidR="00C72370" w:rsidRDefault="00C72370" w:rsidP="003A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E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7B216D"/>
    <w:multiLevelType w:val="hybridMultilevel"/>
    <w:tmpl w:val="407AD43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D06AA1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E5107E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5D08E0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01623697"/>
    <w:multiLevelType w:val="hybridMultilevel"/>
    <w:tmpl w:val="FA040E46"/>
    <w:lvl w:ilvl="0" w:tplc="092C1A4A">
      <w:start w:val="1"/>
      <w:numFmt w:val="taiwaneseCountingThousand"/>
      <w:suff w:val="space"/>
      <w:lvlText w:val="%1、"/>
      <w:lvlJc w:val="left"/>
      <w:pPr>
        <w:ind w:left="764" w:hanging="2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19A141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23310DB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2453CF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3A613EE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3D2385F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3E76827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056B12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053F6A27"/>
    <w:multiLevelType w:val="hybridMultilevel"/>
    <w:tmpl w:val="640CBCDE"/>
    <w:lvl w:ilvl="0" w:tplc="80B4FB2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5437DE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455140"/>
    <w:multiLevelType w:val="hybridMultilevel"/>
    <w:tmpl w:val="83C220F8"/>
    <w:lvl w:ilvl="0" w:tplc="7AB03E1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054B3902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056F202D"/>
    <w:multiLevelType w:val="hybridMultilevel"/>
    <w:tmpl w:val="52E0F11A"/>
    <w:lvl w:ilvl="0" w:tplc="E4622F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9C35D1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08461902"/>
    <w:multiLevelType w:val="hybridMultilevel"/>
    <w:tmpl w:val="407AD43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9302189"/>
    <w:multiLevelType w:val="hybridMultilevel"/>
    <w:tmpl w:val="9914FD66"/>
    <w:lvl w:ilvl="0" w:tplc="672A4C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96E708A"/>
    <w:multiLevelType w:val="hybridMultilevel"/>
    <w:tmpl w:val="7EDE7F58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ACB41C6"/>
    <w:multiLevelType w:val="hybridMultilevel"/>
    <w:tmpl w:val="F7340B78"/>
    <w:lvl w:ilvl="0" w:tplc="424EFF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B462580"/>
    <w:multiLevelType w:val="hybridMultilevel"/>
    <w:tmpl w:val="025E4CD6"/>
    <w:lvl w:ilvl="0" w:tplc="AD5C40B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0C40300B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C832ED1"/>
    <w:multiLevelType w:val="hybridMultilevel"/>
    <w:tmpl w:val="2112F9C0"/>
    <w:lvl w:ilvl="0" w:tplc="9F5405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C9F6639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0CAB381F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CB41A0D"/>
    <w:multiLevelType w:val="hybridMultilevel"/>
    <w:tmpl w:val="8F345C5A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0CE85865"/>
    <w:multiLevelType w:val="hybridMultilevel"/>
    <w:tmpl w:val="B4B627FA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0D3F59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D9E07AD"/>
    <w:multiLevelType w:val="hybridMultilevel"/>
    <w:tmpl w:val="E82EBE58"/>
    <w:lvl w:ilvl="0" w:tplc="C4C683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0E017CDA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3">
    <w:nsid w:val="0F65480B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FC2419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05E1059"/>
    <w:multiLevelType w:val="hybridMultilevel"/>
    <w:tmpl w:val="ABC66342"/>
    <w:lvl w:ilvl="0" w:tplc="9C66A3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062283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109678DF"/>
    <w:multiLevelType w:val="hybridMultilevel"/>
    <w:tmpl w:val="91085772"/>
    <w:lvl w:ilvl="0" w:tplc="877867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0BC384A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117F6D0E"/>
    <w:multiLevelType w:val="hybridMultilevel"/>
    <w:tmpl w:val="65E80CE0"/>
    <w:lvl w:ilvl="0" w:tplc="542211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2EA541E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135841FD"/>
    <w:multiLevelType w:val="hybridMultilevel"/>
    <w:tmpl w:val="6C707AA8"/>
    <w:lvl w:ilvl="0" w:tplc="97A4D9F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13EE508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144D0DE6"/>
    <w:multiLevelType w:val="hybridMultilevel"/>
    <w:tmpl w:val="AA420FFA"/>
    <w:lvl w:ilvl="0" w:tplc="A8F8C6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48B570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159E7E5F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5BD2667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6305908"/>
    <w:multiLevelType w:val="hybridMultilevel"/>
    <w:tmpl w:val="9348C686"/>
    <w:lvl w:ilvl="0" w:tplc="C180E8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7984C3C"/>
    <w:multiLevelType w:val="hybridMultilevel"/>
    <w:tmpl w:val="6E205776"/>
    <w:lvl w:ilvl="0" w:tplc="9FD09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7A714C3"/>
    <w:multiLevelType w:val="hybridMultilevel"/>
    <w:tmpl w:val="499C746C"/>
    <w:lvl w:ilvl="0" w:tplc="AEB873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17D324FB"/>
    <w:multiLevelType w:val="hybridMultilevel"/>
    <w:tmpl w:val="4FF027CA"/>
    <w:lvl w:ilvl="0" w:tplc="AB961ED2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EB480B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>
    <w:nsid w:val="17E449E7"/>
    <w:multiLevelType w:val="hybridMultilevel"/>
    <w:tmpl w:val="19D0A2F6"/>
    <w:lvl w:ilvl="0" w:tplc="AFAA81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184C555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186B7C62"/>
    <w:multiLevelType w:val="hybridMultilevel"/>
    <w:tmpl w:val="397CD746"/>
    <w:lvl w:ilvl="0" w:tplc="53C65A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18CF7D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937057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B471AEF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1B6C3A50"/>
    <w:multiLevelType w:val="hybridMultilevel"/>
    <w:tmpl w:val="A160613E"/>
    <w:lvl w:ilvl="0" w:tplc="977612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1D0759D0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1D1315F6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1D7F399E"/>
    <w:multiLevelType w:val="hybridMultilevel"/>
    <w:tmpl w:val="35486C0A"/>
    <w:lvl w:ilvl="0" w:tplc="14DA5D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cs="Times New Roman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DB97AEF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E182A40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20A92C46"/>
    <w:multiLevelType w:val="hybridMultilevel"/>
    <w:tmpl w:val="A074F8AE"/>
    <w:lvl w:ilvl="0" w:tplc="3B800C5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21334AD9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273421C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22780C6A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22EE366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235063F7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23941279"/>
    <w:multiLevelType w:val="hybridMultilevel"/>
    <w:tmpl w:val="1E923F06"/>
    <w:lvl w:ilvl="0" w:tplc="9536C4B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23B34695"/>
    <w:multiLevelType w:val="hybridMultilevel"/>
    <w:tmpl w:val="024A3B86"/>
    <w:lvl w:ilvl="0" w:tplc="FC785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23D14AD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>
    <w:nsid w:val="23F9312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24B975A1"/>
    <w:multiLevelType w:val="hybridMultilevel"/>
    <w:tmpl w:val="C428CF92"/>
    <w:lvl w:ilvl="0" w:tplc="C57A65A6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74">
    <w:nsid w:val="24FD2FF7"/>
    <w:multiLevelType w:val="hybridMultilevel"/>
    <w:tmpl w:val="E70C4AFE"/>
    <w:lvl w:ilvl="0" w:tplc="AF98CD3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257230D1"/>
    <w:multiLevelType w:val="hybridMultilevel"/>
    <w:tmpl w:val="66764D7C"/>
    <w:lvl w:ilvl="0" w:tplc="EE20E3BC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26054168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27757832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8">
    <w:nsid w:val="29CA73B1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2A0D663D"/>
    <w:multiLevelType w:val="hybridMultilevel"/>
    <w:tmpl w:val="BA3031C8"/>
    <w:lvl w:ilvl="0" w:tplc="1ADA77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2AA66320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2AA71665"/>
    <w:multiLevelType w:val="hybridMultilevel"/>
    <w:tmpl w:val="C58AFCFE"/>
    <w:lvl w:ilvl="0" w:tplc="AAC493F2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2AF70253"/>
    <w:multiLevelType w:val="hybridMultilevel"/>
    <w:tmpl w:val="C1460A96"/>
    <w:lvl w:ilvl="0" w:tplc="DD08F4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2BCD2432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2BFE739B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2CB97005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2F2C7977"/>
    <w:multiLevelType w:val="hybridMultilevel"/>
    <w:tmpl w:val="13643546"/>
    <w:lvl w:ilvl="0" w:tplc="04AA3E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3005691A"/>
    <w:multiLevelType w:val="hybridMultilevel"/>
    <w:tmpl w:val="C26AF008"/>
    <w:lvl w:ilvl="0" w:tplc="2384EA4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304C19C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30795FA9"/>
    <w:multiLevelType w:val="hybridMultilevel"/>
    <w:tmpl w:val="68646274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0">
    <w:nsid w:val="315B2DCC"/>
    <w:multiLevelType w:val="hybridMultilevel"/>
    <w:tmpl w:val="7036694C"/>
    <w:lvl w:ilvl="0" w:tplc="9C2CAB3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316A7BAC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31931C0A"/>
    <w:multiLevelType w:val="hybridMultilevel"/>
    <w:tmpl w:val="944C9E68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31E15015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>
    <w:nsid w:val="328C719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33C54B38"/>
    <w:multiLevelType w:val="hybridMultilevel"/>
    <w:tmpl w:val="0A86FC9A"/>
    <w:lvl w:ilvl="0" w:tplc="0608E20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>
    <w:nsid w:val="347B12B2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35192D36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35455BB6"/>
    <w:multiLevelType w:val="hybridMultilevel"/>
    <w:tmpl w:val="ACF484CA"/>
    <w:lvl w:ilvl="0" w:tplc="BD947D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3628541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373F36EF"/>
    <w:multiLevelType w:val="hybridMultilevel"/>
    <w:tmpl w:val="C11CFAEC"/>
    <w:lvl w:ilvl="0" w:tplc="DC9A99FA">
      <w:start w:val="1"/>
      <w:numFmt w:val="taiwaneseCountingThousand"/>
      <w:lvlText w:val="%1、"/>
      <w:lvlJc w:val="left"/>
      <w:pPr>
        <w:tabs>
          <w:tab w:val="num" w:pos="1227"/>
        </w:tabs>
        <w:ind w:left="1227" w:hanging="27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01">
    <w:nsid w:val="376A1FDA"/>
    <w:multiLevelType w:val="hybridMultilevel"/>
    <w:tmpl w:val="9D5C804C"/>
    <w:lvl w:ilvl="0" w:tplc="1EA85D1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8486BB3"/>
    <w:multiLevelType w:val="hybridMultilevel"/>
    <w:tmpl w:val="08DAE256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3">
    <w:nsid w:val="387062CE"/>
    <w:multiLevelType w:val="hybridMultilevel"/>
    <w:tmpl w:val="65E80CE0"/>
    <w:lvl w:ilvl="0" w:tplc="542211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3896156C"/>
    <w:multiLevelType w:val="hybridMultilevel"/>
    <w:tmpl w:val="1B8076CE"/>
    <w:lvl w:ilvl="0" w:tplc="9A0E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38BE0FDB"/>
    <w:multiLevelType w:val="hybridMultilevel"/>
    <w:tmpl w:val="2CD65B02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394F50F9"/>
    <w:multiLevelType w:val="hybridMultilevel"/>
    <w:tmpl w:val="AB14958C"/>
    <w:lvl w:ilvl="0" w:tplc="A50084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39DC5C7F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8">
    <w:nsid w:val="39E010DE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3A3E1140"/>
    <w:multiLevelType w:val="hybridMultilevel"/>
    <w:tmpl w:val="00B2F9FE"/>
    <w:lvl w:ilvl="0" w:tplc="C3563C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3C2358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>
    <w:nsid w:val="3C5B275C"/>
    <w:multiLevelType w:val="hybridMultilevel"/>
    <w:tmpl w:val="FC7CB89E"/>
    <w:lvl w:ilvl="0" w:tplc="4790E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3D052432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3D5522F0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3DF064AC"/>
    <w:multiLevelType w:val="hybridMultilevel"/>
    <w:tmpl w:val="D7A8EA82"/>
    <w:lvl w:ilvl="0" w:tplc="DC6E1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3E3F424F"/>
    <w:multiLevelType w:val="hybridMultilevel"/>
    <w:tmpl w:val="6BB47944"/>
    <w:lvl w:ilvl="0" w:tplc="8528E2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3F5B3980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>
    <w:nsid w:val="3FAC779F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3FC22438"/>
    <w:multiLevelType w:val="hybridMultilevel"/>
    <w:tmpl w:val="44A82C2C"/>
    <w:lvl w:ilvl="0" w:tplc="4D88B4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9">
    <w:nsid w:val="4034584D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>
    <w:nsid w:val="411621AC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411C0349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>
    <w:nsid w:val="42A27A0C"/>
    <w:multiLevelType w:val="hybridMultilevel"/>
    <w:tmpl w:val="BC50FF90"/>
    <w:lvl w:ilvl="0" w:tplc="F274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42B67CCE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432B074E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438B72CF"/>
    <w:multiLevelType w:val="hybridMultilevel"/>
    <w:tmpl w:val="2CD65B02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43BC34B5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43C8043C"/>
    <w:multiLevelType w:val="hybridMultilevel"/>
    <w:tmpl w:val="9102A498"/>
    <w:lvl w:ilvl="0" w:tplc="AEDA91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43D21456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>
    <w:nsid w:val="444C5306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447F79E3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1">
    <w:nsid w:val="450F1754"/>
    <w:multiLevelType w:val="hybridMultilevel"/>
    <w:tmpl w:val="4072B68C"/>
    <w:lvl w:ilvl="0" w:tplc="F26264D4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2">
    <w:nsid w:val="45D54AEE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45EA5873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46074AA6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6155B87"/>
    <w:multiLevelType w:val="hybridMultilevel"/>
    <w:tmpl w:val="5824B5B4"/>
    <w:lvl w:ilvl="0" w:tplc="60BEDF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>
    <w:nsid w:val="46FF6B80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7">
    <w:nsid w:val="471251B0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47EF5BBE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48A4020E"/>
    <w:multiLevelType w:val="hybridMultilevel"/>
    <w:tmpl w:val="21A2866E"/>
    <w:lvl w:ilvl="0" w:tplc="F5F8F0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494E6C5E"/>
    <w:multiLevelType w:val="hybridMultilevel"/>
    <w:tmpl w:val="B45A6B06"/>
    <w:lvl w:ilvl="0" w:tplc="A83A57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>
    <w:nsid w:val="498B162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49B43BC4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3">
    <w:nsid w:val="4B3206C0"/>
    <w:multiLevelType w:val="hybridMultilevel"/>
    <w:tmpl w:val="F01E5866"/>
    <w:lvl w:ilvl="0" w:tplc="D3946960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4B3459D0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4BBB0FFF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>
    <w:nsid w:val="4C081EE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>
    <w:nsid w:val="4CC9076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>
    <w:nsid w:val="4E137550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4E6F40D6"/>
    <w:multiLevelType w:val="hybridMultilevel"/>
    <w:tmpl w:val="583C4DDE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0">
    <w:nsid w:val="4EAC7279"/>
    <w:multiLevelType w:val="hybridMultilevel"/>
    <w:tmpl w:val="C390E68C"/>
    <w:lvl w:ilvl="0" w:tplc="32E2906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4F39768D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50424A23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>
    <w:nsid w:val="50BA39B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>
    <w:nsid w:val="511E3AE3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52DC7923"/>
    <w:multiLevelType w:val="hybridMultilevel"/>
    <w:tmpl w:val="286E4868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>
    <w:nsid w:val="52E96DC1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547C5CAC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567168CC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>
    <w:nsid w:val="57B61866"/>
    <w:multiLevelType w:val="hybridMultilevel"/>
    <w:tmpl w:val="872AB7FA"/>
    <w:lvl w:ilvl="0" w:tplc="42B6AC8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57B62476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>
    <w:nsid w:val="58E17E95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>
    <w:nsid w:val="5A164744"/>
    <w:multiLevelType w:val="hybridMultilevel"/>
    <w:tmpl w:val="EE3E3F2E"/>
    <w:lvl w:ilvl="0" w:tplc="9560F612">
      <w:start w:val="1"/>
      <w:numFmt w:val="taiwaneseCountingThousand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3">
    <w:nsid w:val="5AA070B1"/>
    <w:multiLevelType w:val="hybridMultilevel"/>
    <w:tmpl w:val="6B867294"/>
    <w:lvl w:ilvl="0" w:tplc="14823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5B3A182B"/>
    <w:multiLevelType w:val="hybridMultilevel"/>
    <w:tmpl w:val="2BCEE4DC"/>
    <w:lvl w:ilvl="0" w:tplc="19089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5">
    <w:nsid w:val="5C8C3257"/>
    <w:multiLevelType w:val="hybridMultilevel"/>
    <w:tmpl w:val="27C62E6A"/>
    <w:lvl w:ilvl="0" w:tplc="899211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5CF20BCC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5CFE35C5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5E0D63B4"/>
    <w:multiLevelType w:val="hybridMultilevel"/>
    <w:tmpl w:val="17C68822"/>
    <w:lvl w:ilvl="0" w:tplc="F370B3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>
    <w:nsid w:val="5E4C4916"/>
    <w:multiLevelType w:val="hybridMultilevel"/>
    <w:tmpl w:val="2F064C1C"/>
    <w:lvl w:ilvl="0" w:tplc="E0D61B5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5EC73097"/>
    <w:multiLevelType w:val="hybridMultilevel"/>
    <w:tmpl w:val="A4F60F10"/>
    <w:lvl w:ilvl="0" w:tplc="16647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5ECF7941"/>
    <w:multiLevelType w:val="hybridMultilevel"/>
    <w:tmpl w:val="5ACE087C"/>
    <w:lvl w:ilvl="0" w:tplc="4BC425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5F144319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>
    <w:nsid w:val="617A4920"/>
    <w:multiLevelType w:val="hybridMultilevel"/>
    <w:tmpl w:val="29586E4C"/>
    <w:lvl w:ilvl="0" w:tplc="5EA42F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>
    <w:nsid w:val="63172333"/>
    <w:multiLevelType w:val="hybridMultilevel"/>
    <w:tmpl w:val="BC50FF90"/>
    <w:lvl w:ilvl="0" w:tplc="F274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63B26B03"/>
    <w:multiLevelType w:val="hybridMultilevel"/>
    <w:tmpl w:val="B8C28EA6"/>
    <w:lvl w:ilvl="0" w:tplc="3DDEBF9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63B71DA2"/>
    <w:multiLevelType w:val="hybridMultilevel"/>
    <w:tmpl w:val="EE52447C"/>
    <w:lvl w:ilvl="0" w:tplc="D7CE7B2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65066EC5"/>
    <w:multiLevelType w:val="hybridMultilevel"/>
    <w:tmpl w:val="8C4CBDA8"/>
    <w:lvl w:ilvl="0" w:tplc="0B4E0A46">
      <w:start w:val="1"/>
      <w:numFmt w:val="decimal"/>
      <w:lvlText w:val="%1."/>
      <w:lvlJc w:val="left"/>
      <w:pPr>
        <w:ind w:left="284" w:hanging="284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78">
    <w:nsid w:val="652A49A6"/>
    <w:multiLevelType w:val="hybridMultilevel"/>
    <w:tmpl w:val="AEBCD1AE"/>
    <w:lvl w:ilvl="0" w:tplc="C66486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65955C34"/>
    <w:multiLevelType w:val="hybridMultilevel"/>
    <w:tmpl w:val="0F5EDE98"/>
    <w:lvl w:ilvl="0" w:tplc="FE42EF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cs="Times New Roman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66146412"/>
    <w:multiLevelType w:val="hybridMultilevel"/>
    <w:tmpl w:val="10DC3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178250C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66841324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>
    <w:nsid w:val="66C86152"/>
    <w:multiLevelType w:val="hybridMultilevel"/>
    <w:tmpl w:val="60FE8C82"/>
    <w:lvl w:ilvl="0" w:tplc="C1243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>
    <w:nsid w:val="678811F9"/>
    <w:multiLevelType w:val="hybridMultilevel"/>
    <w:tmpl w:val="81DA2D60"/>
    <w:lvl w:ilvl="0" w:tplc="E99A7D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4">
    <w:nsid w:val="67E624F3"/>
    <w:multiLevelType w:val="hybridMultilevel"/>
    <w:tmpl w:val="AEC418E4"/>
    <w:lvl w:ilvl="0" w:tplc="5830AD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68527006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68E01CA2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69792274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69E95548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6A535236"/>
    <w:multiLevelType w:val="hybridMultilevel"/>
    <w:tmpl w:val="F8322FC8"/>
    <w:lvl w:ilvl="0" w:tplc="66EE18A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6BB2649F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6CEE3245"/>
    <w:multiLevelType w:val="hybridMultilevel"/>
    <w:tmpl w:val="84C4BAA6"/>
    <w:lvl w:ilvl="0" w:tplc="E208D278">
      <w:start w:val="1"/>
      <w:numFmt w:val="decimal"/>
      <w:lvlText w:val="%1."/>
      <w:lvlJc w:val="left"/>
      <w:pPr>
        <w:ind w:left="284" w:hanging="284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6D344364"/>
    <w:multiLevelType w:val="hybridMultilevel"/>
    <w:tmpl w:val="23E2F156"/>
    <w:lvl w:ilvl="0" w:tplc="CD5A9C6A">
      <w:start w:val="1"/>
      <w:numFmt w:val="decimal"/>
      <w:lvlText w:val="%1."/>
      <w:lvlJc w:val="left"/>
      <w:pPr>
        <w:ind w:left="284" w:hanging="284"/>
      </w:pPr>
      <w:rPr>
        <w:rFonts w:hAnsi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6D6871E6"/>
    <w:multiLevelType w:val="hybridMultilevel"/>
    <w:tmpl w:val="ED9C3950"/>
    <w:lvl w:ilvl="0" w:tplc="AA1217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6DD55933"/>
    <w:multiLevelType w:val="hybridMultilevel"/>
    <w:tmpl w:val="755E38F4"/>
    <w:lvl w:ilvl="0" w:tplc="CA8010F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6DD71EBB"/>
    <w:multiLevelType w:val="hybridMultilevel"/>
    <w:tmpl w:val="AE9E507E"/>
    <w:lvl w:ilvl="0" w:tplc="E5B634EC">
      <w:start w:val="1"/>
      <w:numFmt w:val="taiwaneseCountingThousand"/>
      <w:suff w:val="space"/>
      <w:lvlText w:val="%1、"/>
      <w:lvlJc w:val="left"/>
      <w:pPr>
        <w:ind w:left="484" w:hanging="4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6">
    <w:nsid w:val="6FEE5C7C"/>
    <w:multiLevelType w:val="multilevel"/>
    <w:tmpl w:val="8BD83EA8"/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97">
    <w:nsid w:val="70DD1221"/>
    <w:multiLevelType w:val="hybridMultilevel"/>
    <w:tmpl w:val="CF58ECC6"/>
    <w:lvl w:ilvl="0" w:tplc="C8B0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7198373A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71E82F9D"/>
    <w:multiLevelType w:val="hybridMultilevel"/>
    <w:tmpl w:val="9D0662FA"/>
    <w:lvl w:ilvl="0" w:tplc="B680CF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>
    <w:nsid w:val="71F22642"/>
    <w:multiLevelType w:val="hybridMultilevel"/>
    <w:tmpl w:val="FA040E46"/>
    <w:lvl w:ilvl="0" w:tplc="092C1A4A">
      <w:start w:val="1"/>
      <w:numFmt w:val="taiwaneseCountingThousand"/>
      <w:suff w:val="space"/>
      <w:lvlText w:val="%1、"/>
      <w:lvlJc w:val="left"/>
      <w:pPr>
        <w:ind w:left="764" w:hanging="284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1">
    <w:nsid w:val="738D395A"/>
    <w:multiLevelType w:val="multilevel"/>
    <w:tmpl w:val="3D5EB1D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2">
    <w:nsid w:val="759B06C0"/>
    <w:multiLevelType w:val="hybridMultilevel"/>
    <w:tmpl w:val="0666AF5C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763E7E6A"/>
    <w:multiLevelType w:val="hybridMultilevel"/>
    <w:tmpl w:val="FE221E88"/>
    <w:lvl w:ilvl="0" w:tplc="0EA880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76573DAD"/>
    <w:multiLevelType w:val="hybridMultilevel"/>
    <w:tmpl w:val="24E85E14"/>
    <w:lvl w:ilvl="0" w:tplc="1D5216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766D75BC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>
    <w:nsid w:val="76783861"/>
    <w:multiLevelType w:val="hybridMultilevel"/>
    <w:tmpl w:val="FC7CB89E"/>
    <w:lvl w:ilvl="0" w:tplc="4790E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>
    <w:nsid w:val="76A310F4"/>
    <w:multiLevelType w:val="hybridMultilevel"/>
    <w:tmpl w:val="045238C8"/>
    <w:lvl w:ilvl="0" w:tplc="D0583AF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77025180"/>
    <w:multiLevelType w:val="hybridMultilevel"/>
    <w:tmpl w:val="069007A6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77166788"/>
    <w:multiLevelType w:val="multilevel"/>
    <w:tmpl w:val="68E44C76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0">
    <w:nsid w:val="773D3C9C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>
    <w:nsid w:val="783B37EC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79D10D94"/>
    <w:multiLevelType w:val="hybridMultilevel"/>
    <w:tmpl w:val="8BAA9BA8"/>
    <w:lvl w:ilvl="0" w:tplc="56707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79F57399"/>
    <w:multiLevelType w:val="hybridMultilevel"/>
    <w:tmpl w:val="BF28033C"/>
    <w:lvl w:ilvl="0" w:tplc="1F9CF4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>
    <w:nsid w:val="7CD54C68"/>
    <w:multiLevelType w:val="hybridMultilevel"/>
    <w:tmpl w:val="D32838B4"/>
    <w:lvl w:ilvl="0" w:tplc="90BABC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7CEE7D60"/>
    <w:multiLevelType w:val="hybridMultilevel"/>
    <w:tmpl w:val="4ACE170E"/>
    <w:lvl w:ilvl="0" w:tplc="7B1EC8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7D48783A"/>
    <w:multiLevelType w:val="hybridMultilevel"/>
    <w:tmpl w:val="663EE622"/>
    <w:lvl w:ilvl="0" w:tplc="FECA4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>
    <w:nsid w:val="7D58609E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>
    <w:nsid w:val="7D742A81"/>
    <w:multiLevelType w:val="hybridMultilevel"/>
    <w:tmpl w:val="7E8AFB40"/>
    <w:lvl w:ilvl="0" w:tplc="99C4886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7D98726E"/>
    <w:multiLevelType w:val="hybridMultilevel"/>
    <w:tmpl w:val="681C540A"/>
    <w:lvl w:ilvl="0" w:tplc="3ABCC8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7DEC1E6E"/>
    <w:multiLevelType w:val="hybridMultilevel"/>
    <w:tmpl w:val="39582F0E"/>
    <w:lvl w:ilvl="0" w:tplc="788885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1">
    <w:nsid w:val="7E217D48"/>
    <w:multiLevelType w:val="hybridMultilevel"/>
    <w:tmpl w:val="8B48F4A0"/>
    <w:lvl w:ilvl="0" w:tplc="D1A064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7E7E7CEA"/>
    <w:multiLevelType w:val="hybridMultilevel"/>
    <w:tmpl w:val="6E622DF4"/>
    <w:lvl w:ilvl="0" w:tplc="DEFE448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>
    <w:nsid w:val="7EA962C7"/>
    <w:multiLevelType w:val="hybridMultilevel"/>
    <w:tmpl w:val="7BE0CA14"/>
    <w:lvl w:ilvl="0" w:tplc="841483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>
    <w:nsid w:val="7ED17B74"/>
    <w:multiLevelType w:val="hybridMultilevel"/>
    <w:tmpl w:val="505E7AC6"/>
    <w:lvl w:ilvl="0" w:tplc="7416ED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>
    <w:nsid w:val="7F0F47E6"/>
    <w:multiLevelType w:val="hybridMultilevel"/>
    <w:tmpl w:val="E536DB32"/>
    <w:lvl w:ilvl="0" w:tplc="B28E6E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>
    <w:nsid w:val="7FDB477E"/>
    <w:multiLevelType w:val="hybridMultilevel"/>
    <w:tmpl w:val="C3508AEE"/>
    <w:lvl w:ilvl="0" w:tplc="95A68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776AAA3E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3"/>
  </w:num>
  <w:num w:numId="2">
    <w:abstractNumId w:val="135"/>
  </w:num>
  <w:num w:numId="3">
    <w:abstractNumId w:val="72"/>
  </w:num>
  <w:num w:numId="4">
    <w:abstractNumId w:val="50"/>
  </w:num>
  <w:num w:numId="5">
    <w:abstractNumId w:val="225"/>
  </w:num>
  <w:num w:numId="6">
    <w:abstractNumId w:val="98"/>
  </w:num>
  <w:num w:numId="7">
    <w:abstractNumId w:val="133"/>
  </w:num>
  <w:num w:numId="8">
    <w:abstractNumId w:val="143"/>
  </w:num>
  <w:num w:numId="9">
    <w:abstractNumId w:val="164"/>
  </w:num>
  <w:num w:numId="10">
    <w:abstractNumId w:val="68"/>
  </w:num>
  <w:num w:numId="11">
    <w:abstractNumId w:val="99"/>
  </w:num>
  <w:num w:numId="12">
    <w:abstractNumId w:val="67"/>
  </w:num>
  <w:num w:numId="13">
    <w:abstractNumId w:val="156"/>
  </w:num>
  <w:num w:numId="14">
    <w:abstractNumId w:val="132"/>
  </w:num>
  <w:num w:numId="15">
    <w:abstractNumId w:val="190"/>
  </w:num>
  <w:num w:numId="16">
    <w:abstractNumId w:val="88"/>
  </w:num>
  <w:num w:numId="17">
    <w:abstractNumId w:val="6"/>
  </w:num>
  <w:num w:numId="18">
    <w:abstractNumId w:val="188"/>
  </w:num>
  <w:num w:numId="19">
    <w:abstractNumId w:val="97"/>
  </w:num>
  <w:num w:numId="20">
    <w:abstractNumId w:val="192"/>
  </w:num>
  <w:num w:numId="21">
    <w:abstractNumId w:val="166"/>
  </w:num>
  <w:num w:numId="22">
    <w:abstractNumId w:val="126"/>
  </w:num>
  <w:num w:numId="23">
    <w:abstractNumId w:val="142"/>
  </w:num>
  <w:num w:numId="24">
    <w:abstractNumId w:val="201"/>
  </w:num>
  <w:num w:numId="25">
    <w:abstractNumId w:val="207"/>
  </w:num>
  <w:num w:numId="26">
    <w:abstractNumId w:val="74"/>
  </w:num>
  <w:num w:numId="27">
    <w:abstractNumId w:val="140"/>
  </w:num>
  <w:num w:numId="28">
    <w:abstractNumId w:val="109"/>
  </w:num>
  <w:num w:numId="29">
    <w:abstractNumId w:val="222"/>
  </w:num>
  <w:num w:numId="30">
    <w:abstractNumId w:val="173"/>
  </w:num>
  <w:num w:numId="31">
    <w:abstractNumId w:val="155"/>
  </w:num>
  <w:num w:numId="32">
    <w:abstractNumId w:val="86"/>
  </w:num>
  <w:num w:numId="33">
    <w:abstractNumId w:val="127"/>
  </w:num>
  <w:num w:numId="34">
    <w:abstractNumId w:val="193"/>
  </w:num>
  <w:num w:numId="35">
    <w:abstractNumId w:val="203"/>
  </w:num>
  <w:num w:numId="36">
    <w:abstractNumId w:val="95"/>
  </w:num>
  <w:num w:numId="37">
    <w:abstractNumId w:val="175"/>
  </w:num>
  <w:num w:numId="38">
    <w:abstractNumId w:val="189"/>
  </w:num>
  <w:num w:numId="39">
    <w:abstractNumId w:val="202"/>
  </w:num>
  <w:num w:numId="40">
    <w:abstractNumId w:val="46"/>
  </w:num>
  <w:num w:numId="41">
    <w:abstractNumId w:val="204"/>
  </w:num>
  <w:num w:numId="42">
    <w:abstractNumId w:val="51"/>
  </w:num>
  <w:num w:numId="43">
    <w:abstractNumId w:val="162"/>
  </w:num>
  <w:num w:numId="44">
    <w:abstractNumId w:val="55"/>
  </w:num>
  <w:num w:numId="45">
    <w:abstractNumId w:val="223"/>
  </w:num>
  <w:num w:numId="46">
    <w:abstractNumId w:val="54"/>
  </w:num>
  <w:num w:numId="47">
    <w:abstractNumId w:val="76"/>
  </w:num>
  <w:num w:numId="48">
    <w:abstractNumId w:val="198"/>
  </w:num>
  <w:num w:numId="49">
    <w:abstractNumId w:val="112"/>
  </w:num>
  <w:num w:numId="50">
    <w:abstractNumId w:val="141"/>
  </w:num>
  <w:num w:numId="51">
    <w:abstractNumId w:val="211"/>
  </w:num>
  <w:num w:numId="52">
    <w:abstractNumId w:val="64"/>
  </w:num>
  <w:num w:numId="53">
    <w:abstractNumId w:val="94"/>
  </w:num>
  <w:num w:numId="54">
    <w:abstractNumId w:val="8"/>
  </w:num>
  <w:num w:numId="55">
    <w:abstractNumId w:val="117"/>
  </w:num>
  <w:num w:numId="56">
    <w:abstractNumId w:val="63"/>
  </w:num>
  <w:num w:numId="57">
    <w:abstractNumId w:val="75"/>
  </w:num>
  <w:num w:numId="58">
    <w:abstractNumId w:val="12"/>
  </w:num>
  <w:num w:numId="59">
    <w:abstractNumId w:val="168"/>
  </w:num>
  <w:num w:numId="60">
    <w:abstractNumId w:val="106"/>
  </w:num>
  <w:num w:numId="61">
    <w:abstractNumId w:val="20"/>
  </w:num>
  <w:num w:numId="62">
    <w:abstractNumId w:val="73"/>
  </w:num>
  <w:num w:numId="63">
    <w:abstractNumId w:val="181"/>
  </w:num>
  <w:num w:numId="64">
    <w:abstractNumId w:val="158"/>
  </w:num>
  <w:num w:numId="65">
    <w:abstractNumId w:val="34"/>
  </w:num>
  <w:num w:numId="66">
    <w:abstractNumId w:val="110"/>
  </w:num>
  <w:num w:numId="67">
    <w:abstractNumId w:val="152"/>
  </w:num>
  <w:num w:numId="68">
    <w:abstractNumId w:val="52"/>
  </w:num>
  <w:num w:numId="69">
    <w:abstractNumId w:val="147"/>
  </w:num>
  <w:num w:numId="70">
    <w:abstractNumId w:val="71"/>
  </w:num>
  <w:num w:numId="71">
    <w:abstractNumId w:val="169"/>
  </w:num>
  <w:num w:numId="72">
    <w:abstractNumId w:val="119"/>
  </w:num>
  <w:num w:numId="73">
    <w:abstractNumId w:val="153"/>
  </w:num>
  <w:num w:numId="74">
    <w:abstractNumId w:val="40"/>
  </w:num>
  <w:num w:numId="75">
    <w:abstractNumId w:val="30"/>
  </w:num>
  <w:num w:numId="76">
    <w:abstractNumId w:val="161"/>
  </w:num>
  <w:num w:numId="77">
    <w:abstractNumId w:val="145"/>
  </w:num>
  <w:num w:numId="78">
    <w:abstractNumId w:val="148"/>
  </w:num>
  <w:num w:numId="79">
    <w:abstractNumId w:val="36"/>
  </w:num>
  <w:num w:numId="80">
    <w:abstractNumId w:val="172"/>
  </w:num>
  <w:num w:numId="81">
    <w:abstractNumId w:val="160"/>
  </w:num>
  <w:num w:numId="82">
    <w:abstractNumId w:val="182"/>
  </w:num>
  <w:num w:numId="83">
    <w:abstractNumId w:val="146"/>
  </w:num>
  <w:num w:numId="84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8"/>
  </w:num>
  <w:num w:numId="100">
    <w:abstractNumId w:val="0"/>
  </w:num>
  <w:num w:numId="101">
    <w:abstractNumId w:val="24"/>
  </w:num>
  <w:num w:numId="102">
    <w:abstractNumId w:val="2"/>
  </w:num>
  <w:num w:numId="103">
    <w:abstractNumId w:val="187"/>
  </w:num>
  <w:num w:numId="104">
    <w:abstractNumId w:val="11"/>
  </w:num>
  <w:num w:numId="105">
    <w:abstractNumId w:val="80"/>
  </w:num>
  <w:num w:numId="106">
    <w:abstractNumId w:val="186"/>
  </w:num>
  <w:num w:numId="107">
    <w:abstractNumId w:val="56"/>
  </w:num>
  <w:num w:numId="108">
    <w:abstractNumId w:val="221"/>
  </w:num>
  <w:num w:numId="109">
    <w:abstractNumId w:val="21"/>
  </w:num>
  <w:num w:numId="110">
    <w:abstractNumId w:val="120"/>
  </w:num>
  <w:num w:numId="111">
    <w:abstractNumId w:val="14"/>
  </w:num>
  <w:num w:numId="112">
    <w:abstractNumId w:val="217"/>
  </w:num>
  <w:num w:numId="113">
    <w:abstractNumId w:val="90"/>
  </w:num>
  <w:num w:numId="114">
    <w:abstractNumId w:val="208"/>
  </w:num>
  <w:num w:numId="115">
    <w:abstractNumId w:val="29"/>
  </w:num>
  <w:num w:numId="116">
    <w:abstractNumId w:val="226"/>
  </w:num>
  <w:num w:numId="117">
    <w:abstractNumId w:val="7"/>
  </w:num>
  <w:num w:numId="118">
    <w:abstractNumId w:val="185"/>
  </w:num>
  <w:num w:numId="119">
    <w:abstractNumId w:val="212"/>
  </w:num>
  <w:num w:numId="120">
    <w:abstractNumId w:val="151"/>
  </w:num>
  <w:num w:numId="121">
    <w:abstractNumId w:val="154"/>
  </w:num>
  <w:num w:numId="122">
    <w:abstractNumId w:val="100"/>
  </w:num>
  <w:num w:numId="123">
    <w:abstractNumId w:val="31"/>
  </w:num>
  <w:num w:numId="124">
    <w:abstractNumId w:val="116"/>
  </w:num>
  <w:num w:numId="125">
    <w:abstractNumId w:val="38"/>
  </w:num>
  <w:num w:numId="126">
    <w:abstractNumId w:val="42"/>
  </w:num>
  <w:num w:numId="127">
    <w:abstractNumId w:val="93"/>
  </w:num>
  <w:num w:numId="128">
    <w:abstractNumId w:val="53"/>
  </w:num>
  <w:num w:numId="129">
    <w:abstractNumId w:val="180"/>
  </w:num>
  <w:num w:numId="130">
    <w:abstractNumId w:val="197"/>
  </w:num>
  <w:num w:numId="131">
    <w:abstractNumId w:val="23"/>
  </w:num>
  <w:num w:numId="132">
    <w:abstractNumId w:val="66"/>
  </w:num>
  <w:num w:numId="133">
    <w:abstractNumId w:val="103"/>
  </w:num>
  <w:num w:numId="134">
    <w:abstractNumId w:val="39"/>
  </w:num>
  <w:num w:numId="135">
    <w:abstractNumId w:val="85"/>
  </w:num>
  <w:num w:numId="136">
    <w:abstractNumId w:val="134"/>
  </w:num>
  <w:num w:numId="137">
    <w:abstractNumId w:val="124"/>
  </w:num>
  <w:num w:numId="138">
    <w:abstractNumId w:val="224"/>
  </w:num>
  <w:num w:numId="139">
    <w:abstractNumId w:val="157"/>
  </w:num>
  <w:num w:numId="140">
    <w:abstractNumId w:val="27"/>
  </w:num>
  <w:num w:numId="141">
    <w:abstractNumId w:val="137"/>
  </w:num>
  <w:num w:numId="142">
    <w:abstractNumId w:val="191"/>
  </w:num>
  <w:num w:numId="143">
    <w:abstractNumId w:val="37"/>
  </w:num>
  <w:num w:numId="144">
    <w:abstractNumId w:val="101"/>
  </w:num>
  <w:num w:numId="145">
    <w:abstractNumId w:val="82"/>
  </w:num>
  <w:num w:numId="146">
    <w:abstractNumId w:val="47"/>
  </w:num>
  <w:num w:numId="147">
    <w:abstractNumId w:val="35"/>
  </w:num>
  <w:num w:numId="148">
    <w:abstractNumId w:val="184"/>
  </w:num>
  <w:num w:numId="1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83"/>
  </w:num>
  <w:num w:numId="151">
    <w:abstractNumId w:val="1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96"/>
  </w:num>
  <w:num w:numId="154">
    <w:abstractNumId w:val="123"/>
  </w:num>
  <w:num w:numId="155">
    <w:abstractNumId w:val="91"/>
  </w:num>
  <w:num w:numId="156">
    <w:abstractNumId w:val="32"/>
  </w:num>
  <w:num w:numId="157">
    <w:abstractNumId w:val="130"/>
  </w:num>
  <w:num w:numId="158">
    <w:abstractNumId w:val="4"/>
  </w:num>
  <w:num w:numId="159">
    <w:abstractNumId w:val="215"/>
  </w:num>
  <w:num w:numId="160">
    <w:abstractNumId w:val="62"/>
  </w:num>
  <w:num w:numId="161">
    <w:abstractNumId w:val="87"/>
  </w:num>
  <w:num w:numId="162">
    <w:abstractNumId w:val="70"/>
  </w:num>
  <w:num w:numId="163">
    <w:abstractNumId w:val="149"/>
  </w:num>
  <w:num w:numId="164">
    <w:abstractNumId w:val="92"/>
  </w:num>
  <w:num w:numId="165">
    <w:abstractNumId w:val="165"/>
  </w:num>
  <w:num w:numId="166">
    <w:abstractNumId w:val="22"/>
  </w:num>
  <w:num w:numId="167">
    <w:abstractNumId w:val="19"/>
  </w:num>
  <w:num w:numId="168">
    <w:abstractNumId w:val="1"/>
  </w:num>
  <w:num w:numId="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6"/>
  </w:num>
  <w:num w:numId="172">
    <w:abstractNumId w:val="178"/>
  </w:num>
  <w:num w:numId="173">
    <w:abstractNumId w:val="209"/>
  </w:num>
  <w:num w:numId="174">
    <w:abstractNumId w:val="131"/>
  </w:num>
  <w:num w:numId="175">
    <w:abstractNumId w:val="159"/>
  </w:num>
  <w:num w:numId="176">
    <w:abstractNumId w:val="48"/>
  </w:num>
  <w:num w:numId="177">
    <w:abstractNumId w:val="176"/>
  </w:num>
  <w:num w:numId="178">
    <w:abstractNumId w:val="200"/>
  </w:num>
  <w:num w:numId="179">
    <w:abstractNumId w:val="79"/>
  </w:num>
  <w:num w:numId="180">
    <w:abstractNumId w:val="57"/>
  </w:num>
  <w:num w:numId="181">
    <w:abstractNumId w:val="206"/>
  </w:num>
  <w:num w:numId="182">
    <w:abstractNumId w:val="111"/>
  </w:num>
  <w:num w:numId="183">
    <w:abstractNumId w:val="138"/>
  </w:num>
  <w:num w:numId="184">
    <w:abstractNumId w:val="5"/>
  </w:num>
  <w:num w:numId="185">
    <w:abstractNumId w:val="195"/>
  </w:num>
  <w:num w:numId="186">
    <w:abstractNumId w:val="69"/>
  </w:num>
  <w:num w:numId="187">
    <w:abstractNumId w:val="105"/>
  </w:num>
  <w:num w:numId="188">
    <w:abstractNumId w:val="213"/>
  </w:num>
  <w:num w:numId="189">
    <w:abstractNumId w:val="10"/>
  </w:num>
  <w:num w:numId="190">
    <w:abstractNumId w:val="167"/>
  </w:num>
  <w:num w:numId="191">
    <w:abstractNumId w:val="205"/>
  </w:num>
  <w:num w:numId="192">
    <w:abstractNumId w:val="33"/>
  </w:num>
  <w:num w:numId="193">
    <w:abstractNumId w:val="45"/>
  </w:num>
  <w:num w:numId="194">
    <w:abstractNumId w:val="144"/>
  </w:num>
  <w:num w:numId="195">
    <w:abstractNumId w:val="125"/>
  </w:num>
  <w:num w:numId="196">
    <w:abstractNumId w:val="121"/>
  </w:num>
  <w:num w:numId="197">
    <w:abstractNumId w:val="199"/>
  </w:num>
  <w:num w:numId="198">
    <w:abstractNumId w:val="128"/>
  </w:num>
  <w:num w:numId="199">
    <w:abstractNumId w:val="78"/>
  </w:num>
  <w:num w:numId="200">
    <w:abstractNumId w:val="3"/>
  </w:num>
  <w:num w:numId="201">
    <w:abstractNumId w:val="171"/>
  </w:num>
  <w:num w:numId="202">
    <w:abstractNumId w:val="25"/>
  </w:num>
  <w:num w:numId="203">
    <w:abstractNumId w:val="210"/>
  </w:num>
  <w:num w:numId="204">
    <w:abstractNumId w:val="96"/>
  </w:num>
  <w:num w:numId="205">
    <w:abstractNumId w:val="219"/>
  </w:num>
  <w:num w:numId="206">
    <w:abstractNumId w:val="84"/>
  </w:num>
  <w:num w:numId="207">
    <w:abstractNumId w:val="129"/>
  </w:num>
  <w:num w:numId="208">
    <w:abstractNumId w:val="61"/>
  </w:num>
  <w:num w:numId="209">
    <w:abstractNumId w:val="179"/>
  </w:num>
  <w:num w:numId="210">
    <w:abstractNumId w:val="60"/>
  </w:num>
  <w:num w:numId="211">
    <w:abstractNumId w:val="216"/>
  </w:num>
  <w:num w:numId="212">
    <w:abstractNumId w:val="214"/>
  </w:num>
  <w:num w:numId="213">
    <w:abstractNumId w:val="139"/>
  </w:num>
  <w:num w:numId="214">
    <w:abstractNumId w:val="115"/>
  </w:num>
  <w:num w:numId="215">
    <w:abstractNumId w:val="122"/>
  </w:num>
  <w:num w:numId="216">
    <w:abstractNumId w:val="41"/>
  </w:num>
  <w:num w:numId="217">
    <w:abstractNumId w:val="174"/>
  </w:num>
  <w:num w:numId="218">
    <w:abstractNumId w:val="81"/>
  </w:num>
  <w:num w:numId="219">
    <w:abstractNumId w:val="170"/>
  </w:num>
  <w:num w:numId="220">
    <w:abstractNumId w:val="65"/>
  </w:num>
  <w:num w:numId="221">
    <w:abstractNumId w:val="113"/>
  </w:num>
  <w:num w:numId="222">
    <w:abstractNumId w:val="17"/>
  </w:num>
  <w:num w:numId="223">
    <w:abstractNumId w:val="9"/>
  </w:num>
  <w:num w:numId="224">
    <w:abstractNumId w:val="150"/>
  </w:num>
  <w:num w:numId="225">
    <w:abstractNumId w:val="13"/>
  </w:num>
  <w:num w:numId="226">
    <w:abstractNumId w:val="104"/>
  </w:num>
  <w:num w:numId="227">
    <w:abstractNumId w:val="114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7"/>
    <w:rsid w:val="00001F6D"/>
    <w:rsid w:val="000133C1"/>
    <w:rsid w:val="00031073"/>
    <w:rsid w:val="00033FBF"/>
    <w:rsid w:val="00051A14"/>
    <w:rsid w:val="000571C2"/>
    <w:rsid w:val="000661BB"/>
    <w:rsid w:val="000720DE"/>
    <w:rsid w:val="00080975"/>
    <w:rsid w:val="00090B5B"/>
    <w:rsid w:val="00097330"/>
    <w:rsid w:val="000A469E"/>
    <w:rsid w:val="000B046F"/>
    <w:rsid w:val="000B3313"/>
    <w:rsid w:val="001113B8"/>
    <w:rsid w:val="00126CD2"/>
    <w:rsid w:val="0019561D"/>
    <w:rsid w:val="001B0A7A"/>
    <w:rsid w:val="001B0BC9"/>
    <w:rsid w:val="001D079B"/>
    <w:rsid w:val="001D284A"/>
    <w:rsid w:val="001D469F"/>
    <w:rsid w:val="001E0902"/>
    <w:rsid w:val="001E3DB9"/>
    <w:rsid w:val="001F5266"/>
    <w:rsid w:val="00204F4F"/>
    <w:rsid w:val="00272B93"/>
    <w:rsid w:val="00273B60"/>
    <w:rsid w:val="00276A7C"/>
    <w:rsid w:val="0028635F"/>
    <w:rsid w:val="00294777"/>
    <w:rsid w:val="002A26CF"/>
    <w:rsid w:val="002B6E55"/>
    <w:rsid w:val="002C1DFB"/>
    <w:rsid w:val="003022C4"/>
    <w:rsid w:val="00311E10"/>
    <w:rsid w:val="00323142"/>
    <w:rsid w:val="0032641B"/>
    <w:rsid w:val="003338C2"/>
    <w:rsid w:val="00353E3D"/>
    <w:rsid w:val="00360179"/>
    <w:rsid w:val="003A1C6B"/>
    <w:rsid w:val="003E331A"/>
    <w:rsid w:val="003F5D0A"/>
    <w:rsid w:val="004017EF"/>
    <w:rsid w:val="00410D09"/>
    <w:rsid w:val="00425FA7"/>
    <w:rsid w:val="004300AF"/>
    <w:rsid w:val="0047425A"/>
    <w:rsid w:val="004A12B6"/>
    <w:rsid w:val="004A3E9D"/>
    <w:rsid w:val="004B0F40"/>
    <w:rsid w:val="004F33B4"/>
    <w:rsid w:val="00501AEA"/>
    <w:rsid w:val="0050552C"/>
    <w:rsid w:val="00520CCB"/>
    <w:rsid w:val="00521567"/>
    <w:rsid w:val="00523F72"/>
    <w:rsid w:val="00544D38"/>
    <w:rsid w:val="005616CF"/>
    <w:rsid w:val="005673A9"/>
    <w:rsid w:val="00567A69"/>
    <w:rsid w:val="00592476"/>
    <w:rsid w:val="005A050A"/>
    <w:rsid w:val="005F1AB9"/>
    <w:rsid w:val="006138B1"/>
    <w:rsid w:val="006156E9"/>
    <w:rsid w:val="00624885"/>
    <w:rsid w:val="00651F80"/>
    <w:rsid w:val="00662213"/>
    <w:rsid w:val="006A5553"/>
    <w:rsid w:val="006B4E41"/>
    <w:rsid w:val="006D25E6"/>
    <w:rsid w:val="007505C9"/>
    <w:rsid w:val="0077492B"/>
    <w:rsid w:val="00776A99"/>
    <w:rsid w:val="00781087"/>
    <w:rsid w:val="007B5F7C"/>
    <w:rsid w:val="007D6795"/>
    <w:rsid w:val="007E3F19"/>
    <w:rsid w:val="007E7A30"/>
    <w:rsid w:val="007F54A3"/>
    <w:rsid w:val="00816F9B"/>
    <w:rsid w:val="008515F5"/>
    <w:rsid w:val="0089264E"/>
    <w:rsid w:val="008D6A4C"/>
    <w:rsid w:val="008F1B81"/>
    <w:rsid w:val="0091379D"/>
    <w:rsid w:val="009153C2"/>
    <w:rsid w:val="009471A5"/>
    <w:rsid w:val="00964070"/>
    <w:rsid w:val="00992574"/>
    <w:rsid w:val="009B28D4"/>
    <w:rsid w:val="009E1273"/>
    <w:rsid w:val="00A04473"/>
    <w:rsid w:val="00A0771B"/>
    <w:rsid w:val="00A2271D"/>
    <w:rsid w:val="00A263FB"/>
    <w:rsid w:val="00A72C69"/>
    <w:rsid w:val="00A8423D"/>
    <w:rsid w:val="00AB07C0"/>
    <w:rsid w:val="00AB27DF"/>
    <w:rsid w:val="00B15D92"/>
    <w:rsid w:val="00B21C73"/>
    <w:rsid w:val="00B45C3E"/>
    <w:rsid w:val="00B46F48"/>
    <w:rsid w:val="00B559BA"/>
    <w:rsid w:val="00BA3298"/>
    <w:rsid w:val="00BC2819"/>
    <w:rsid w:val="00BD6CD9"/>
    <w:rsid w:val="00BF088E"/>
    <w:rsid w:val="00C72370"/>
    <w:rsid w:val="00C75E21"/>
    <w:rsid w:val="00C91B80"/>
    <w:rsid w:val="00CC70F1"/>
    <w:rsid w:val="00D30616"/>
    <w:rsid w:val="00D46FCF"/>
    <w:rsid w:val="00D510C7"/>
    <w:rsid w:val="00D74864"/>
    <w:rsid w:val="00DB08F5"/>
    <w:rsid w:val="00E018DB"/>
    <w:rsid w:val="00E122DC"/>
    <w:rsid w:val="00E3054D"/>
    <w:rsid w:val="00E45838"/>
    <w:rsid w:val="00E535BD"/>
    <w:rsid w:val="00E763E4"/>
    <w:rsid w:val="00E82DE9"/>
    <w:rsid w:val="00EA6529"/>
    <w:rsid w:val="00EC6F79"/>
    <w:rsid w:val="00ED7CC5"/>
    <w:rsid w:val="00EE5A5C"/>
    <w:rsid w:val="00F05307"/>
    <w:rsid w:val="00F07BC8"/>
    <w:rsid w:val="00F2737C"/>
    <w:rsid w:val="00F92A5B"/>
    <w:rsid w:val="00FA0612"/>
    <w:rsid w:val="00FA4DCB"/>
    <w:rsid w:val="00FA6CAA"/>
    <w:rsid w:val="00FC4EDA"/>
    <w:rsid w:val="00FE33A9"/>
    <w:rsid w:val="00FE45F8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6E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592476"/>
    <w:pPr>
      <w:ind w:leftChars="200" w:left="480"/>
    </w:pPr>
  </w:style>
  <w:style w:type="paragraph" w:styleId="a4">
    <w:name w:val="header"/>
    <w:basedOn w:val="a"/>
    <w:link w:val="a5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1C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809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975"/>
  </w:style>
  <w:style w:type="character" w:customStyle="1" w:styleId="aa">
    <w:name w:val="註解文字 字元"/>
    <w:basedOn w:val="a0"/>
    <w:link w:val="a9"/>
    <w:uiPriority w:val="99"/>
    <w:semiHidden/>
    <w:rsid w:val="0008097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97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8097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97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BD6CD9"/>
    <w:pPr>
      <w:ind w:leftChars="200" w:left="480"/>
    </w:pPr>
  </w:style>
  <w:style w:type="character" w:styleId="af">
    <w:name w:val="page number"/>
    <w:uiPriority w:val="99"/>
    <w:rsid w:val="000A469E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0A469E"/>
    <w:pPr>
      <w:ind w:leftChars="200" w:left="480"/>
    </w:pPr>
  </w:style>
  <w:style w:type="paragraph" w:styleId="10">
    <w:name w:val="toc 1"/>
    <w:basedOn w:val="a"/>
    <w:next w:val="a"/>
    <w:autoRedefine/>
    <w:uiPriority w:val="39"/>
    <w:unhideWhenUsed/>
    <w:rsid w:val="000A469E"/>
  </w:style>
  <w:style w:type="character" w:styleId="af0">
    <w:name w:val="Hyperlink"/>
    <w:basedOn w:val="a0"/>
    <w:uiPriority w:val="99"/>
    <w:unhideWhenUsed/>
    <w:rsid w:val="000A469E"/>
    <w:rPr>
      <w:color w:val="0563C1" w:themeColor="hyperlink"/>
      <w:u w:val="single"/>
    </w:rPr>
  </w:style>
  <w:style w:type="paragraph" w:customStyle="1" w:styleId="af1">
    <w:name w:val="壹目"/>
    <w:basedOn w:val="a"/>
    <w:rsid w:val="00521567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11">
    <w:name w:val="index 1"/>
    <w:basedOn w:val="a"/>
    <w:next w:val="a"/>
    <w:autoRedefine/>
    <w:semiHidden/>
    <w:rsid w:val="00521567"/>
    <w:pPr>
      <w:snapToGrid w:val="0"/>
      <w:ind w:left="300" w:hanging="300"/>
    </w:pPr>
    <w:rPr>
      <w:rFonts w:ascii="新細明體" w:hAnsi="新細明體"/>
      <w:sz w:val="20"/>
      <w:szCs w:val="20"/>
    </w:rPr>
  </w:style>
  <w:style w:type="paragraph" w:customStyle="1" w:styleId="msolistparagraph0">
    <w:name w:val="msolistparagraph"/>
    <w:basedOn w:val="a"/>
    <w:rsid w:val="00521567"/>
    <w:pPr>
      <w:ind w:leftChars="200" w:left="200"/>
    </w:pPr>
  </w:style>
  <w:style w:type="character" w:styleId="af2">
    <w:name w:val="Subtle Emphasis"/>
    <w:uiPriority w:val="19"/>
    <w:qFormat/>
    <w:rsid w:val="00A263FB"/>
    <w:rPr>
      <w:i/>
      <w:iCs/>
      <w:color w:val="404040"/>
    </w:rPr>
  </w:style>
  <w:style w:type="paragraph" w:styleId="Web">
    <w:name w:val="Normal (Web)"/>
    <w:basedOn w:val="a"/>
    <w:rsid w:val="003338C2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6E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592476"/>
    <w:pPr>
      <w:ind w:leftChars="200" w:left="480"/>
    </w:pPr>
  </w:style>
  <w:style w:type="paragraph" w:styleId="a4">
    <w:name w:val="header"/>
    <w:basedOn w:val="a"/>
    <w:link w:val="a5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1C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809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975"/>
  </w:style>
  <w:style w:type="character" w:customStyle="1" w:styleId="aa">
    <w:name w:val="註解文字 字元"/>
    <w:basedOn w:val="a0"/>
    <w:link w:val="a9"/>
    <w:uiPriority w:val="99"/>
    <w:semiHidden/>
    <w:rsid w:val="00080975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97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8097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097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BD6CD9"/>
    <w:pPr>
      <w:ind w:leftChars="200" w:left="480"/>
    </w:pPr>
  </w:style>
  <w:style w:type="character" w:styleId="af">
    <w:name w:val="page number"/>
    <w:uiPriority w:val="99"/>
    <w:rsid w:val="000A469E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0A469E"/>
    <w:pPr>
      <w:ind w:leftChars="200" w:left="480"/>
    </w:pPr>
  </w:style>
  <w:style w:type="paragraph" w:styleId="10">
    <w:name w:val="toc 1"/>
    <w:basedOn w:val="a"/>
    <w:next w:val="a"/>
    <w:autoRedefine/>
    <w:uiPriority w:val="39"/>
    <w:unhideWhenUsed/>
    <w:rsid w:val="000A469E"/>
  </w:style>
  <w:style w:type="character" w:styleId="af0">
    <w:name w:val="Hyperlink"/>
    <w:basedOn w:val="a0"/>
    <w:uiPriority w:val="99"/>
    <w:unhideWhenUsed/>
    <w:rsid w:val="000A469E"/>
    <w:rPr>
      <w:color w:val="0563C1" w:themeColor="hyperlink"/>
      <w:u w:val="single"/>
    </w:rPr>
  </w:style>
  <w:style w:type="paragraph" w:customStyle="1" w:styleId="af1">
    <w:name w:val="壹目"/>
    <w:basedOn w:val="a"/>
    <w:rsid w:val="00521567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11">
    <w:name w:val="index 1"/>
    <w:basedOn w:val="a"/>
    <w:next w:val="a"/>
    <w:autoRedefine/>
    <w:semiHidden/>
    <w:rsid w:val="00521567"/>
    <w:pPr>
      <w:snapToGrid w:val="0"/>
      <w:ind w:left="300" w:hanging="300"/>
    </w:pPr>
    <w:rPr>
      <w:rFonts w:ascii="新細明體" w:hAnsi="新細明體"/>
      <w:sz w:val="20"/>
      <w:szCs w:val="20"/>
    </w:rPr>
  </w:style>
  <w:style w:type="paragraph" w:customStyle="1" w:styleId="msolistparagraph0">
    <w:name w:val="msolistparagraph"/>
    <w:basedOn w:val="a"/>
    <w:rsid w:val="00521567"/>
    <w:pPr>
      <w:ind w:leftChars="200" w:left="200"/>
    </w:pPr>
  </w:style>
  <w:style w:type="character" w:styleId="af2">
    <w:name w:val="Subtle Emphasis"/>
    <w:uiPriority w:val="19"/>
    <w:qFormat/>
    <w:rsid w:val="00A263FB"/>
    <w:rPr>
      <w:i/>
      <w:iCs/>
      <w:color w:val="404040"/>
    </w:rPr>
  </w:style>
  <w:style w:type="paragraph" w:styleId="Web">
    <w:name w:val="Normal (Web)"/>
    <w:basedOn w:val="a"/>
    <w:rsid w:val="003338C2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EF8E-B8CF-4C86-8D6A-4FDFAF62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楊駿佑</cp:lastModifiedBy>
  <cp:revision>26</cp:revision>
  <cp:lastPrinted>2019-01-02T07:32:00Z</cp:lastPrinted>
  <dcterms:created xsi:type="dcterms:W3CDTF">2019-01-13T06:39:00Z</dcterms:created>
  <dcterms:modified xsi:type="dcterms:W3CDTF">2019-01-18T07:14:00Z</dcterms:modified>
</cp:coreProperties>
</file>