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9F" w:rsidRPr="000D38F6" w:rsidRDefault="00E16B9F" w:rsidP="00EF76CA">
      <w:pPr>
        <w:jc w:val="center"/>
        <w:rPr>
          <w:rFonts w:ascii="標楷體" w:eastAsia="標楷體" w:hAnsi="標楷體"/>
          <w:sz w:val="32"/>
        </w:rPr>
      </w:pPr>
      <w:bookmarkStart w:id="0" w:name="_GoBack"/>
      <w:r w:rsidRPr="007A31C7">
        <w:rPr>
          <w:rFonts w:ascii="標楷體" w:eastAsia="標楷體" w:hAnsi="標楷體" w:hint="eastAsia"/>
          <w:sz w:val="28"/>
          <w:szCs w:val="28"/>
        </w:rPr>
        <w:t>課程簡章</w:t>
      </w:r>
    </w:p>
    <w:bookmarkEnd w:id="0"/>
    <w:p w:rsidR="00A93948" w:rsidRPr="00077888" w:rsidRDefault="00EF76CA" w:rsidP="00077888">
      <w:pPr>
        <w:pStyle w:val="a3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77888">
        <w:rPr>
          <w:rFonts w:ascii="標楷體" w:eastAsia="標楷體" w:hAnsi="標楷體" w:hint="eastAsia"/>
          <w:szCs w:val="24"/>
        </w:rPr>
        <w:t>目的：</w:t>
      </w:r>
    </w:p>
    <w:p w:rsidR="0003109D" w:rsidRPr="00967FFB" w:rsidRDefault="0003109D" w:rsidP="0003109D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67FFB">
        <w:rPr>
          <w:rFonts w:ascii="標楷體" w:eastAsia="標楷體" w:hAnsi="標楷體" w:hint="eastAsia"/>
          <w:color w:val="000000" w:themeColor="text1"/>
          <w:szCs w:val="24"/>
        </w:rPr>
        <w:t>為</w:t>
      </w:r>
      <w:r w:rsidR="00972906" w:rsidRPr="00967FFB">
        <w:rPr>
          <w:rFonts w:ascii="標楷體" w:eastAsia="標楷體" w:hAnsi="標楷體" w:hint="eastAsia"/>
          <w:color w:val="000000" w:themeColor="text1"/>
          <w:szCs w:val="24"/>
        </w:rPr>
        <w:t>落實本縣公益彩券盈餘運用原則，</w:t>
      </w:r>
      <w:r w:rsidRPr="00967FFB">
        <w:rPr>
          <w:rFonts w:ascii="標楷體" w:eastAsia="標楷體" w:hAnsi="標楷體" w:hint="eastAsia"/>
          <w:color w:val="000000" w:themeColor="text1"/>
          <w:szCs w:val="24"/>
        </w:rPr>
        <w:t>特</w:t>
      </w:r>
      <w:r w:rsidR="00972906" w:rsidRPr="00967FFB">
        <w:rPr>
          <w:rFonts w:ascii="標楷體" w:eastAsia="標楷體" w:hAnsi="標楷體" w:hint="eastAsia"/>
          <w:color w:val="000000" w:themeColor="text1"/>
          <w:szCs w:val="24"/>
        </w:rPr>
        <w:t>針對本縣公益彩券盈餘分配基金補助社會福利機構(團體)作業要點</w:t>
      </w:r>
      <w:r w:rsidRPr="00967FFB">
        <w:rPr>
          <w:rFonts w:ascii="標楷體" w:eastAsia="標楷體" w:hAnsi="標楷體" w:hint="eastAsia"/>
          <w:color w:val="000000" w:themeColor="text1"/>
          <w:szCs w:val="24"/>
        </w:rPr>
        <w:t>相關規定說明，並廣徵民間團體意見運用本縣公益彩券盈餘結合民間單位資源</w:t>
      </w:r>
      <w:r w:rsidR="00967FFB" w:rsidRPr="00967FFB">
        <w:rPr>
          <w:rFonts w:ascii="標楷體" w:eastAsia="標楷體" w:hAnsi="標楷體" w:hint="eastAsia"/>
          <w:color w:val="000000" w:themeColor="text1"/>
          <w:szCs w:val="24"/>
        </w:rPr>
        <w:t>是否有需求提出修正意見。</w:t>
      </w:r>
    </w:p>
    <w:p w:rsidR="00A93948" w:rsidRPr="00967FFB" w:rsidRDefault="00A93948" w:rsidP="0003109D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67FFB">
        <w:rPr>
          <w:rFonts w:ascii="標楷體" w:eastAsia="標楷體" w:hAnsi="標楷體" w:hint="eastAsia"/>
          <w:color w:val="000000" w:themeColor="text1"/>
          <w:szCs w:val="24"/>
        </w:rPr>
        <w:t>藉由專家學者</w:t>
      </w:r>
      <w:r w:rsidR="0003109D" w:rsidRPr="00967FFB">
        <w:rPr>
          <w:rFonts w:ascii="標楷體" w:eastAsia="標楷體" w:hAnsi="標楷體" w:hint="eastAsia"/>
          <w:color w:val="000000" w:themeColor="text1"/>
          <w:kern w:val="24"/>
          <w:szCs w:val="24"/>
        </w:rPr>
        <w:t>教授企劃書要</w:t>
      </w:r>
      <w:proofErr w:type="gramStart"/>
      <w:r w:rsidR="0003109D" w:rsidRPr="00967FFB">
        <w:rPr>
          <w:rFonts w:ascii="標楷體" w:eastAsia="標楷體" w:hAnsi="標楷體" w:hint="eastAsia"/>
          <w:color w:val="000000" w:themeColor="text1"/>
          <w:kern w:val="24"/>
          <w:szCs w:val="24"/>
        </w:rPr>
        <w:t>如何饌寫</w:t>
      </w:r>
      <w:proofErr w:type="gramEnd"/>
      <w:r w:rsidR="0003109D" w:rsidRPr="00967FFB">
        <w:rPr>
          <w:rFonts w:ascii="標楷體" w:eastAsia="標楷體" w:hAnsi="標楷體" w:hint="eastAsia"/>
          <w:color w:val="000000" w:themeColor="text1"/>
          <w:kern w:val="24"/>
          <w:szCs w:val="24"/>
        </w:rPr>
        <w:t>、計劃書實例操作，</w:t>
      </w:r>
      <w:r w:rsidR="0003109D" w:rsidRPr="00967FFB">
        <w:rPr>
          <w:rFonts w:ascii="標楷體" w:eastAsia="標楷體" w:hAnsi="標楷體" w:hint="eastAsia"/>
          <w:color w:val="000000" w:themeColor="text1"/>
          <w:szCs w:val="24"/>
        </w:rPr>
        <w:t>如何書寫一份完整企劃書書寫流利小秘訣</w:t>
      </w:r>
      <w:r w:rsidRPr="00967FF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C444B" w:rsidRDefault="004C6EF0" w:rsidP="00077888">
      <w:pPr>
        <w:pStyle w:val="a3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7888">
        <w:rPr>
          <w:rFonts w:ascii="標楷體" w:eastAsia="標楷體" w:hAnsi="標楷體" w:hint="eastAsia"/>
          <w:szCs w:val="24"/>
        </w:rPr>
        <w:t>參加對象：</w:t>
      </w:r>
      <w:r w:rsidR="00DA01E1" w:rsidRPr="00FC444B">
        <w:rPr>
          <w:rFonts w:ascii="標楷體" w:eastAsia="標楷體" w:hAnsi="標楷體" w:hint="eastAsia"/>
          <w:color w:val="000000" w:themeColor="text1"/>
          <w:szCs w:val="24"/>
        </w:rPr>
        <w:t>依法立案之公益社會福利團體、機構或依法登記之財團法人社</w:t>
      </w:r>
    </w:p>
    <w:p w:rsidR="004C6EF0" w:rsidRPr="00FC444B" w:rsidRDefault="00DA01E1" w:rsidP="00FC444B">
      <w:pPr>
        <w:pStyle w:val="a3"/>
        <w:spacing w:line="360" w:lineRule="auto"/>
        <w:ind w:leftChars="0" w:left="1701" w:hanging="2"/>
        <w:rPr>
          <w:rFonts w:ascii="標楷體" w:eastAsia="標楷體" w:hAnsi="標楷體"/>
          <w:color w:val="000000" w:themeColor="text1"/>
          <w:szCs w:val="24"/>
        </w:rPr>
      </w:pPr>
      <w:r w:rsidRPr="00FC444B">
        <w:rPr>
          <w:rFonts w:ascii="標楷體" w:eastAsia="標楷體" w:hAnsi="標楷體" w:hint="eastAsia"/>
          <w:color w:val="000000" w:themeColor="text1"/>
          <w:szCs w:val="24"/>
        </w:rPr>
        <w:t>會福利基金會，且於本縣內從事各項社會福利服務或慈善等公益事業者</w:t>
      </w:r>
      <w:r w:rsidR="004C6EF0" w:rsidRPr="00FC444B">
        <w:rPr>
          <w:rFonts w:ascii="標楷體" w:eastAsia="標楷體" w:hAnsi="標楷體" w:hint="eastAsia"/>
          <w:color w:val="000000" w:themeColor="text1"/>
          <w:szCs w:val="24"/>
        </w:rPr>
        <w:t>，報名人數上限</w:t>
      </w:r>
      <w:r w:rsidR="005E4E96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5B5FD5" w:rsidRPr="00FC444B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4C6EF0" w:rsidRPr="00FC444B">
        <w:rPr>
          <w:rFonts w:ascii="標楷體" w:eastAsia="標楷體" w:hAnsi="標楷體" w:hint="eastAsia"/>
          <w:color w:val="000000" w:themeColor="text1"/>
          <w:szCs w:val="24"/>
        </w:rPr>
        <w:t>人。</w:t>
      </w:r>
    </w:p>
    <w:p w:rsidR="00416902" w:rsidRDefault="00416902" w:rsidP="00077888">
      <w:pPr>
        <w:pStyle w:val="a3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77888">
        <w:rPr>
          <w:rFonts w:ascii="標楷體" w:eastAsia="標楷體" w:hAnsi="標楷體" w:hint="eastAsia"/>
          <w:szCs w:val="24"/>
        </w:rPr>
        <w:t>講師介紹：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6180"/>
      </w:tblGrid>
      <w:tr w:rsidR="002A4638" w:rsidTr="002A4638">
        <w:trPr>
          <w:trHeight w:val="834"/>
        </w:trPr>
        <w:tc>
          <w:tcPr>
            <w:tcW w:w="1642" w:type="dxa"/>
            <w:vAlign w:val="center"/>
          </w:tcPr>
          <w:p w:rsidR="002A4638" w:rsidRPr="002A4638" w:rsidRDefault="002A4638" w:rsidP="002A4638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4638">
              <w:rPr>
                <w:rFonts w:ascii="標楷體" w:eastAsia="標楷體" w:hAnsi="標楷體" w:hint="eastAsia"/>
                <w:b/>
                <w:szCs w:val="24"/>
              </w:rPr>
              <w:t>王興國</w:t>
            </w:r>
          </w:p>
        </w:tc>
        <w:tc>
          <w:tcPr>
            <w:tcW w:w="6180" w:type="dxa"/>
            <w:vAlign w:val="center"/>
          </w:tcPr>
          <w:p w:rsidR="002A4638" w:rsidRDefault="002A4638" w:rsidP="007A3823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77888">
              <w:rPr>
                <w:rFonts w:ascii="標楷體" w:eastAsia="標楷體" w:hAnsi="標楷體" w:hint="eastAsia"/>
                <w:szCs w:val="24"/>
              </w:rPr>
              <w:t>國立金門大學教授兼任進修推廣部主任</w:t>
            </w:r>
          </w:p>
        </w:tc>
      </w:tr>
      <w:tr w:rsidR="002A4638" w:rsidTr="002A4638">
        <w:tc>
          <w:tcPr>
            <w:tcW w:w="1642" w:type="dxa"/>
            <w:vAlign w:val="center"/>
          </w:tcPr>
          <w:p w:rsidR="002A4638" w:rsidRDefault="002A4638" w:rsidP="002A4638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923FF">
              <w:rPr>
                <w:rFonts w:ascii="標楷體" w:eastAsia="標楷體" w:hAnsi="標楷體" w:hint="eastAsia"/>
                <w:szCs w:val="24"/>
              </w:rPr>
              <w:t>學歷:</w:t>
            </w:r>
          </w:p>
        </w:tc>
        <w:tc>
          <w:tcPr>
            <w:tcW w:w="6180" w:type="dxa"/>
          </w:tcPr>
          <w:p w:rsidR="002A4638" w:rsidRDefault="002A4638" w:rsidP="002A4638">
            <w:pPr>
              <w:pStyle w:val="a3"/>
              <w:spacing w:line="360" w:lineRule="auto"/>
              <w:ind w:leftChars="0" w:left="29"/>
              <w:rPr>
                <w:rFonts w:ascii="標楷體" w:eastAsia="標楷體" w:hAnsi="標楷體"/>
                <w:szCs w:val="24"/>
              </w:rPr>
            </w:pPr>
            <w:r w:rsidRPr="007923FF">
              <w:rPr>
                <w:rFonts w:ascii="標楷體" w:eastAsia="標楷體" w:hAnsi="標楷體" w:hint="eastAsia"/>
                <w:szCs w:val="24"/>
              </w:rPr>
              <w:t>MA in Banking and Finance, University of Wales, U.K. (英國威爾斯大學財經研究碩士)</w:t>
            </w:r>
          </w:p>
          <w:p w:rsidR="002A4638" w:rsidRDefault="002A4638" w:rsidP="002A4638">
            <w:pPr>
              <w:pStyle w:val="a3"/>
              <w:spacing w:line="360" w:lineRule="auto"/>
              <w:ind w:leftChars="0" w:left="29"/>
              <w:rPr>
                <w:rFonts w:ascii="標楷體" w:eastAsia="標楷體" w:hAnsi="標楷體"/>
                <w:szCs w:val="24"/>
              </w:rPr>
            </w:pPr>
            <w:r w:rsidRPr="007923FF">
              <w:rPr>
                <w:rFonts w:ascii="標楷體" w:eastAsia="標楷體" w:hAnsi="標楷體" w:hint="eastAsia"/>
                <w:szCs w:val="24"/>
              </w:rPr>
              <w:t xml:space="preserve">國立中山大學人力資源管理博士 (Ph. D. in Human Resource Management, University of National Sun </w:t>
            </w:r>
            <w:proofErr w:type="spellStart"/>
            <w:r w:rsidRPr="007923FF">
              <w:rPr>
                <w:rFonts w:ascii="標楷體" w:eastAsia="標楷體" w:hAnsi="標楷體" w:hint="eastAsia"/>
                <w:szCs w:val="24"/>
              </w:rPr>
              <w:t>Yat-sen</w:t>
            </w:r>
            <w:proofErr w:type="spellEnd"/>
            <w:r w:rsidRPr="007923FF">
              <w:rPr>
                <w:rFonts w:ascii="標楷體" w:eastAsia="標楷體" w:hAnsi="標楷體" w:hint="eastAsia"/>
                <w:szCs w:val="24"/>
              </w:rPr>
              <w:t>, Taiwan)</w:t>
            </w:r>
          </w:p>
        </w:tc>
      </w:tr>
      <w:tr w:rsidR="002A4638" w:rsidTr="002A4638">
        <w:tc>
          <w:tcPr>
            <w:tcW w:w="1642" w:type="dxa"/>
            <w:vAlign w:val="center"/>
          </w:tcPr>
          <w:p w:rsidR="002A4638" w:rsidRDefault="002A4638" w:rsidP="002A4638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經歷:</w:t>
            </w:r>
          </w:p>
        </w:tc>
        <w:tc>
          <w:tcPr>
            <w:tcW w:w="6180" w:type="dxa"/>
          </w:tcPr>
          <w:p w:rsidR="002A4638" w:rsidRPr="00077888" w:rsidRDefault="002A4638" w:rsidP="002A4638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077888">
              <w:rPr>
                <w:rFonts w:ascii="標楷體" w:eastAsia="標楷體" w:hAnsi="標楷體" w:hint="eastAsia"/>
                <w:szCs w:val="24"/>
              </w:rPr>
              <w:t>美商花旗銀行襄理</w:t>
            </w:r>
          </w:p>
          <w:p w:rsidR="002A4638" w:rsidRPr="00077888" w:rsidRDefault="002A4638" w:rsidP="002A4638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077888">
              <w:rPr>
                <w:rFonts w:ascii="標楷體" w:eastAsia="標楷體" w:hAnsi="標楷體" w:hint="eastAsia"/>
                <w:szCs w:val="24"/>
              </w:rPr>
              <w:t>高雄應用科技大學金門分部訓導主任</w:t>
            </w:r>
          </w:p>
          <w:p w:rsidR="002A4638" w:rsidRPr="00077888" w:rsidRDefault="002A4638" w:rsidP="002A4638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077888">
              <w:rPr>
                <w:rFonts w:ascii="標楷體" w:eastAsia="標楷體" w:hAnsi="標楷體" w:hint="eastAsia"/>
                <w:szCs w:val="24"/>
              </w:rPr>
              <w:t>金門大學教務處註冊</w:t>
            </w:r>
            <w:proofErr w:type="gramStart"/>
            <w:r w:rsidRPr="00077888">
              <w:rPr>
                <w:rFonts w:ascii="標楷體" w:eastAsia="標楷體" w:hAnsi="標楷體" w:hint="eastAsia"/>
                <w:szCs w:val="24"/>
              </w:rPr>
              <w:t>組</w:t>
            </w:r>
            <w:proofErr w:type="gramEnd"/>
            <w:r w:rsidRPr="00077888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2A4638" w:rsidRPr="00077888" w:rsidRDefault="002A4638" w:rsidP="002A4638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077888">
              <w:rPr>
                <w:rFonts w:ascii="標楷體" w:eastAsia="標楷體" w:hAnsi="標楷體" w:hint="eastAsia"/>
                <w:szCs w:val="24"/>
              </w:rPr>
              <w:t>金門大學研發處整合發展</w:t>
            </w:r>
            <w:proofErr w:type="gramStart"/>
            <w:r w:rsidRPr="00077888">
              <w:rPr>
                <w:rFonts w:ascii="標楷體" w:eastAsia="標楷體" w:hAnsi="標楷體" w:hint="eastAsia"/>
                <w:szCs w:val="24"/>
              </w:rPr>
              <w:t>組</w:t>
            </w:r>
            <w:proofErr w:type="gramEnd"/>
            <w:r w:rsidRPr="00077888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2A4638" w:rsidRDefault="002A4638" w:rsidP="002A4638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077888">
              <w:rPr>
                <w:rFonts w:ascii="標楷體" w:eastAsia="標楷體" w:hAnsi="標楷體" w:hint="eastAsia"/>
                <w:szCs w:val="24"/>
              </w:rPr>
              <w:t>金門大學研發處研發長</w:t>
            </w:r>
          </w:p>
          <w:p w:rsidR="002A4638" w:rsidRDefault="002A4638" w:rsidP="002A4638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077888">
              <w:rPr>
                <w:rFonts w:ascii="標楷體" w:eastAsia="標楷體" w:hAnsi="標楷體" w:hint="eastAsia"/>
                <w:szCs w:val="24"/>
              </w:rPr>
              <w:t>金門大學企業管理學系（所）主任</w:t>
            </w:r>
          </w:p>
        </w:tc>
      </w:tr>
    </w:tbl>
    <w:p w:rsidR="00077888" w:rsidRDefault="00077888" w:rsidP="00077888">
      <w:pPr>
        <w:pStyle w:val="a3"/>
        <w:spacing w:line="360" w:lineRule="auto"/>
        <w:ind w:leftChars="0" w:left="567"/>
        <w:rPr>
          <w:rFonts w:ascii="標楷體" w:eastAsia="標楷體" w:hAnsi="標楷體"/>
          <w:szCs w:val="24"/>
        </w:rPr>
      </w:pPr>
    </w:p>
    <w:p w:rsidR="005E4E96" w:rsidRDefault="005E4E9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3F7F89" w:rsidRPr="003F7F89" w:rsidRDefault="004C6EF0" w:rsidP="003F7F89">
      <w:pPr>
        <w:pStyle w:val="a3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590F85">
        <w:rPr>
          <w:rFonts w:ascii="標楷體" w:eastAsia="標楷體" w:hAnsi="標楷體" w:hint="eastAsia"/>
          <w:szCs w:val="24"/>
        </w:rPr>
        <w:lastRenderedPageBreak/>
        <w:t>課程時間</w:t>
      </w:r>
      <w:r w:rsidR="00416902" w:rsidRPr="00590F85">
        <w:rPr>
          <w:rFonts w:ascii="標楷體" w:eastAsia="標楷體" w:hAnsi="標楷體" w:hint="eastAsia"/>
          <w:szCs w:val="24"/>
        </w:rPr>
        <w:t>及地點</w:t>
      </w:r>
      <w:r w:rsidR="0032116D">
        <w:rPr>
          <w:rFonts w:ascii="標楷體" w:eastAsia="標楷體" w:hAnsi="標楷體" w:hint="eastAsia"/>
          <w:szCs w:val="24"/>
        </w:rPr>
        <w:t>:</w:t>
      </w:r>
    </w:p>
    <w:tbl>
      <w:tblPr>
        <w:tblStyle w:val="a5"/>
        <w:tblpPr w:leftFromText="180" w:rightFromText="180" w:vertAnchor="text" w:tblpXSpec="center" w:tblpY="1"/>
        <w:tblOverlap w:val="never"/>
        <w:tblW w:w="5119" w:type="pct"/>
        <w:jc w:val="center"/>
        <w:tblLook w:val="04A0" w:firstRow="1" w:lastRow="0" w:firstColumn="1" w:lastColumn="0" w:noHBand="0" w:noVBand="1"/>
      </w:tblPr>
      <w:tblGrid>
        <w:gridCol w:w="868"/>
        <w:gridCol w:w="869"/>
        <w:gridCol w:w="2516"/>
        <w:gridCol w:w="4247"/>
      </w:tblGrid>
      <w:tr w:rsidR="00AA6F63" w:rsidRPr="00590F85" w:rsidTr="00197160">
        <w:trPr>
          <w:trHeight w:val="489"/>
          <w:jc w:val="center"/>
        </w:trPr>
        <w:tc>
          <w:tcPr>
            <w:tcW w:w="511" w:type="pct"/>
          </w:tcPr>
          <w:p w:rsidR="00AA6F63" w:rsidRPr="00590F85" w:rsidRDefault="00AA6F63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11" w:type="pct"/>
          </w:tcPr>
          <w:p w:rsidR="00AA6F63" w:rsidRPr="00590F85" w:rsidRDefault="00AA6F63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480" w:type="pct"/>
          </w:tcPr>
          <w:p w:rsidR="00AA6F63" w:rsidRPr="00590F85" w:rsidRDefault="00AA6F63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499" w:type="pct"/>
          </w:tcPr>
          <w:p w:rsidR="00AA6F63" w:rsidRPr="00590F85" w:rsidRDefault="00AA6F63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</w:tr>
      <w:tr w:rsidR="0099623F" w:rsidRPr="00590F85" w:rsidTr="00197160">
        <w:trPr>
          <w:trHeight w:val="589"/>
          <w:jc w:val="center"/>
        </w:trPr>
        <w:tc>
          <w:tcPr>
            <w:tcW w:w="511" w:type="pct"/>
            <w:vMerge w:val="restart"/>
            <w:vAlign w:val="center"/>
          </w:tcPr>
          <w:p w:rsidR="0099623F" w:rsidRPr="00590F85" w:rsidRDefault="004808CA" w:rsidP="006548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99623F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99623F"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 w:rsidR="00654805">
              <w:rPr>
                <w:rFonts w:ascii="標楷體" w:eastAsia="標楷體" w:hAnsi="標楷體" w:hint="eastAsia"/>
                <w:szCs w:val="24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654805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</w:tc>
        <w:tc>
          <w:tcPr>
            <w:tcW w:w="511" w:type="pct"/>
            <w:vMerge w:val="restart"/>
            <w:textDirection w:val="tbRlV"/>
            <w:vAlign w:val="center"/>
          </w:tcPr>
          <w:p w:rsidR="0099623F" w:rsidRPr="00E723C6" w:rsidRDefault="00E723C6" w:rsidP="00E723C6">
            <w:pPr>
              <w:pStyle w:val="a3"/>
              <w:spacing w:line="360" w:lineRule="auto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E723C6">
              <w:rPr>
                <w:rFonts w:ascii="標楷體" w:eastAsia="標楷體" w:hAnsi="標楷體" w:hint="eastAsia"/>
                <w:kern w:val="0"/>
                <w:szCs w:val="24"/>
              </w:rPr>
              <w:t>金 城 綜 合 社 會 福 利 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 多 功 能 教 室 )</w:t>
            </w:r>
          </w:p>
        </w:tc>
        <w:tc>
          <w:tcPr>
            <w:tcW w:w="1480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08:00-08:30</w:t>
            </w:r>
          </w:p>
        </w:tc>
        <w:tc>
          <w:tcPr>
            <w:tcW w:w="2499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99623F" w:rsidRPr="00590F85" w:rsidTr="00197160">
        <w:trPr>
          <w:trHeight w:val="589"/>
          <w:jc w:val="center"/>
        </w:trPr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08:30-08:40</w:t>
            </w:r>
          </w:p>
        </w:tc>
        <w:tc>
          <w:tcPr>
            <w:tcW w:w="2499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</w:tr>
      <w:tr w:rsidR="0099623F" w:rsidRPr="00590F85" w:rsidTr="00197160">
        <w:trPr>
          <w:trHeight w:val="589"/>
          <w:jc w:val="center"/>
        </w:trPr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08:40-09:00</w:t>
            </w:r>
          </w:p>
        </w:tc>
        <w:tc>
          <w:tcPr>
            <w:tcW w:w="2499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本縣</w:t>
            </w:r>
            <w:proofErr w:type="gramStart"/>
            <w:r w:rsidRPr="00590F85">
              <w:rPr>
                <w:rFonts w:ascii="標楷體" w:eastAsia="標楷體" w:hAnsi="標楷體" w:hint="eastAsia"/>
                <w:szCs w:val="24"/>
              </w:rPr>
              <w:t>11</w:t>
            </w:r>
            <w:r w:rsidR="005E4E96">
              <w:rPr>
                <w:rFonts w:ascii="標楷體" w:eastAsia="標楷體" w:hAnsi="標楷體" w:hint="eastAsia"/>
                <w:szCs w:val="24"/>
              </w:rPr>
              <w:t>2</w:t>
            </w:r>
            <w:proofErr w:type="gramEnd"/>
            <w:r w:rsidRPr="00590F85">
              <w:rPr>
                <w:rFonts w:ascii="標楷體" w:eastAsia="標楷體" w:hAnsi="標楷體" w:hint="eastAsia"/>
                <w:szCs w:val="24"/>
              </w:rPr>
              <w:t>年度公益彩券盈餘運用情形社福團體說明會</w:t>
            </w:r>
          </w:p>
        </w:tc>
      </w:tr>
      <w:tr w:rsidR="0099623F" w:rsidRPr="00590F85" w:rsidTr="00197160">
        <w:trPr>
          <w:jc w:val="center"/>
        </w:trPr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09:00-12:00</w:t>
            </w:r>
          </w:p>
        </w:tc>
        <w:tc>
          <w:tcPr>
            <w:tcW w:w="2499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如何書寫一份完整企劃書</w:t>
            </w:r>
          </w:p>
        </w:tc>
      </w:tr>
      <w:tr w:rsidR="00EF7AE1" w:rsidRPr="00590F85" w:rsidTr="00197160">
        <w:trPr>
          <w:jc w:val="center"/>
        </w:trPr>
        <w:tc>
          <w:tcPr>
            <w:tcW w:w="511" w:type="pct"/>
            <w:vMerge/>
          </w:tcPr>
          <w:p w:rsidR="00EF7AE1" w:rsidRPr="00590F85" w:rsidRDefault="00EF7AE1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Merge/>
          </w:tcPr>
          <w:p w:rsidR="00EF7AE1" w:rsidRPr="00590F85" w:rsidRDefault="00EF7AE1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9" w:type="pct"/>
            <w:gridSpan w:val="2"/>
            <w:vAlign w:val="center"/>
          </w:tcPr>
          <w:p w:rsidR="00EF7AE1" w:rsidRPr="00590F85" w:rsidRDefault="00EF7AE1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99623F" w:rsidRPr="00590F85" w:rsidTr="00197160">
        <w:trPr>
          <w:jc w:val="center"/>
        </w:trPr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13:00-13:30</w:t>
            </w:r>
          </w:p>
        </w:tc>
        <w:tc>
          <w:tcPr>
            <w:tcW w:w="2499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99623F" w:rsidRPr="00590F85" w:rsidTr="00197160">
        <w:trPr>
          <w:jc w:val="center"/>
        </w:trPr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13:30-16:30</w:t>
            </w:r>
          </w:p>
        </w:tc>
        <w:tc>
          <w:tcPr>
            <w:tcW w:w="2499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計劃書書寫流利小秘訣實例操作基本格式及常用工具</w:t>
            </w:r>
            <w:r w:rsidR="00197160">
              <w:rPr>
                <w:rFonts w:ascii="標楷體" w:eastAsia="標楷體" w:hAnsi="標楷體" w:hint="eastAsia"/>
                <w:szCs w:val="24"/>
              </w:rPr>
              <w:t>(需自備筆記型電腦)</w:t>
            </w:r>
          </w:p>
        </w:tc>
      </w:tr>
      <w:tr w:rsidR="0099623F" w:rsidRPr="00590F85" w:rsidTr="00197160">
        <w:trPr>
          <w:jc w:val="center"/>
        </w:trPr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16:30-17:00</w:t>
            </w:r>
          </w:p>
        </w:tc>
        <w:tc>
          <w:tcPr>
            <w:tcW w:w="2499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Q</w:t>
            </w:r>
            <w:r w:rsidRPr="00590F85">
              <w:rPr>
                <w:rFonts w:ascii="標楷體" w:eastAsia="標楷體" w:hAnsi="標楷體"/>
                <w:szCs w:val="24"/>
              </w:rPr>
              <w:t xml:space="preserve"> &amp; A</w:t>
            </w:r>
          </w:p>
        </w:tc>
      </w:tr>
      <w:tr w:rsidR="0099623F" w:rsidRPr="00187EDC" w:rsidTr="00197160">
        <w:trPr>
          <w:jc w:val="center"/>
        </w:trPr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1" w:type="pct"/>
            <w:vMerge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1</w:t>
            </w:r>
            <w:r w:rsidRPr="00590F85">
              <w:rPr>
                <w:rFonts w:ascii="標楷體" w:eastAsia="標楷體" w:hAnsi="標楷體"/>
                <w:szCs w:val="24"/>
              </w:rPr>
              <w:t>7:00~</w:t>
            </w:r>
          </w:p>
        </w:tc>
        <w:tc>
          <w:tcPr>
            <w:tcW w:w="2499" w:type="pct"/>
            <w:vAlign w:val="center"/>
          </w:tcPr>
          <w:p w:rsidR="0099623F" w:rsidRPr="00590F85" w:rsidRDefault="0099623F" w:rsidP="003F7F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90F85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037686" w:rsidRPr="00077888" w:rsidRDefault="00037686" w:rsidP="00077888">
      <w:pPr>
        <w:pStyle w:val="a3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77888">
        <w:rPr>
          <w:rFonts w:ascii="標楷體" w:eastAsia="標楷體" w:hAnsi="標楷體" w:hint="eastAsia"/>
          <w:szCs w:val="24"/>
        </w:rPr>
        <w:t>報名資訊</w:t>
      </w:r>
    </w:p>
    <w:p w:rsidR="00037686" w:rsidRPr="005B5FD5" w:rsidRDefault="00037686" w:rsidP="00037686">
      <w:pPr>
        <w:pStyle w:val="a3"/>
        <w:numPr>
          <w:ilvl w:val="0"/>
          <w:numId w:val="9"/>
        </w:numPr>
        <w:spacing w:line="360" w:lineRule="auto"/>
        <w:ind w:leftChars="0" w:left="1134" w:hanging="567"/>
        <w:rPr>
          <w:rFonts w:ascii="標楷體" w:eastAsia="標楷體" w:hAnsi="標楷體"/>
          <w:szCs w:val="24"/>
        </w:rPr>
      </w:pPr>
      <w:r w:rsidRPr="005B5FD5">
        <w:rPr>
          <w:rFonts w:ascii="標楷體" w:eastAsia="標楷體" w:hAnsi="標楷體" w:hint="eastAsia"/>
          <w:szCs w:val="24"/>
        </w:rPr>
        <w:t>報名時間：即日起接受報名至</w:t>
      </w:r>
      <w:r w:rsidR="00C73F7D">
        <w:rPr>
          <w:rFonts w:ascii="標楷體" w:eastAsia="標楷體" w:hAnsi="標楷體" w:hint="eastAsia"/>
          <w:szCs w:val="24"/>
        </w:rPr>
        <w:t>11</w:t>
      </w:r>
      <w:r w:rsidR="00100563">
        <w:rPr>
          <w:rFonts w:ascii="標楷體" w:eastAsia="標楷體" w:hAnsi="標楷體" w:hint="eastAsia"/>
          <w:szCs w:val="24"/>
        </w:rPr>
        <w:t>2</w:t>
      </w:r>
      <w:r w:rsidRPr="005B5FD5">
        <w:rPr>
          <w:rFonts w:ascii="標楷體" w:eastAsia="標楷體" w:hAnsi="標楷體" w:hint="eastAsia"/>
          <w:szCs w:val="24"/>
        </w:rPr>
        <w:t>年</w:t>
      </w:r>
      <w:r w:rsidR="00100563">
        <w:rPr>
          <w:rFonts w:ascii="標楷體" w:eastAsia="標楷體" w:hAnsi="標楷體" w:hint="eastAsia"/>
          <w:szCs w:val="24"/>
        </w:rPr>
        <w:t>7</w:t>
      </w:r>
      <w:r w:rsidRPr="005B5FD5">
        <w:rPr>
          <w:rFonts w:ascii="標楷體" w:eastAsia="標楷體" w:hAnsi="標楷體" w:hint="eastAsia"/>
          <w:szCs w:val="24"/>
        </w:rPr>
        <w:t>月</w:t>
      </w:r>
      <w:r w:rsidR="00100563">
        <w:rPr>
          <w:rFonts w:ascii="標楷體" w:eastAsia="標楷體" w:hAnsi="標楷體" w:hint="eastAsia"/>
          <w:szCs w:val="24"/>
        </w:rPr>
        <w:t>7</w:t>
      </w:r>
      <w:r w:rsidRPr="005B5FD5">
        <w:rPr>
          <w:rFonts w:ascii="標楷體" w:eastAsia="標楷體" w:hAnsi="標楷體" w:hint="eastAsia"/>
          <w:szCs w:val="24"/>
        </w:rPr>
        <w:t>日或額滿為止。</w:t>
      </w:r>
    </w:p>
    <w:p w:rsidR="005E4E96" w:rsidRDefault="005E4E96" w:rsidP="005E4E9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67096E4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295400" cy="12954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86" w:rsidRPr="00037686">
        <w:rPr>
          <w:rFonts w:ascii="標楷體" w:eastAsia="標楷體" w:hAnsi="標楷體" w:hint="eastAsia"/>
          <w:szCs w:val="24"/>
        </w:rPr>
        <w:t>報名方式：</w:t>
      </w:r>
      <w:proofErr w:type="gramStart"/>
      <w:r w:rsidR="00037686" w:rsidRPr="00037686">
        <w:rPr>
          <w:rFonts w:ascii="標楷體" w:eastAsia="標楷體" w:hAnsi="標楷體" w:hint="eastAsia"/>
          <w:szCs w:val="24"/>
        </w:rPr>
        <w:t>採</w:t>
      </w:r>
      <w:proofErr w:type="gramEnd"/>
      <w:r w:rsidR="00037686" w:rsidRPr="00037686">
        <w:rPr>
          <w:rFonts w:ascii="標楷體" w:eastAsia="標楷體" w:hAnsi="標楷體" w:hint="eastAsia"/>
          <w:szCs w:val="24"/>
        </w:rPr>
        <w:t>網路報名，掃描</w:t>
      </w:r>
      <w:proofErr w:type="spellStart"/>
      <w:r w:rsidR="00037686" w:rsidRPr="00037686">
        <w:rPr>
          <w:rFonts w:ascii="標楷體" w:eastAsia="標楷體" w:hAnsi="標楷體" w:hint="eastAsia"/>
          <w:szCs w:val="24"/>
        </w:rPr>
        <w:t>QRcode</w:t>
      </w:r>
      <w:proofErr w:type="spellEnd"/>
      <w:r w:rsidR="00037686" w:rsidRPr="00037686">
        <w:rPr>
          <w:rFonts w:ascii="標楷體" w:eastAsia="標楷體" w:hAnsi="標楷體" w:hint="eastAsia"/>
          <w:szCs w:val="24"/>
        </w:rPr>
        <w:t>或至</w:t>
      </w:r>
      <w:hyperlink r:id="rId8" w:history="1">
        <w:r w:rsidRPr="00AF299E">
          <w:rPr>
            <w:rStyle w:val="a6"/>
            <w:rFonts w:ascii="標楷體" w:eastAsia="標楷體" w:hAnsi="標楷體"/>
            <w:szCs w:val="24"/>
          </w:rPr>
          <w:t>https://forms.gle/qu7Yc6pWBwdU7WyH9</w:t>
        </w:r>
      </w:hyperlink>
    </w:p>
    <w:p w:rsidR="00037686" w:rsidRPr="005E4E96" w:rsidRDefault="00037686" w:rsidP="005E4E96">
      <w:pPr>
        <w:pStyle w:val="a3"/>
        <w:spacing w:line="360" w:lineRule="auto"/>
        <w:ind w:leftChars="0" w:left="1047"/>
        <w:rPr>
          <w:rFonts w:ascii="標楷體" w:eastAsia="標楷體" w:hAnsi="標楷體"/>
          <w:szCs w:val="24"/>
        </w:rPr>
      </w:pPr>
      <w:r w:rsidRPr="005E4E96">
        <w:rPr>
          <w:rFonts w:ascii="標楷體" w:eastAsia="標楷體" w:hAnsi="標楷體" w:hint="eastAsia"/>
          <w:szCs w:val="24"/>
        </w:rPr>
        <w:t>，</w:t>
      </w:r>
      <w:proofErr w:type="gramStart"/>
      <w:r w:rsidRPr="005E4E96">
        <w:rPr>
          <w:rFonts w:ascii="標楷體" w:eastAsia="標楷體" w:hAnsi="標楷體" w:hint="eastAsia"/>
          <w:szCs w:val="24"/>
        </w:rPr>
        <w:t>線上填寫</w:t>
      </w:r>
      <w:proofErr w:type="gramEnd"/>
      <w:r w:rsidRPr="005E4E96">
        <w:rPr>
          <w:rFonts w:ascii="標楷體" w:eastAsia="標楷體" w:hAnsi="標楷體" w:hint="eastAsia"/>
          <w:szCs w:val="24"/>
        </w:rPr>
        <w:t>完成報名。</w:t>
      </w:r>
    </w:p>
    <w:p w:rsidR="00416902" w:rsidRPr="00077888" w:rsidRDefault="00037686" w:rsidP="00077888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077888">
        <w:rPr>
          <w:rFonts w:ascii="標楷體" w:eastAsia="標楷體" w:hAnsi="標楷體" w:hint="eastAsia"/>
          <w:szCs w:val="24"/>
        </w:rPr>
        <w:t>注意事項</w:t>
      </w:r>
      <w:r w:rsidR="00416902" w:rsidRPr="00077888">
        <w:rPr>
          <w:rFonts w:ascii="標楷體" w:eastAsia="標楷體" w:hAnsi="標楷體" w:hint="eastAsia"/>
          <w:szCs w:val="24"/>
        </w:rPr>
        <w:t>：</w:t>
      </w:r>
    </w:p>
    <w:p w:rsidR="00037686" w:rsidRPr="00037686" w:rsidRDefault="00037686" w:rsidP="00037686">
      <w:pPr>
        <w:pStyle w:val="a3"/>
        <w:numPr>
          <w:ilvl w:val="1"/>
          <w:numId w:val="4"/>
        </w:numPr>
        <w:tabs>
          <w:tab w:val="left" w:pos="426"/>
          <w:tab w:val="left" w:pos="851"/>
        </w:tabs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037686">
        <w:rPr>
          <w:rFonts w:ascii="標楷體" w:eastAsia="標楷體" w:hAnsi="標楷體" w:hint="eastAsia"/>
          <w:szCs w:val="24"/>
        </w:rPr>
        <w:t>參加</w:t>
      </w:r>
      <w:r w:rsidR="00EB36BE">
        <w:rPr>
          <w:rFonts w:ascii="標楷體" w:eastAsia="標楷體" w:hAnsi="標楷體" w:hint="eastAsia"/>
          <w:szCs w:val="24"/>
        </w:rPr>
        <w:t>本訓練</w:t>
      </w:r>
      <w:r w:rsidRPr="00037686">
        <w:rPr>
          <w:rFonts w:ascii="標楷體" w:eastAsia="標楷體" w:hAnsi="標楷體" w:hint="eastAsia"/>
          <w:szCs w:val="24"/>
        </w:rPr>
        <w:t>人員請各單位核予公假</w:t>
      </w:r>
      <w:r w:rsidR="00187EDC">
        <w:rPr>
          <w:rFonts w:ascii="標楷體" w:eastAsia="標楷體" w:hAnsi="標楷體" w:hint="eastAsia"/>
          <w:szCs w:val="24"/>
        </w:rPr>
        <w:t>1</w:t>
      </w:r>
      <w:r w:rsidRPr="00037686">
        <w:rPr>
          <w:rFonts w:ascii="標楷體" w:eastAsia="標楷體" w:hAnsi="標楷體" w:hint="eastAsia"/>
          <w:szCs w:val="24"/>
        </w:rPr>
        <w:t>天。</w:t>
      </w:r>
    </w:p>
    <w:p w:rsidR="00037686" w:rsidRPr="00037686" w:rsidRDefault="00037686" w:rsidP="00037686">
      <w:pPr>
        <w:pStyle w:val="a3"/>
        <w:numPr>
          <w:ilvl w:val="1"/>
          <w:numId w:val="4"/>
        </w:numPr>
        <w:tabs>
          <w:tab w:val="left" w:pos="426"/>
          <w:tab w:val="left" w:pos="851"/>
        </w:tabs>
        <w:spacing w:line="360" w:lineRule="auto"/>
        <w:ind w:leftChars="0" w:left="993" w:hanging="513"/>
        <w:jc w:val="both"/>
        <w:rPr>
          <w:rFonts w:ascii="標楷體" w:eastAsia="標楷體" w:hAnsi="標楷體"/>
          <w:szCs w:val="24"/>
        </w:rPr>
      </w:pPr>
      <w:r w:rsidRPr="00037686">
        <w:rPr>
          <w:rFonts w:ascii="標楷體" w:eastAsia="標楷體" w:hAnsi="標楷體" w:hint="eastAsia"/>
          <w:szCs w:val="24"/>
        </w:rPr>
        <w:t>為響應紙杯減量環保政策，本研習不提供紙杯及包裝飲用水，</w:t>
      </w:r>
      <w:proofErr w:type="gramStart"/>
      <w:r w:rsidRPr="00037686">
        <w:rPr>
          <w:rFonts w:ascii="標楷體" w:eastAsia="標楷體" w:hAnsi="標楷體" w:hint="eastAsia"/>
          <w:szCs w:val="24"/>
        </w:rPr>
        <w:t>請參訓人員</w:t>
      </w:r>
      <w:proofErr w:type="gramEnd"/>
      <w:r w:rsidRPr="00037686">
        <w:rPr>
          <w:rFonts w:ascii="標楷體" w:eastAsia="標楷體" w:hAnsi="標楷體" w:hint="eastAsia"/>
          <w:szCs w:val="24"/>
        </w:rPr>
        <w:t>自備環保杯與會。</w:t>
      </w:r>
    </w:p>
    <w:p w:rsidR="00037686" w:rsidRPr="00037686" w:rsidRDefault="00037686" w:rsidP="00037686">
      <w:pPr>
        <w:pStyle w:val="a3"/>
        <w:numPr>
          <w:ilvl w:val="1"/>
          <w:numId w:val="4"/>
        </w:numPr>
        <w:tabs>
          <w:tab w:val="left" w:pos="426"/>
          <w:tab w:val="left" w:pos="851"/>
        </w:tabs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037686">
        <w:rPr>
          <w:rFonts w:ascii="標楷體" w:eastAsia="標楷體" w:hAnsi="標楷體" w:hint="eastAsia"/>
          <w:szCs w:val="24"/>
        </w:rPr>
        <w:t>如有疑問請來電 082-318823 分機 675</w:t>
      </w:r>
      <w:r w:rsidR="00187EDC">
        <w:rPr>
          <w:rFonts w:ascii="標楷體" w:eastAsia="標楷體" w:hAnsi="標楷體" w:hint="eastAsia"/>
          <w:szCs w:val="24"/>
        </w:rPr>
        <w:t>17</w:t>
      </w:r>
      <w:r w:rsidRPr="00037686">
        <w:rPr>
          <w:rFonts w:ascii="標楷體" w:eastAsia="標楷體" w:hAnsi="標楷體" w:hint="eastAsia"/>
          <w:szCs w:val="24"/>
        </w:rPr>
        <w:t xml:space="preserve"> </w:t>
      </w:r>
      <w:r w:rsidR="00187EDC">
        <w:rPr>
          <w:rFonts w:ascii="標楷體" w:eastAsia="標楷體" w:hAnsi="標楷體" w:hint="eastAsia"/>
          <w:szCs w:val="24"/>
        </w:rPr>
        <w:t>莊小姐</w:t>
      </w:r>
      <w:r w:rsidRPr="00037686">
        <w:rPr>
          <w:rFonts w:ascii="標楷體" w:eastAsia="標楷體" w:hAnsi="標楷體" w:hint="eastAsia"/>
          <w:szCs w:val="24"/>
        </w:rPr>
        <w:t xml:space="preserve"> 洽詢，謝謝。</w:t>
      </w:r>
    </w:p>
    <w:p w:rsidR="0090691B" w:rsidRPr="00037686" w:rsidRDefault="0090691B" w:rsidP="0090691B">
      <w:pPr>
        <w:pStyle w:val="a3"/>
        <w:ind w:leftChars="0" w:left="567"/>
        <w:rPr>
          <w:rFonts w:ascii="標楷體" w:eastAsia="標楷體" w:hAnsi="標楷體"/>
          <w:sz w:val="28"/>
        </w:rPr>
      </w:pPr>
    </w:p>
    <w:sectPr w:rsidR="0090691B" w:rsidRPr="00037686" w:rsidSect="00EF7AE1">
      <w:pgSz w:w="11906" w:h="16838"/>
      <w:pgMar w:top="851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85E" w:rsidRDefault="0082485E" w:rsidP="004808CA">
      <w:r>
        <w:separator/>
      </w:r>
    </w:p>
  </w:endnote>
  <w:endnote w:type="continuationSeparator" w:id="0">
    <w:p w:rsidR="0082485E" w:rsidRDefault="0082485E" w:rsidP="0048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85E" w:rsidRDefault="0082485E" w:rsidP="004808CA">
      <w:r>
        <w:separator/>
      </w:r>
    </w:p>
  </w:footnote>
  <w:footnote w:type="continuationSeparator" w:id="0">
    <w:p w:rsidR="0082485E" w:rsidRDefault="0082485E" w:rsidP="00480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16B5"/>
    <w:multiLevelType w:val="hybridMultilevel"/>
    <w:tmpl w:val="93AEFA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431E18"/>
    <w:multiLevelType w:val="hybridMultilevel"/>
    <w:tmpl w:val="D1B0E344"/>
    <w:lvl w:ilvl="0" w:tplc="BF4C4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FC0909"/>
    <w:multiLevelType w:val="multilevel"/>
    <w:tmpl w:val="F8100256"/>
    <w:lvl w:ilvl="0">
      <w:start w:val="4"/>
      <w:numFmt w:val="ideographLegalTraditional"/>
      <w:lvlText w:val="%1、"/>
      <w:lvlJc w:val="left"/>
      <w:pPr>
        <w:ind w:left="1190" w:hanging="48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>
      <w:start w:val="1"/>
      <w:numFmt w:val="decimal"/>
      <w:lvlText w:val="%3、"/>
      <w:lvlJc w:val="left"/>
      <w:pPr>
        <w:ind w:left="1922" w:hanging="482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49B746F9"/>
    <w:multiLevelType w:val="hybridMultilevel"/>
    <w:tmpl w:val="E8B62322"/>
    <w:lvl w:ilvl="0" w:tplc="519681C6">
      <w:start w:val="1"/>
      <w:numFmt w:val="decimal"/>
      <w:lvlText w:val="(%1)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A443B9"/>
    <w:multiLevelType w:val="hybridMultilevel"/>
    <w:tmpl w:val="F6B2AFD0"/>
    <w:lvl w:ilvl="0" w:tplc="8682B64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51C426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C211EF"/>
    <w:multiLevelType w:val="hybridMultilevel"/>
    <w:tmpl w:val="879256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E61F97"/>
    <w:multiLevelType w:val="multilevel"/>
    <w:tmpl w:val="C2E435DC"/>
    <w:lvl w:ilvl="0">
      <w:start w:val="1"/>
      <w:numFmt w:val="ideographLegalTraditional"/>
      <w:lvlText w:val="%1、"/>
      <w:lvlJc w:val="left"/>
      <w:pPr>
        <w:ind w:left="1190" w:hanging="48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922" w:hanging="482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6A340C73"/>
    <w:multiLevelType w:val="hybridMultilevel"/>
    <w:tmpl w:val="91306968"/>
    <w:lvl w:ilvl="0" w:tplc="04090015">
      <w:start w:val="1"/>
      <w:numFmt w:val="taiwaneseCountingThousand"/>
      <w:lvlText w:val="%1、"/>
      <w:lvlJc w:val="left"/>
      <w:pPr>
        <w:ind w:left="11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8" w15:restartNumberingAfterBreak="0">
    <w:nsid w:val="6B695F2D"/>
    <w:multiLevelType w:val="hybridMultilevel"/>
    <w:tmpl w:val="277892E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1"/>
        <w:numFmt w:val="ideographLegalTraditional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right"/>
        <w:pPr>
          <w:ind w:left="261" w:hanging="261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6">
    <w:abstractNumId w:val="2"/>
    <w:lvlOverride w:ilvl="0">
      <w:lvl w:ilvl="0">
        <w:start w:val="1"/>
        <w:numFmt w:val="ideographLegalTraditional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ind w:left="1440" w:hanging="482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7">
    <w:abstractNumId w:val="2"/>
    <w:lvlOverride w:ilvl="0">
      <w:lvl w:ilvl="0">
        <w:start w:val="1"/>
        <w:numFmt w:val="ideographLegalTraditional"/>
        <w:lvlText w:val="%1、"/>
        <w:lvlJc w:val="left"/>
        <w:pPr>
          <w:ind w:left="906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ind w:left="1922" w:hanging="482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、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CA"/>
    <w:rsid w:val="000003DA"/>
    <w:rsid w:val="00017145"/>
    <w:rsid w:val="0003109D"/>
    <w:rsid w:val="00037686"/>
    <w:rsid w:val="00040726"/>
    <w:rsid w:val="00077888"/>
    <w:rsid w:val="000D38F6"/>
    <w:rsid w:val="000F4559"/>
    <w:rsid w:val="00100563"/>
    <w:rsid w:val="00187EDC"/>
    <w:rsid w:val="00197160"/>
    <w:rsid w:val="001F4E38"/>
    <w:rsid w:val="00254F0F"/>
    <w:rsid w:val="002A4638"/>
    <w:rsid w:val="002E05CD"/>
    <w:rsid w:val="0032116D"/>
    <w:rsid w:val="003D2FB1"/>
    <w:rsid w:val="003E464A"/>
    <w:rsid w:val="003F2AFC"/>
    <w:rsid w:val="003F7F89"/>
    <w:rsid w:val="00416902"/>
    <w:rsid w:val="00425A14"/>
    <w:rsid w:val="004808CA"/>
    <w:rsid w:val="004C6EF0"/>
    <w:rsid w:val="00523B5B"/>
    <w:rsid w:val="00576E3C"/>
    <w:rsid w:val="00583315"/>
    <w:rsid w:val="00590F85"/>
    <w:rsid w:val="005B5FD5"/>
    <w:rsid w:val="005C686C"/>
    <w:rsid w:val="005D11E9"/>
    <w:rsid w:val="005E4E96"/>
    <w:rsid w:val="00634173"/>
    <w:rsid w:val="00654805"/>
    <w:rsid w:val="006776EE"/>
    <w:rsid w:val="006B55BA"/>
    <w:rsid w:val="006C29BC"/>
    <w:rsid w:val="006E333B"/>
    <w:rsid w:val="0071658E"/>
    <w:rsid w:val="007743F0"/>
    <w:rsid w:val="00784070"/>
    <w:rsid w:val="007923FF"/>
    <w:rsid w:val="007A31C7"/>
    <w:rsid w:val="007A3823"/>
    <w:rsid w:val="007B09C1"/>
    <w:rsid w:val="007D2FAA"/>
    <w:rsid w:val="0082485E"/>
    <w:rsid w:val="00830A06"/>
    <w:rsid w:val="008622ED"/>
    <w:rsid w:val="00872BE0"/>
    <w:rsid w:val="0090691B"/>
    <w:rsid w:val="00967FFB"/>
    <w:rsid w:val="00972906"/>
    <w:rsid w:val="0099623F"/>
    <w:rsid w:val="00A04396"/>
    <w:rsid w:val="00A737CD"/>
    <w:rsid w:val="00A91F84"/>
    <w:rsid w:val="00A93948"/>
    <w:rsid w:val="00A96726"/>
    <w:rsid w:val="00AA6F63"/>
    <w:rsid w:val="00AE2934"/>
    <w:rsid w:val="00AE5A85"/>
    <w:rsid w:val="00B17D2A"/>
    <w:rsid w:val="00C33D31"/>
    <w:rsid w:val="00C404EA"/>
    <w:rsid w:val="00C73F7D"/>
    <w:rsid w:val="00CB62F1"/>
    <w:rsid w:val="00D008C2"/>
    <w:rsid w:val="00D31D84"/>
    <w:rsid w:val="00D66020"/>
    <w:rsid w:val="00D83EDC"/>
    <w:rsid w:val="00DA01E1"/>
    <w:rsid w:val="00E16B9F"/>
    <w:rsid w:val="00E270FF"/>
    <w:rsid w:val="00E45727"/>
    <w:rsid w:val="00E723C6"/>
    <w:rsid w:val="00EB36BE"/>
    <w:rsid w:val="00EF76CA"/>
    <w:rsid w:val="00EF7AE1"/>
    <w:rsid w:val="00FC444B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30C64-34EE-4FC1-B613-92D39B82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CA"/>
    <w:pPr>
      <w:ind w:leftChars="200" w:left="480"/>
    </w:pPr>
  </w:style>
  <w:style w:type="character" w:styleId="a4">
    <w:name w:val="Strong"/>
    <w:basedOn w:val="a0"/>
    <w:uiPriority w:val="22"/>
    <w:qFormat/>
    <w:rsid w:val="00416902"/>
    <w:rPr>
      <w:b/>
      <w:bCs/>
    </w:rPr>
  </w:style>
  <w:style w:type="table" w:styleId="a5">
    <w:name w:val="Table Grid"/>
    <w:basedOn w:val="a1"/>
    <w:uiPriority w:val="39"/>
    <w:rsid w:val="0041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768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2B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0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808C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80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808CA"/>
    <w:rPr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5E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u7Yc6pWBwdU7WyH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莊珮珊</dc:creator>
  <cp:keywords/>
  <dc:description/>
  <cp:lastModifiedBy>黃家宏</cp:lastModifiedBy>
  <cp:revision>2</cp:revision>
  <cp:lastPrinted>2022-06-14T02:08:00Z</cp:lastPrinted>
  <dcterms:created xsi:type="dcterms:W3CDTF">2023-06-21T03:39:00Z</dcterms:created>
  <dcterms:modified xsi:type="dcterms:W3CDTF">2023-06-21T03:39:00Z</dcterms:modified>
</cp:coreProperties>
</file>