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6561B" w14:textId="156415D1" w:rsidR="00BF6C75" w:rsidRPr="00952FDF" w:rsidRDefault="00BF6C75" w:rsidP="00F5399C">
      <w:pPr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952FDF">
        <w:rPr>
          <w:rFonts w:ascii="Times New Roman" w:eastAsia="標楷體" w:hAnsi="Times New Roman" w:hint="eastAsia"/>
          <w:b/>
          <w:sz w:val="32"/>
          <w:szCs w:val="32"/>
        </w:rPr>
        <w:t>金門縣</w:t>
      </w:r>
      <w:r w:rsidRPr="00952FDF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05B4F" w:rsidRPr="00952FDF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952FDF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="00875107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屋頂作業主管</w:t>
      </w:r>
      <w:r w:rsidRPr="00952FDF">
        <w:rPr>
          <w:rFonts w:ascii="Times New Roman" w:eastAsia="標楷體" w:hAnsi="Times New Roman" w:hint="eastAsia"/>
          <w:b/>
          <w:sz w:val="32"/>
          <w:szCs w:val="32"/>
        </w:rPr>
        <w:t>安全衛生教育訓練</w:t>
      </w:r>
      <w:r w:rsidRPr="00952FDF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班</w:t>
      </w:r>
    </w:p>
    <w:p w14:paraId="6DD320B3" w14:textId="2B99D390" w:rsidR="00A353BF" w:rsidRPr="00952FDF" w:rsidRDefault="00BF6C75" w:rsidP="00F5399C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52FDF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第</w:t>
      </w:r>
      <w:r w:rsidRPr="00952FDF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10</w:t>
      </w:r>
      <w:r w:rsidR="00705B4F" w:rsidRPr="00952FDF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9</w:t>
      </w:r>
      <w:r w:rsidRPr="00952FDF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01</w:t>
      </w:r>
      <w:r w:rsidRPr="00952FDF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期</w:t>
      </w:r>
      <w:r w:rsidR="00F5399C" w:rsidRPr="00952FDF">
        <w:rPr>
          <w:rFonts w:ascii="Times New Roman" w:eastAsia="標楷體" w:hAnsi="Times New Roman" w:hint="eastAsia"/>
          <w:b/>
          <w:sz w:val="32"/>
          <w:szCs w:val="32"/>
        </w:rPr>
        <w:t>執行計畫</w:t>
      </w:r>
    </w:p>
    <w:p w14:paraId="6DD320B4" w14:textId="1B16E33B" w:rsidR="00F5399C" w:rsidRPr="00952FDF" w:rsidRDefault="00F5399C" w:rsidP="00DB454E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Chars="0" w:left="964" w:hanging="482"/>
        <w:jc w:val="both"/>
        <w:rPr>
          <w:rFonts w:ascii="Times New Roman" w:eastAsia="標楷體" w:hAnsi="Times New Roman"/>
          <w:b/>
          <w:sz w:val="32"/>
          <w:szCs w:val="32"/>
        </w:rPr>
      </w:pPr>
      <w:r w:rsidRPr="0047176F">
        <w:rPr>
          <w:rFonts w:ascii="Times New Roman" w:eastAsia="標楷體" w:hAnsi="Times New Roman" w:hint="eastAsia"/>
          <w:b/>
          <w:sz w:val="32"/>
          <w:szCs w:val="32"/>
        </w:rPr>
        <w:t>緣起</w:t>
      </w:r>
      <w:r w:rsidRPr="0047176F">
        <w:rPr>
          <w:rFonts w:ascii="Times New Roman" w:eastAsia="標楷體" w:hAnsi="Times New Roman"/>
          <w:b/>
          <w:sz w:val="32"/>
          <w:szCs w:val="32"/>
        </w:rPr>
        <w:br/>
      </w:r>
      <w:r w:rsidR="009910BD" w:rsidRPr="00952FDF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="003A6BE4" w:rsidRPr="00952FDF">
        <w:rPr>
          <w:rFonts w:ascii="Times New Roman" w:eastAsia="標楷體" w:hAnsi="Times New Roman" w:hint="eastAsia"/>
          <w:sz w:val="28"/>
          <w:szCs w:val="28"/>
        </w:rPr>
        <w:t>依據</w:t>
      </w:r>
      <w:r w:rsidR="00875107">
        <w:rPr>
          <w:rFonts w:ascii="Times New Roman" w:eastAsia="標楷體" w:hAnsi="Times New Roman" w:hint="eastAsia"/>
          <w:sz w:val="28"/>
          <w:szCs w:val="28"/>
          <w:lang w:eastAsia="zh-HK"/>
        </w:rPr>
        <w:t>營造業安全衛生設施標準</w:t>
      </w:r>
      <w:r w:rsidR="003A6BE4" w:rsidRPr="00952FDF">
        <w:rPr>
          <w:rFonts w:ascii="Times New Roman" w:eastAsia="標楷體" w:hAnsi="Times New Roman" w:hint="eastAsia"/>
          <w:sz w:val="28"/>
          <w:szCs w:val="28"/>
        </w:rPr>
        <w:t>第</w:t>
      </w:r>
      <w:r w:rsidR="00875107">
        <w:rPr>
          <w:rFonts w:ascii="Times New Roman" w:eastAsia="標楷體" w:hAnsi="Times New Roman" w:hint="eastAsia"/>
          <w:sz w:val="28"/>
          <w:szCs w:val="28"/>
        </w:rPr>
        <w:t>18</w:t>
      </w:r>
      <w:r w:rsidR="003A6BE4" w:rsidRPr="00952FDF">
        <w:rPr>
          <w:rFonts w:ascii="Times New Roman" w:eastAsia="標楷體" w:hAnsi="Times New Roman" w:hint="eastAsia"/>
          <w:sz w:val="28"/>
          <w:szCs w:val="28"/>
        </w:rPr>
        <w:t>條</w:t>
      </w:r>
      <w:r w:rsidR="00875107">
        <w:rPr>
          <w:rFonts w:ascii="Times New Roman" w:eastAsia="標楷體" w:hAnsi="Times New Roman" w:hint="eastAsia"/>
          <w:sz w:val="28"/>
          <w:szCs w:val="28"/>
        </w:rPr>
        <w:t>之規定，雇主</w:t>
      </w:r>
      <w:r w:rsidR="00875107">
        <w:rPr>
          <w:rFonts w:ascii="Times New Roman" w:eastAsia="標楷體" w:hAnsi="Times New Roman" w:hint="eastAsia"/>
          <w:sz w:val="28"/>
          <w:szCs w:val="28"/>
          <w:lang w:eastAsia="zh-HK"/>
        </w:rPr>
        <w:t>使勞工從事屋頂作業時，應指派專人督導</w:t>
      </w:r>
      <w:r w:rsidR="003A6BE4" w:rsidRPr="00952FDF">
        <w:rPr>
          <w:rFonts w:ascii="Times New Roman" w:eastAsia="標楷體" w:hAnsi="Times New Roman" w:hint="eastAsia"/>
          <w:sz w:val="28"/>
          <w:szCs w:val="28"/>
        </w:rPr>
        <w:t>，</w:t>
      </w:r>
      <w:r w:rsidR="00875107" w:rsidRPr="00875107">
        <w:rPr>
          <w:rFonts w:ascii="Times New Roman" w:eastAsia="標楷體" w:hAnsi="Times New Roman" w:hint="eastAsia"/>
          <w:sz w:val="28"/>
          <w:szCs w:val="28"/>
        </w:rPr>
        <w:t>鑑於營造業歷年來勞工發生職業災害者皆高居不下，且經</w:t>
      </w:r>
      <w:r w:rsidR="00875107">
        <w:rPr>
          <w:rFonts w:ascii="Times New Roman" w:eastAsia="標楷體" w:hAnsi="Times New Roman" w:hint="eastAsia"/>
          <w:sz w:val="28"/>
          <w:szCs w:val="28"/>
          <w:lang w:eastAsia="zh-HK"/>
        </w:rPr>
        <w:t>轄內</w:t>
      </w:r>
      <w:r w:rsidR="00875107" w:rsidRPr="00875107">
        <w:rPr>
          <w:rFonts w:ascii="Times New Roman" w:eastAsia="標楷體" w:hAnsi="Times New Roman" w:hint="eastAsia"/>
          <w:sz w:val="28"/>
          <w:szCs w:val="28"/>
        </w:rPr>
        <w:t>事業單位反應對於屋頂作業主管</w:t>
      </w:r>
      <w:r w:rsidR="009A6C23">
        <w:rPr>
          <w:rFonts w:ascii="Times New Roman" w:eastAsia="標楷體" w:hAnsi="Times New Roman" w:hint="eastAsia"/>
          <w:sz w:val="28"/>
          <w:szCs w:val="28"/>
          <w:lang w:eastAsia="zh-HK"/>
        </w:rPr>
        <w:t>安全衛生</w:t>
      </w:r>
      <w:r w:rsidR="00875107" w:rsidRPr="00875107">
        <w:rPr>
          <w:rFonts w:ascii="Times New Roman" w:eastAsia="標楷體" w:hAnsi="Times New Roman" w:hint="eastAsia"/>
          <w:sz w:val="28"/>
          <w:szCs w:val="28"/>
        </w:rPr>
        <w:t>教育訓練極為需求</w:t>
      </w:r>
      <w:r w:rsidR="00875107">
        <w:rPr>
          <w:rFonts w:ascii="Times New Roman" w:eastAsia="標楷體" w:hAnsi="Times New Roman" w:hint="eastAsia"/>
          <w:sz w:val="28"/>
          <w:szCs w:val="28"/>
        </w:rPr>
        <w:t>，</w:t>
      </w:r>
      <w:r w:rsidR="00875107">
        <w:rPr>
          <w:rFonts w:ascii="Times New Roman" w:eastAsia="標楷體" w:hAnsi="Times New Roman" w:hint="eastAsia"/>
          <w:sz w:val="28"/>
          <w:szCs w:val="28"/>
          <w:lang w:eastAsia="zh-HK"/>
        </w:rPr>
        <w:t>為推廣該證照廣設於轄內事業單位，降低職災發生</w:t>
      </w:r>
      <w:r w:rsidR="00875107" w:rsidRPr="00875107">
        <w:rPr>
          <w:rFonts w:ascii="Times New Roman" w:eastAsia="標楷體" w:hAnsi="Times New Roman" w:hint="eastAsia"/>
          <w:sz w:val="28"/>
          <w:szCs w:val="28"/>
          <w:lang w:eastAsia="zh-HK"/>
        </w:rPr>
        <w:t>，</w:t>
      </w:r>
      <w:r w:rsidR="00940FAF">
        <w:rPr>
          <w:rFonts w:ascii="Times New Roman" w:eastAsia="標楷體" w:hAnsi="Times New Roman" w:hint="eastAsia"/>
          <w:sz w:val="28"/>
          <w:szCs w:val="28"/>
          <w:lang w:eastAsia="zh-HK"/>
        </w:rPr>
        <w:t>特</w:t>
      </w:r>
      <w:r w:rsidR="00875107" w:rsidRPr="00875107">
        <w:rPr>
          <w:rFonts w:ascii="Times New Roman" w:eastAsia="標楷體" w:hAnsi="Times New Roman" w:hint="eastAsia"/>
          <w:sz w:val="28"/>
          <w:szCs w:val="28"/>
          <w:lang w:eastAsia="zh-HK"/>
        </w:rPr>
        <w:t>辦理本教育訓練。</w:t>
      </w:r>
    </w:p>
    <w:p w14:paraId="6DD320B6" w14:textId="55184E19" w:rsidR="00F5399C" w:rsidRPr="00952FDF" w:rsidRDefault="00F5399C" w:rsidP="00DB454E">
      <w:pPr>
        <w:pStyle w:val="a3"/>
        <w:numPr>
          <w:ilvl w:val="0"/>
          <w:numId w:val="5"/>
        </w:numPr>
        <w:tabs>
          <w:tab w:val="left" w:pos="709"/>
          <w:tab w:val="left" w:pos="1190"/>
        </w:tabs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952FDF">
        <w:rPr>
          <w:rFonts w:ascii="Times New Roman" w:eastAsia="標楷體" w:hAnsi="Times New Roman" w:hint="eastAsia"/>
          <w:b/>
          <w:sz w:val="32"/>
          <w:szCs w:val="32"/>
        </w:rPr>
        <w:t>目的</w:t>
      </w:r>
      <w:r w:rsidR="00181F4D" w:rsidRPr="00952FDF">
        <w:rPr>
          <w:rFonts w:ascii="Times New Roman" w:eastAsia="標楷體" w:hAnsi="Times New Roman"/>
          <w:b/>
          <w:sz w:val="32"/>
          <w:szCs w:val="32"/>
        </w:rPr>
        <w:br/>
      </w:r>
      <w:r w:rsidR="00181F4D" w:rsidRPr="00952FDF">
        <w:rPr>
          <w:rFonts w:ascii="Times New Roman" w:eastAsia="標楷體" w:hAnsi="Times New Roman" w:hint="eastAsia"/>
          <w:sz w:val="28"/>
          <w:szCs w:val="28"/>
        </w:rPr>
        <w:t xml:space="preserve">　　使</w:t>
      </w:r>
      <w:r w:rsidR="00940FAF">
        <w:rPr>
          <w:rFonts w:ascii="Times New Roman" w:eastAsia="標楷體" w:hAnsi="Times New Roman" w:hint="eastAsia"/>
          <w:sz w:val="28"/>
          <w:szCs w:val="28"/>
          <w:lang w:eastAsia="zh-HK"/>
        </w:rPr>
        <w:t>從事屋頂作業之勞工</w:t>
      </w:r>
      <w:r w:rsidR="00181F4D" w:rsidRPr="00952FDF">
        <w:rPr>
          <w:rFonts w:ascii="Times New Roman" w:eastAsia="標楷體" w:hAnsi="Times New Roman" w:hint="eastAsia"/>
          <w:sz w:val="28"/>
          <w:szCs w:val="28"/>
        </w:rPr>
        <w:t>具備危害辨識之能力及安全衛生之知識，創造安全、舒適之工作環境，降低職業災害風險，進而吸引勞工投入就業市場，以提升國人就業率之目的。</w:t>
      </w:r>
    </w:p>
    <w:p w14:paraId="6DD320B7" w14:textId="77777777" w:rsidR="00F5399C" w:rsidRPr="00952FDF" w:rsidRDefault="00F5399C" w:rsidP="0047176F">
      <w:pPr>
        <w:pStyle w:val="a3"/>
        <w:numPr>
          <w:ilvl w:val="0"/>
          <w:numId w:val="5"/>
        </w:numPr>
        <w:tabs>
          <w:tab w:val="left" w:pos="709"/>
          <w:tab w:val="left" w:pos="1204"/>
        </w:tabs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952FDF">
        <w:rPr>
          <w:rFonts w:ascii="Times New Roman" w:eastAsia="標楷體" w:hAnsi="Times New Roman" w:hint="eastAsia"/>
          <w:b/>
          <w:sz w:val="32"/>
          <w:szCs w:val="32"/>
        </w:rPr>
        <w:t>目標</w:t>
      </w:r>
    </w:p>
    <w:p w14:paraId="6DD320B8" w14:textId="79310F44" w:rsidR="00C141FB" w:rsidRPr="00952FDF" w:rsidRDefault="00C141FB" w:rsidP="00DB454E">
      <w:pPr>
        <w:pStyle w:val="a3"/>
        <w:tabs>
          <w:tab w:val="left" w:pos="709"/>
        </w:tabs>
        <w:jc w:val="both"/>
        <w:rPr>
          <w:rFonts w:ascii="Times New Roman" w:eastAsia="標楷體" w:hAnsi="Times New Roman"/>
          <w:sz w:val="28"/>
          <w:szCs w:val="28"/>
        </w:rPr>
      </w:pPr>
      <w:r w:rsidRPr="00952FDF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="0028303D" w:rsidRPr="00952FDF">
        <w:rPr>
          <w:rFonts w:ascii="Times New Roman" w:eastAsia="標楷體" w:hAnsi="Times New Roman" w:hint="eastAsia"/>
          <w:sz w:val="28"/>
          <w:szCs w:val="28"/>
        </w:rPr>
        <w:t>為本轄事業大部分事業單位未取得相關教育訓練，</w:t>
      </w:r>
      <w:r w:rsidR="00696460" w:rsidRPr="00952FDF">
        <w:rPr>
          <w:rFonts w:ascii="Times New Roman" w:eastAsia="標楷體" w:hAnsi="Times New Roman" w:hint="eastAsia"/>
          <w:sz w:val="28"/>
          <w:szCs w:val="28"/>
        </w:rPr>
        <w:t>故</w:t>
      </w:r>
      <w:r w:rsidR="00F25839" w:rsidRPr="00952FDF">
        <w:rPr>
          <w:rFonts w:ascii="Times New Roman" w:eastAsia="標楷體" w:hAnsi="Times New Roman" w:hint="eastAsia"/>
          <w:sz w:val="28"/>
          <w:szCs w:val="28"/>
        </w:rPr>
        <w:t>辦理</w:t>
      </w:r>
      <w:proofErr w:type="gramStart"/>
      <w:r w:rsidR="00F25839" w:rsidRPr="00952FDF">
        <w:rPr>
          <w:rFonts w:ascii="Times New Roman" w:eastAsia="標楷體" w:hAnsi="Times New Roman" w:hint="eastAsia"/>
          <w:sz w:val="28"/>
          <w:szCs w:val="28"/>
        </w:rPr>
        <w:t>旨揭教育</w:t>
      </w:r>
      <w:proofErr w:type="gramEnd"/>
      <w:r w:rsidR="00F25839" w:rsidRPr="00952FDF">
        <w:rPr>
          <w:rFonts w:ascii="Times New Roman" w:eastAsia="標楷體" w:hAnsi="Times New Roman" w:hint="eastAsia"/>
          <w:sz w:val="28"/>
          <w:szCs w:val="28"/>
        </w:rPr>
        <w:t>訓練，</w:t>
      </w:r>
      <w:r w:rsidR="004E3CDE" w:rsidRPr="00952FDF">
        <w:rPr>
          <w:rFonts w:ascii="Times New Roman" w:eastAsia="標楷體" w:hAnsi="Times New Roman" w:hint="eastAsia"/>
          <w:sz w:val="28"/>
          <w:szCs w:val="28"/>
        </w:rPr>
        <w:t>並委請勞動部職業</w:t>
      </w:r>
      <w:proofErr w:type="gramStart"/>
      <w:r w:rsidR="004E3CDE" w:rsidRPr="00952FDF">
        <w:rPr>
          <w:rFonts w:ascii="Times New Roman" w:eastAsia="標楷體" w:hAnsi="Times New Roman" w:hint="eastAsia"/>
          <w:sz w:val="28"/>
          <w:szCs w:val="28"/>
        </w:rPr>
        <w:t>安全衛生署南區職業安全衛生中心</w:t>
      </w:r>
      <w:proofErr w:type="gramEnd"/>
      <w:r w:rsidR="004E3CDE" w:rsidRPr="00952FDF">
        <w:rPr>
          <w:rFonts w:ascii="Times New Roman" w:eastAsia="標楷體" w:hAnsi="Times New Roman" w:hint="eastAsia"/>
          <w:sz w:val="28"/>
          <w:szCs w:val="28"/>
        </w:rPr>
        <w:t>指派講師</w:t>
      </w:r>
      <w:r w:rsidRPr="00952FDF">
        <w:rPr>
          <w:rFonts w:ascii="Times New Roman" w:eastAsia="標楷體" w:hAnsi="Times New Roman" w:hint="eastAsia"/>
          <w:sz w:val="28"/>
          <w:szCs w:val="28"/>
        </w:rPr>
        <w:t>，</w:t>
      </w:r>
      <w:r w:rsidR="00696460" w:rsidRPr="00952FDF">
        <w:rPr>
          <w:rFonts w:ascii="Times New Roman" w:eastAsia="標楷體" w:hAnsi="Times New Roman" w:hint="eastAsia"/>
          <w:sz w:val="28"/>
          <w:szCs w:val="28"/>
        </w:rPr>
        <w:t>名額限制以</w:t>
      </w:r>
      <w:r w:rsidR="00246965">
        <w:rPr>
          <w:rFonts w:ascii="Times New Roman" w:eastAsia="標楷體" w:hAnsi="Times New Roman" w:hint="eastAsia"/>
          <w:sz w:val="28"/>
          <w:szCs w:val="28"/>
        </w:rPr>
        <w:t>90</w:t>
      </w:r>
      <w:r w:rsidRPr="00952FDF">
        <w:rPr>
          <w:rFonts w:ascii="Times New Roman" w:eastAsia="標楷體" w:hAnsi="Times New Roman" w:hint="eastAsia"/>
          <w:sz w:val="28"/>
          <w:szCs w:val="28"/>
        </w:rPr>
        <w:t>人</w:t>
      </w:r>
      <w:r w:rsidR="00696460" w:rsidRPr="00952FDF">
        <w:rPr>
          <w:rFonts w:ascii="Times New Roman" w:eastAsia="標楷體" w:hAnsi="Times New Roman" w:hint="eastAsia"/>
          <w:sz w:val="28"/>
          <w:szCs w:val="28"/>
        </w:rPr>
        <w:t>為原則</w:t>
      </w:r>
      <w:r w:rsidRPr="00952FDF">
        <w:rPr>
          <w:rFonts w:ascii="Times New Roman" w:eastAsia="標楷體" w:hAnsi="Times New Roman" w:hint="eastAsia"/>
          <w:sz w:val="28"/>
          <w:szCs w:val="28"/>
        </w:rPr>
        <w:t>，如後續報名狀況踴躍，在不超過總經費額度內調整支應，得再增加訓練人數。</w:t>
      </w:r>
    </w:p>
    <w:p w14:paraId="6DD320B9" w14:textId="02D1DAA9" w:rsidR="00F5399C" w:rsidRPr="00DB454E" w:rsidRDefault="00F5399C" w:rsidP="0047176F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Chars="0"/>
        <w:rPr>
          <w:rFonts w:ascii="Times New Roman" w:eastAsia="標楷體" w:hAnsi="Times New Roman"/>
          <w:sz w:val="28"/>
          <w:szCs w:val="28"/>
        </w:rPr>
      </w:pPr>
      <w:r w:rsidRPr="00952FDF">
        <w:rPr>
          <w:rFonts w:ascii="Times New Roman" w:eastAsia="標楷體" w:hAnsi="Times New Roman" w:hint="eastAsia"/>
          <w:b/>
          <w:sz w:val="32"/>
          <w:szCs w:val="32"/>
        </w:rPr>
        <w:t>期間</w:t>
      </w:r>
      <w:r w:rsidR="00406BC1" w:rsidRPr="00952FDF">
        <w:rPr>
          <w:rFonts w:ascii="Times New Roman" w:eastAsia="標楷體" w:hAnsi="Times New Roman"/>
          <w:b/>
          <w:sz w:val="32"/>
          <w:szCs w:val="32"/>
        </w:rPr>
        <w:br/>
      </w:r>
      <w:r w:rsidR="00406BC1" w:rsidRPr="00952FDF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="00751144" w:rsidRPr="00952FDF">
        <w:rPr>
          <w:rFonts w:ascii="Times New Roman" w:eastAsia="標楷體" w:hAnsi="Times New Roman" w:hint="eastAsia"/>
          <w:sz w:val="28"/>
          <w:szCs w:val="28"/>
        </w:rPr>
        <w:t>本教育訓練</w:t>
      </w:r>
      <w:r w:rsidR="00406BC1" w:rsidRPr="00952FDF">
        <w:rPr>
          <w:rFonts w:ascii="Times New Roman" w:eastAsia="標楷體" w:hAnsi="Times New Roman" w:hint="eastAsia"/>
          <w:sz w:val="28"/>
          <w:szCs w:val="28"/>
        </w:rPr>
        <w:t>擬訂</w:t>
      </w:r>
      <w:r w:rsidR="00406BC1" w:rsidRPr="00952FDF">
        <w:rPr>
          <w:rFonts w:ascii="Times New Roman" w:eastAsia="標楷體" w:hAnsi="Times New Roman" w:hint="eastAsia"/>
          <w:sz w:val="28"/>
          <w:szCs w:val="28"/>
        </w:rPr>
        <w:t>10</w:t>
      </w:r>
      <w:r w:rsidR="00736C39">
        <w:rPr>
          <w:rFonts w:ascii="Times New Roman" w:eastAsia="標楷體" w:hAnsi="Times New Roman" w:hint="eastAsia"/>
          <w:sz w:val="28"/>
          <w:szCs w:val="28"/>
        </w:rPr>
        <w:t>9</w:t>
      </w:r>
      <w:r w:rsidR="00406BC1" w:rsidRPr="00952FDF">
        <w:rPr>
          <w:rFonts w:ascii="Times New Roman" w:eastAsia="標楷體" w:hAnsi="Times New Roman" w:hint="eastAsia"/>
          <w:sz w:val="28"/>
          <w:szCs w:val="28"/>
        </w:rPr>
        <w:t>年</w:t>
      </w:r>
      <w:r w:rsidR="001E26A9">
        <w:rPr>
          <w:rFonts w:ascii="Times New Roman" w:eastAsia="標楷體" w:hAnsi="Times New Roman" w:hint="eastAsia"/>
          <w:sz w:val="28"/>
          <w:szCs w:val="28"/>
        </w:rPr>
        <w:t>5</w:t>
      </w:r>
      <w:r w:rsidR="00406BC1" w:rsidRPr="00952FDF">
        <w:rPr>
          <w:rFonts w:ascii="Times New Roman" w:eastAsia="標楷體" w:hAnsi="Times New Roman" w:hint="eastAsia"/>
          <w:sz w:val="28"/>
          <w:szCs w:val="28"/>
        </w:rPr>
        <w:t>月</w:t>
      </w:r>
      <w:r w:rsidR="001E26A9">
        <w:rPr>
          <w:rFonts w:ascii="Times New Roman" w:eastAsia="標楷體" w:hAnsi="Times New Roman" w:hint="eastAsia"/>
          <w:sz w:val="28"/>
          <w:szCs w:val="28"/>
        </w:rPr>
        <w:t>19</w:t>
      </w:r>
      <w:r w:rsidR="001E26A9">
        <w:rPr>
          <w:rFonts w:ascii="Times New Roman" w:eastAsia="標楷體" w:hAnsi="Times New Roman"/>
          <w:sz w:val="28"/>
          <w:szCs w:val="28"/>
        </w:rPr>
        <w:t>、</w:t>
      </w:r>
      <w:r w:rsidR="001E26A9">
        <w:rPr>
          <w:rFonts w:ascii="Times New Roman" w:eastAsia="標楷體" w:hAnsi="Times New Roman"/>
          <w:sz w:val="28"/>
          <w:szCs w:val="28"/>
        </w:rPr>
        <w:t>20</w:t>
      </w:r>
      <w:r w:rsidR="001E26A9">
        <w:rPr>
          <w:rFonts w:ascii="Times New Roman" w:eastAsia="標楷體" w:hAnsi="Times New Roman"/>
          <w:sz w:val="28"/>
          <w:szCs w:val="28"/>
        </w:rPr>
        <w:t>、</w:t>
      </w:r>
      <w:r w:rsidR="001E26A9">
        <w:rPr>
          <w:rFonts w:ascii="Times New Roman" w:eastAsia="標楷體" w:hAnsi="Times New Roman"/>
          <w:sz w:val="28"/>
          <w:szCs w:val="28"/>
        </w:rPr>
        <w:t>21</w:t>
      </w:r>
      <w:r w:rsidR="00705B4F" w:rsidRPr="00952FDF">
        <w:rPr>
          <w:rFonts w:ascii="Times New Roman" w:eastAsia="標楷體" w:hAnsi="Times New Roman" w:hint="eastAsia"/>
          <w:sz w:val="28"/>
          <w:szCs w:val="28"/>
        </w:rPr>
        <w:t>日</w:t>
      </w:r>
      <w:r w:rsidR="00406BC1" w:rsidRPr="00952FDF">
        <w:rPr>
          <w:rFonts w:ascii="Times New Roman" w:eastAsia="標楷體" w:hAnsi="Times New Roman" w:hint="eastAsia"/>
          <w:sz w:val="28"/>
          <w:szCs w:val="28"/>
        </w:rPr>
        <w:t>(</w:t>
      </w:r>
      <w:r w:rsidR="00406BC1" w:rsidRPr="00952FDF">
        <w:rPr>
          <w:rFonts w:ascii="Times New Roman" w:eastAsia="標楷體" w:hAnsi="Times New Roman" w:hint="eastAsia"/>
          <w:sz w:val="28"/>
          <w:szCs w:val="28"/>
        </w:rPr>
        <w:t>星期</w:t>
      </w:r>
      <w:r w:rsidR="00705B4F" w:rsidRPr="00952FDF">
        <w:rPr>
          <w:rFonts w:ascii="Times New Roman" w:eastAsia="標楷體" w:hAnsi="Times New Roman" w:hint="eastAsia"/>
          <w:sz w:val="28"/>
          <w:szCs w:val="28"/>
        </w:rPr>
        <w:t>二至星期</w:t>
      </w:r>
      <w:r w:rsidR="001E26A9">
        <w:rPr>
          <w:rFonts w:ascii="Times New Roman" w:eastAsia="標楷體" w:hAnsi="Times New Roman" w:hint="eastAsia"/>
          <w:sz w:val="28"/>
          <w:szCs w:val="28"/>
        </w:rPr>
        <w:t>四</w:t>
      </w:r>
      <w:r w:rsidR="00406BC1" w:rsidRPr="00952FDF">
        <w:rPr>
          <w:rFonts w:ascii="Times New Roman" w:eastAsia="標楷體" w:hAnsi="Times New Roman" w:hint="eastAsia"/>
          <w:sz w:val="28"/>
          <w:szCs w:val="28"/>
        </w:rPr>
        <w:t>)</w:t>
      </w:r>
      <w:r w:rsidR="00406BC1" w:rsidRPr="00952FDF">
        <w:rPr>
          <w:rFonts w:ascii="Times New Roman" w:eastAsia="標楷體" w:hAnsi="Times New Roman" w:hint="eastAsia"/>
          <w:sz w:val="28"/>
          <w:szCs w:val="28"/>
        </w:rPr>
        <w:t>於</w:t>
      </w:r>
      <w:r w:rsidR="00BF6C75" w:rsidRPr="00952FDF">
        <w:rPr>
          <w:rFonts w:ascii="Times New Roman" w:eastAsia="標楷體" w:hAnsi="Times New Roman" w:hint="eastAsia"/>
          <w:sz w:val="28"/>
          <w:szCs w:val="28"/>
        </w:rPr>
        <w:t>本府多媒體簡報室</w:t>
      </w:r>
      <w:r w:rsidR="00406BC1" w:rsidRPr="00952FDF">
        <w:rPr>
          <w:rFonts w:ascii="Times New Roman" w:eastAsia="標楷體" w:hAnsi="Times New Roman" w:hint="eastAsia"/>
          <w:sz w:val="28"/>
          <w:szCs w:val="28"/>
        </w:rPr>
        <w:t>辦理。</w:t>
      </w:r>
    </w:p>
    <w:p w14:paraId="6DD320BA" w14:textId="77777777" w:rsidR="00F5399C" w:rsidRPr="00952FDF" w:rsidRDefault="00F5399C" w:rsidP="0047176F">
      <w:pPr>
        <w:pStyle w:val="a3"/>
        <w:numPr>
          <w:ilvl w:val="0"/>
          <w:numId w:val="5"/>
        </w:numPr>
        <w:tabs>
          <w:tab w:val="left" w:pos="709"/>
          <w:tab w:val="left" w:pos="1176"/>
        </w:tabs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952FDF">
        <w:rPr>
          <w:rFonts w:ascii="Times New Roman" w:eastAsia="標楷體" w:hAnsi="Times New Roman" w:hint="eastAsia"/>
          <w:b/>
          <w:sz w:val="32"/>
          <w:szCs w:val="32"/>
        </w:rPr>
        <w:t>計畫內容</w:t>
      </w:r>
    </w:p>
    <w:p w14:paraId="6DD320BB" w14:textId="77777777" w:rsidR="004E5F86" w:rsidRPr="00DB454E" w:rsidRDefault="004E5F86" w:rsidP="00DB454E">
      <w:pPr>
        <w:pStyle w:val="a3"/>
        <w:numPr>
          <w:ilvl w:val="1"/>
          <w:numId w:val="1"/>
        </w:numPr>
        <w:tabs>
          <w:tab w:val="left" w:pos="709"/>
          <w:tab w:val="left" w:pos="1134"/>
          <w:tab w:val="left" w:pos="1276"/>
        </w:tabs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B454E">
        <w:rPr>
          <w:rFonts w:ascii="Times New Roman" w:eastAsia="標楷體" w:hAnsi="Times New Roman" w:hint="eastAsia"/>
          <w:sz w:val="28"/>
          <w:szCs w:val="28"/>
        </w:rPr>
        <w:t>教育訓練對象：</w:t>
      </w:r>
    </w:p>
    <w:p w14:paraId="6DD320BC" w14:textId="2F20F936" w:rsidR="004E5F86" w:rsidRPr="00DB454E" w:rsidRDefault="004E5F86" w:rsidP="00DB454E">
      <w:pPr>
        <w:pStyle w:val="a3"/>
        <w:numPr>
          <w:ilvl w:val="2"/>
          <w:numId w:val="1"/>
        </w:numPr>
        <w:tabs>
          <w:tab w:val="left" w:pos="709"/>
          <w:tab w:val="left" w:pos="1134"/>
          <w:tab w:val="left" w:pos="1276"/>
        </w:tabs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B454E">
        <w:rPr>
          <w:rFonts w:ascii="Times New Roman" w:eastAsia="標楷體" w:hAnsi="Times New Roman" w:hint="eastAsia"/>
          <w:sz w:val="28"/>
          <w:szCs w:val="28"/>
        </w:rPr>
        <w:t>本轄</w:t>
      </w:r>
      <w:r w:rsidR="001E26A9" w:rsidRPr="00DB454E">
        <w:rPr>
          <w:rFonts w:ascii="Times New Roman" w:eastAsia="標楷體" w:hAnsi="Times New Roman" w:hint="eastAsia"/>
          <w:sz w:val="28"/>
          <w:szCs w:val="28"/>
          <w:lang w:eastAsia="zh-HK"/>
        </w:rPr>
        <w:t>從事</w:t>
      </w:r>
      <w:r w:rsidR="00705B4F" w:rsidRPr="00DB454E">
        <w:rPr>
          <w:rFonts w:ascii="Times New Roman" w:eastAsia="標楷體" w:hAnsi="Times New Roman" w:hint="eastAsia"/>
          <w:sz w:val="28"/>
          <w:szCs w:val="28"/>
          <w:lang w:eastAsia="zh-HK"/>
        </w:rPr>
        <w:t>營造</w:t>
      </w:r>
      <w:r w:rsidR="001E26A9" w:rsidRPr="00DB454E">
        <w:rPr>
          <w:rFonts w:ascii="Times New Roman" w:eastAsia="標楷體" w:hAnsi="Times New Roman" w:hint="eastAsia"/>
          <w:sz w:val="28"/>
          <w:szCs w:val="28"/>
          <w:lang w:eastAsia="zh-HK"/>
        </w:rPr>
        <w:t>之勞工</w:t>
      </w:r>
      <w:r w:rsidRPr="00DB454E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DD320BD" w14:textId="77777777" w:rsidR="004E5F86" w:rsidRPr="00DB454E" w:rsidRDefault="004E5F86" w:rsidP="00DB454E">
      <w:pPr>
        <w:pStyle w:val="a3"/>
        <w:numPr>
          <w:ilvl w:val="2"/>
          <w:numId w:val="1"/>
        </w:numPr>
        <w:tabs>
          <w:tab w:val="left" w:pos="709"/>
          <w:tab w:val="left" w:pos="1134"/>
          <w:tab w:val="left" w:pos="1276"/>
        </w:tabs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B454E">
        <w:rPr>
          <w:rFonts w:ascii="Times New Roman" w:eastAsia="標楷體" w:hAnsi="Times New Roman" w:hint="eastAsia"/>
          <w:sz w:val="28"/>
          <w:szCs w:val="28"/>
        </w:rPr>
        <w:t>本轄曾發生職業災害之事業單位。</w:t>
      </w:r>
    </w:p>
    <w:p w14:paraId="0D4C5CB5" w14:textId="787836AF" w:rsidR="00F25839" w:rsidRPr="00DB454E" w:rsidRDefault="004E5F86" w:rsidP="00DB454E">
      <w:pPr>
        <w:pStyle w:val="a3"/>
        <w:numPr>
          <w:ilvl w:val="2"/>
          <w:numId w:val="1"/>
        </w:numPr>
        <w:tabs>
          <w:tab w:val="left" w:pos="709"/>
          <w:tab w:val="left" w:pos="1134"/>
          <w:tab w:val="left" w:pos="1276"/>
        </w:tabs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B454E">
        <w:rPr>
          <w:rFonts w:ascii="Times New Roman" w:eastAsia="標楷體" w:hAnsi="Times New Roman" w:hint="eastAsia"/>
          <w:sz w:val="28"/>
          <w:szCs w:val="28"/>
        </w:rPr>
        <w:t>轄內中央及地方政府機關或公營事業機構。</w:t>
      </w:r>
    </w:p>
    <w:p w14:paraId="6DD320BF" w14:textId="77777777" w:rsidR="004E5F86" w:rsidRPr="00DB454E" w:rsidRDefault="004E5F86" w:rsidP="00DB454E">
      <w:pPr>
        <w:pStyle w:val="a3"/>
        <w:numPr>
          <w:ilvl w:val="1"/>
          <w:numId w:val="1"/>
        </w:numPr>
        <w:tabs>
          <w:tab w:val="left" w:pos="709"/>
          <w:tab w:val="left" w:pos="1134"/>
          <w:tab w:val="left" w:pos="1276"/>
        </w:tabs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B454E">
        <w:rPr>
          <w:rFonts w:ascii="Times New Roman" w:eastAsia="標楷體" w:hAnsi="Times New Roman" w:hint="eastAsia"/>
          <w:sz w:val="28"/>
          <w:szCs w:val="28"/>
        </w:rPr>
        <w:lastRenderedPageBreak/>
        <w:t>教育訓練課程及講師：</w:t>
      </w:r>
    </w:p>
    <w:p w14:paraId="581A094C" w14:textId="7AF3C658" w:rsidR="000919BC" w:rsidRPr="00DB454E" w:rsidRDefault="000B7D79" w:rsidP="00DB454E">
      <w:pPr>
        <w:pStyle w:val="a3"/>
        <w:tabs>
          <w:tab w:val="left" w:pos="709"/>
          <w:tab w:val="left" w:pos="1134"/>
          <w:tab w:val="left" w:pos="1276"/>
        </w:tabs>
        <w:ind w:leftChars="0" w:left="960" w:firstLineChars="202" w:firstLine="56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B454E">
        <w:rPr>
          <w:rFonts w:ascii="Times New Roman" w:eastAsia="標楷體" w:hAnsi="Times New Roman" w:hint="eastAsia"/>
          <w:sz w:val="28"/>
          <w:szCs w:val="28"/>
        </w:rPr>
        <w:t>課程</w:t>
      </w:r>
      <w:r w:rsidR="00B01C9E" w:rsidRPr="00DB454E">
        <w:rPr>
          <w:rFonts w:ascii="Times New Roman" w:eastAsia="標楷體" w:hAnsi="Times New Roman" w:hint="eastAsia"/>
          <w:sz w:val="28"/>
          <w:szCs w:val="28"/>
        </w:rPr>
        <w:t>(</w:t>
      </w:r>
      <w:r w:rsidR="00B01C9E" w:rsidRPr="00DB454E">
        <w:rPr>
          <w:rFonts w:ascii="Times New Roman" w:eastAsia="標楷體" w:hAnsi="Times New Roman" w:hint="eastAsia"/>
          <w:sz w:val="28"/>
          <w:szCs w:val="28"/>
          <w:lang w:eastAsia="zh-HK"/>
        </w:rPr>
        <w:t>附表</w:t>
      </w:r>
      <w:r w:rsidR="00B01C9E" w:rsidRPr="00DB454E">
        <w:rPr>
          <w:rFonts w:ascii="Times New Roman" w:eastAsia="標楷體" w:hAnsi="Times New Roman" w:hint="eastAsia"/>
          <w:sz w:val="28"/>
          <w:szCs w:val="28"/>
          <w:lang w:eastAsia="zh-HK"/>
        </w:rPr>
        <w:t>1)</w:t>
      </w:r>
      <w:r w:rsidRPr="00DB454E">
        <w:rPr>
          <w:rFonts w:ascii="Times New Roman" w:eastAsia="標楷體" w:hAnsi="Times New Roman" w:hint="eastAsia"/>
          <w:sz w:val="28"/>
          <w:szCs w:val="28"/>
        </w:rPr>
        <w:t>先後順序屆時</w:t>
      </w:r>
      <w:proofErr w:type="gramStart"/>
      <w:r w:rsidRPr="00DB454E">
        <w:rPr>
          <w:rFonts w:ascii="Times New Roman" w:eastAsia="標楷體" w:hAnsi="Times New Roman" w:hint="eastAsia"/>
          <w:sz w:val="28"/>
          <w:szCs w:val="28"/>
        </w:rPr>
        <w:t>視職安署南區職安</w:t>
      </w:r>
      <w:proofErr w:type="gramEnd"/>
      <w:r w:rsidRPr="00DB454E">
        <w:rPr>
          <w:rFonts w:ascii="Times New Roman" w:eastAsia="標楷體" w:hAnsi="Times New Roman" w:hint="eastAsia"/>
          <w:sz w:val="28"/>
          <w:szCs w:val="28"/>
        </w:rPr>
        <w:t>中心協助指派人員進行微調整，不影響法訂課程時數與內容。</w:t>
      </w:r>
    </w:p>
    <w:p w14:paraId="6DD32151" w14:textId="15C5960C" w:rsidR="004E5F86" w:rsidRPr="00DB454E" w:rsidRDefault="004E5F86" w:rsidP="00DB454E">
      <w:pPr>
        <w:pStyle w:val="a3"/>
        <w:numPr>
          <w:ilvl w:val="1"/>
          <w:numId w:val="1"/>
        </w:numPr>
        <w:tabs>
          <w:tab w:val="left" w:pos="709"/>
          <w:tab w:val="left" w:pos="1134"/>
          <w:tab w:val="left" w:pos="1276"/>
        </w:tabs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B454E">
        <w:rPr>
          <w:rFonts w:ascii="Times New Roman" w:eastAsia="標楷體" w:hAnsi="Times New Roman" w:hint="eastAsia"/>
          <w:sz w:val="28"/>
          <w:szCs w:val="28"/>
        </w:rPr>
        <w:t>教育訓練講義：</w:t>
      </w:r>
    </w:p>
    <w:p w14:paraId="6DD32152" w14:textId="77777777" w:rsidR="00D5358A" w:rsidRPr="00DB454E" w:rsidRDefault="00D5358A" w:rsidP="00DB454E">
      <w:pPr>
        <w:pStyle w:val="a3"/>
        <w:numPr>
          <w:ilvl w:val="2"/>
          <w:numId w:val="1"/>
        </w:numPr>
        <w:tabs>
          <w:tab w:val="left" w:pos="709"/>
          <w:tab w:val="left" w:pos="1134"/>
          <w:tab w:val="left" w:pos="1276"/>
        </w:tabs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B454E">
        <w:rPr>
          <w:rFonts w:ascii="Times New Roman" w:eastAsia="標楷體" w:hAnsi="Times New Roman" w:hint="eastAsia"/>
          <w:sz w:val="28"/>
          <w:szCs w:val="28"/>
        </w:rPr>
        <w:t>依職業安全衛生教育訓練規則第</w:t>
      </w:r>
      <w:r w:rsidRPr="00DB454E">
        <w:rPr>
          <w:rFonts w:ascii="Times New Roman" w:eastAsia="標楷體" w:hAnsi="Times New Roman" w:hint="eastAsia"/>
          <w:sz w:val="28"/>
          <w:szCs w:val="28"/>
        </w:rPr>
        <w:t>32</w:t>
      </w:r>
      <w:r w:rsidRPr="00DB454E">
        <w:rPr>
          <w:rFonts w:ascii="Times New Roman" w:eastAsia="標楷體" w:hAnsi="Times New Roman" w:hint="eastAsia"/>
          <w:sz w:val="28"/>
          <w:szCs w:val="28"/>
        </w:rPr>
        <w:t>條規定，訓練教材需經勞動部備查。</w:t>
      </w:r>
    </w:p>
    <w:p w14:paraId="6DD32153" w14:textId="3CBD78AF" w:rsidR="00D5358A" w:rsidRPr="00DB454E" w:rsidRDefault="00D5358A" w:rsidP="00DB454E">
      <w:pPr>
        <w:pStyle w:val="a3"/>
        <w:numPr>
          <w:ilvl w:val="2"/>
          <w:numId w:val="1"/>
        </w:numPr>
        <w:tabs>
          <w:tab w:val="left" w:pos="709"/>
          <w:tab w:val="left" w:pos="1134"/>
          <w:tab w:val="left" w:pos="1276"/>
        </w:tabs>
        <w:ind w:leftChars="0" w:left="1276" w:hanging="316"/>
        <w:jc w:val="both"/>
        <w:rPr>
          <w:rFonts w:ascii="Times New Roman" w:eastAsia="標楷體" w:hAnsi="Times New Roman"/>
          <w:sz w:val="28"/>
          <w:szCs w:val="28"/>
        </w:rPr>
      </w:pPr>
      <w:r w:rsidRPr="00DB454E">
        <w:rPr>
          <w:rFonts w:ascii="Times New Roman" w:eastAsia="標楷體" w:hAnsi="Times New Roman" w:hint="eastAsia"/>
          <w:sz w:val="28"/>
          <w:szCs w:val="28"/>
        </w:rPr>
        <w:t>經查中華民國工業安全衛生協會已有勞動部備查完成之講義，為節省行政作業時程，</w:t>
      </w:r>
      <w:r w:rsidR="00751144" w:rsidRPr="00DB454E">
        <w:rPr>
          <w:rFonts w:ascii="Times New Roman" w:eastAsia="標楷體" w:hAnsi="Times New Roman" w:hint="eastAsia"/>
          <w:sz w:val="28"/>
          <w:szCs w:val="28"/>
        </w:rPr>
        <w:t>本</w:t>
      </w:r>
      <w:r w:rsidRPr="00DB454E">
        <w:rPr>
          <w:rFonts w:ascii="Times New Roman" w:eastAsia="標楷體" w:hAnsi="Times New Roman" w:hint="eastAsia"/>
          <w:sz w:val="28"/>
          <w:szCs w:val="28"/>
        </w:rPr>
        <w:t>教育訓練講義擬向該單位辦理採購。</w:t>
      </w:r>
    </w:p>
    <w:p w14:paraId="6DD32154" w14:textId="77777777" w:rsidR="004E5F86" w:rsidRPr="00DB454E" w:rsidRDefault="004E5F86" w:rsidP="00DB454E">
      <w:pPr>
        <w:pStyle w:val="a3"/>
        <w:numPr>
          <w:ilvl w:val="1"/>
          <w:numId w:val="1"/>
        </w:numPr>
        <w:tabs>
          <w:tab w:val="left" w:pos="709"/>
          <w:tab w:val="left" w:pos="1134"/>
          <w:tab w:val="left" w:pos="1276"/>
        </w:tabs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B454E">
        <w:rPr>
          <w:rFonts w:ascii="Times New Roman" w:eastAsia="標楷體" w:hAnsi="Times New Roman" w:hint="eastAsia"/>
          <w:sz w:val="28"/>
          <w:szCs w:val="28"/>
        </w:rPr>
        <w:t>合格人員證書：</w:t>
      </w:r>
    </w:p>
    <w:p w14:paraId="6135AC35" w14:textId="201A8A5A" w:rsidR="00B167CA" w:rsidRPr="00DB454E" w:rsidRDefault="001E26A9" w:rsidP="00DB454E">
      <w:pPr>
        <w:widowControl/>
        <w:ind w:leftChars="490" w:left="1176" w:firstLineChars="230" w:firstLine="644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B454E">
        <w:rPr>
          <w:rFonts w:ascii="Times New Roman" w:eastAsia="標楷體" w:hAnsi="Times New Roman" w:hint="eastAsia"/>
          <w:sz w:val="28"/>
          <w:szCs w:val="28"/>
        </w:rPr>
        <w:t>全程參加受訓且期末測驗合格之人員，發放屋頂作業主管訓練結業證書</w:t>
      </w:r>
      <w:r w:rsidRPr="00DB454E">
        <w:rPr>
          <w:rFonts w:ascii="Times New Roman" w:eastAsia="標楷體" w:hAnsi="Times New Roman" w:hint="eastAsia"/>
          <w:sz w:val="28"/>
          <w:szCs w:val="28"/>
        </w:rPr>
        <w:t>(</w:t>
      </w:r>
      <w:r w:rsidRPr="00DB454E">
        <w:rPr>
          <w:rFonts w:ascii="Times New Roman" w:eastAsia="標楷體" w:hAnsi="Times New Roman" w:hint="eastAsia"/>
          <w:sz w:val="28"/>
          <w:szCs w:val="28"/>
          <w:lang w:eastAsia="zh-HK"/>
        </w:rPr>
        <w:t>附</w:t>
      </w:r>
      <w:r w:rsidRPr="00DB454E">
        <w:rPr>
          <w:rFonts w:ascii="Times New Roman" w:eastAsia="標楷體" w:hAnsi="Times New Roman" w:hint="eastAsia"/>
          <w:sz w:val="28"/>
          <w:szCs w:val="28"/>
        </w:rPr>
        <w:t>表</w:t>
      </w:r>
      <w:r w:rsidRPr="00DB454E">
        <w:rPr>
          <w:rFonts w:ascii="Times New Roman" w:eastAsia="標楷體" w:hAnsi="Times New Roman" w:hint="eastAsia"/>
          <w:sz w:val="28"/>
          <w:szCs w:val="28"/>
        </w:rPr>
        <w:t>2)</w:t>
      </w:r>
      <w:r w:rsidRPr="00DB454E">
        <w:rPr>
          <w:rFonts w:ascii="Times New Roman" w:eastAsia="標楷體" w:hAnsi="Times New Roman" w:hint="eastAsia"/>
          <w:sz w:val="28"/>
          <w:szCs w:val="28"/>
          <w:lang w:eastAsia="zh-HK"/>
        </w:rPr>
        <w:t>，測</w:t>
      </w:r>
      <w:r w:rsidRPr="00DB454E">
        <w:rPr>
          <w:rFonts w:ascii="Times New Roman" w:eastAsia="標楷體" w:hAnsi="Times New Roman" w:hint="eastAsia"/>
          <w:sz w:val="28"/>
          <w:szCs w:val="28"/>
        </w:rPr>
        <w:t>驗內容將協請勞動部職業</w:t>
      </w:r>
      <w:proofErr w:type="gramStart"/>
      <w:r w:rsidRPr="00DB454E">
        <w:rPr>
          <w:rFonts w:ascii="Times New Roman" w:eastAsia="標楷體" w:hAnsi="Times New Roman" w:hint="eastAsia"/>
          <w:sz w:val="28"/>
          <w:szCs w:val="28"/>
        </w:rPr>
        <w:t>安全衛生署南區職業安全衛生中心</w:t>
      </w:r>
      <w:proofErr w:type="gramEnd"/>
      <w:r w:rsidRPr="00DB454E">
        <w:rPr>
          <w:rFonts w:ascii="Times New Roman" w:eastAsia="標楷體" w:hAnsi="Times New Roman" w:hint="eastAsia"/>
          <w:sz w:val="28"/>
          <w:szCs w:val="28"/>
        </w:rPr>
        <w:t>協助</w:t>
      </w:r>
      <w:r w:rsidR="007A4D73">
        <w:rPr>
          <w:rFonts w:ascii="Times New Roman" w:eastAsia="標楷體" w:hAnsi="Times New Roman" w:hint="eastAsia"/>
          <w:sz w:val="28"/>
          <w:szCs w:val="28"/>
          <w:lang w:eastAsia="zh-HK"/>
        </w:rPr>
        <w:t>命</w:t>
      </w:r>
      <w:r w:rsidRPr="00DB454E">
        <w:rPr>
          <w:rFonts w:ascii="Times New Roman" w:eastAsia="標楷體" w:hAnsi="Times New Roman" w:hint="eastAsia"/>
          <w:sz w:val="28"/>
          <w:szCs w:val="28"/>
        </w:rPr>
        <w:t>題。</w:t>
      </w:r>
      <w:r w:rsidR="00B167CA" w:rsidRPr="00DB454E">
        <w:rPr>
          <w:rFonts w:ascii="Times New Roman" w:eastAsia="標楷體" w:hAnsi="Times New Roman"/>
          <w:b/>
          <w:sz w:val="28"/>
          <w:szCs w:val="28"/>
        </w:rPr>
        <w:br w:type="page"/>
      </w:r>
    </w:p>
    <w:p w14:paraId="6DD32192" w14:textId="686F1644" w:rsidR="00F5399C" w:rsidRPr="00952FDF" w:rsidRDefault="00F5399C" w:rsidP="00DB454E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Chars="0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952FDF">
        <w:rPr>
          <w:rFonts w:ascii="Times New Roman" w:eastAsia="標楷體" w:hAnsi="Times New Roman" w:hint="eastAsia"/>
          <w:b/>
          <w:sz w:val="32"/>
          <w:szCs w:val="32"/>
        </w:rPr>
        <w:lastRenderedPageBreak/>
        <w:t>辦理流程</w:t>
      </w:r>
      <w:r w:rsidR="00E206A4" w:rsidRPr="00952FDF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及一般事項：</w:t>
      </w:r>
    </w:p>
    <w:p w14:paraId="08B60C5E" w14:textId="6D4E68EA" w:rsidR="00E206A4" w:rsidRPr="00952FDF" w:rsidRDefault="00E206A4" w:rsidP="00DB454E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Chars="0" w:left="958"/>
        <w:jc w:val="both"/>
        <w:rPr>
          <w:rFonts w:ascii="Times New Roman" w:eastAsia="標楷體" w:hAnsi="Times New Roman"/>
          <w:sz w:val="28"/>
          <w:szCs w:val="28"/>
        </w:rPr>
      </w:pPr>
      <w:r w:rsidRPr="00952FDF">
        <w:rPr>
          <w:rFonts w:ascii="Times New Roman" w:eastAsia="標楷體" w:hAnsi="Times New Roman" w:hint="eastAsia"/>
          <w:sz w:val="28"/>
          <w:szCs w:val="28"/>
          <w:lang w:eastAsia="zh-HK"/>
        </w:rPr>
        <w:t>報名作業：</w:t>
      </w:r>
    </w:p>
    <w:p w14:paraId="6877A03F" w14:textId="1C14250F" w:rsidR="00E206A4" w:rsidRPr="00952FDF" w:rsidRDefault="00E206A4" w:rsidP="00DB454E">
      <w:pPr>
        <w:pStyle w:val="a3"/>
        <w:tabs>
          <w:tab w:val="left" w:pos="709"/>
          <w:tab w:val="left" w:pos="1134"/>
        </w:tabs>
        <w:ind w:leftChars="0" w:left="958"/>
        <w:jc w:val="both"/>
        <w:rPr>
          <w:rFonts w:ascii="Times New Roman" w:eastAsia="標楷體" w:hAnsi="Times New Roman"/>
          <w:sz w:val="28"/>
          <w:szCs w:val="28"/>
          <w:lang w:eastAsia="zh-HK"/>
        </w:rPr>
      </w:pPr>
      <w:r w:rsidRPr="00952FDF">
        <w:rPr>
          <w:rFonts w:ascii="Times New Roman" w:eastAsia="標楷體" w:hAnsi="Times New Roman" w:hint="eastAsia"/>
          <w:sz w:val="28"/>
          <w:szCs w:val="28"/>
          <w:lang w:eastAsia="zh-HK"/>
        </w:rPr>
        <w:t>提供民眾網路、傳真及現場報名等方式，報名表格式</w:t>
      </w:r>
      <w:r w:rsidR="007D287C">
        <w:rPr>
          <w:rFonts w:ascii="Times New Roman" w:eastAsia="標楷體" w:hAnsi="Times New Roman" w:hint="eastAsia"/>
          <w:sz w:val="28"/>
          <w:szCs w:val="28"/>
          <w:lang w:eastAsia="zh-HK"/>
        </w:rPr>
        <w:t>(</w:t>
      </w:r>
      <w:r w:rsidR="004F7B7C">
        <w:rPr>
          <w:rFonts w:ascii="Times New Roman" w:eastAsia="標楷體" w:hAnsi="Times New Roman" w:hint="eastAsia"/>
          <w:sz w:val="28"/>
          <w:szCs w:val="28"/>
          <w:lang w:eastAsia="zh-HK"/>
        </w:rPr>
        <w:t>附表</w:t>
      </w:r>
      <w:r w:rsidR="007D287C">
        <w:rPr>
          <w:rFonts w:ascii="Times New Roman" w:eastAsia="標楷體" w:hAnsi="Times New Roman" w:hint="eastAsia"/>
          <w:sz w:val="28"/>
          <w:szCs w:val="28"/>
          <w:lang w:eastAsia="zh-HK"/>
        </w:rPr>
        <w:t>3)</w:t>
      </w:r>
      <w:r w:rsidR="004F7B7C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14:paraId="6DD32194" w14:textId="693EECF5" w:rsidR="00022659" w:rsidRPr="00952FDF" w:rsidRDefault="00022659" w:rsidP="00DB454E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Chars="0" w:left="958"/>
        <w:jc w:val="both"/>
        <w:rPr>
          <w:rFonts w:ascii="Times New Roman" w:eastAsia="標楷體" w:hAnsi="Times New Roman"/>
          <w:sz w:val="28"/>
          <w:szCs w:val="28"/>
        </w:rPr>
      </w:pPr>
      <w:r w:rsidRPr="00952FDF">
        <w:rPr>
          <w:rFonts w:ascii="Times New Roman" w:eastAsia="標楷體" w:hAnsi="Times New Roman" w:hint="eastAsia"/>
          <w:sz w:val="28"/>
          <w:szCs w:val="28"/>
        </w:rPr>
        <w:t>承辦人員當天應備妥簽到簿</w:t>
      </w:r>
      <w:r w:rsidRPr="00952FDF">
        <w:rPr>
          <w:rFonts w:ascii="Times New Roman" w:eastAsia="標楷體" w:hAnsi="Times New Roman" w:hint="eastAsia"/>
          <w:sz w:val="28"/>
          <w:szCs w:val="28"/>
        </w:rPr>
        <w:t>(</w:t>
      </w:r>
      <w:r w:rsidR="004F7B7C">
        <w:rPr>
          <w:rFonts w:ascii="Times New Roman" w:eastAsia="標楷體" w:hAnsi="Times New Roman" w:hint="eastAsia"/>
          <w:sz w:val="28"/>
          <w:szCs w:val="28"/>
          <w:lang w:eastAsia="zh-HK"/>
        </w:rPr>
        <w:t>附表</w:t>
      </w:r>
      <w:r w:rsidR="007D287C">
        <w:rPr>
          <w:rFonts w:ascii="Times New Roman" w:eastAsia="標楷體" w:hAnsi="Times New Roman" w:hint="eastAsia"/>
          <w:sz w:val="28"/>
          <w:szCs w:val="28"/>
          <w:lang w:eastAsia="zh-HK"/>
        </w:rPr>
        <w:t>4</w:t>
      </w:r>
      <w:r w:rsidRPr="00952FDF">
        <w:rPr>
          <w:rFonts w:ascii="Times New Roman" w:eastAsia="標楷體" w:hAnsi="Times New Roman" w:hint="eastAsia"/>
          <w:sz w:val="28"/>
          <w:szCs w:val="28"/>
        </w:rPr>
        <w:t>)</w:t>
      </w:r>
    </w:p>
    <w:p w14:paraId="4279E58E" w14:textId="5BD25B52" w:rsidR="00DA16EF" w:rsidRPr="00E67594" w:rsidRDefault="00022659" w:rsidP="00E67594">
      <w:pPr>
        <w:pStyle w:val="a3"/>
        <w:widowControl/>
        <w:numPr>
          <w:ilvl w:val="0"/>
          <w:numId w:val="6"/>
        </w:numPr>
        <w:tabs>
          <w:tab w:val="left" w:pos="709"/>
          <w:tab w:val="left" w:pos="1134"/>
        </w:tabs>
        <w:ind w:leftChars="0" w:left="958"/>
        <w:jc w:val="both"/>
        <w:rPr>
          <w:rFonts w:ascii="Times New Roman" w:eastAsia="標楷體" w:hAnsi="Times New Roman"/>
          <w:b/>
          <w:sz w:val="32"/>
          <w:szCs w:val="32"/>
        </w:rPr>
      </w:pPr>
      <w:r w:rsidRPr="00E67594">
        <w:rPr>
          <w:rFonts w:ascii="Times New Roman" w:eastAsia="標楷體" w:hAnsi="Times New Roman" w:hint="eastAsia"/>
          <w:sz w:val="28"/>
          <w:szCs w:val="28"/>
        </w:rPr>
        <w:t>本次教育訓練課程時數共需</w:t>
      </w:r>
      <w:r w:rsidR="00DA16EF" w:rsidRPr="00E67594">
        <w:rPr>
          <w:rFonts w:ascii="Times New Roman" w:eastAsia="標楷體" w:hAnsi="Times New Roman" w:hint="eastAsia"/>
          <w:sz w:val="28"/>
          <w:szCs w:val="28"/>
        </w:rPr>
        <w:t>18</w:t>
      </w:r>
      <w:r w:rsidRPr="00E67594">
        <w:rPr>
          <w:rFonts w:ascii="Times New Roman" w:eastAsia="標楷體" w:hAnsi="Times New Roman" w:hint="eastAsia"/>
          <w:sz w:val="28"/>
          <w:szCs w:val="28"/>
        </w:rPr>
        <w:t>小時，訓練期間每日上下午將各實施簽到一次，受訓學員請假不得超過</w:t>
      </w:r>
      <w:r w:rsidRPr="00E67594">
        <w:rPr>
          <w:rFonts w:ascii="Times New Roman" w:eastAsia="標楷體" w:hAnsi="Times New Roman" w:hint="eastAsia"/>
          <w:sz w:val="28"/>
          <w:szCs w:val="28"/>
        </w:rPr>
        <w:t>3</w:t>
      </w:r>
      <w:r w:rsidRPr="00E67594">
        <w:rPr>
          <w:rFonts w:ascii="Times New Roman" w:eastAsia="標楷體" w:hAnsi="Times New Roman" w:hint="eastAsia"/>
          <w:sz w:val="28"/>
          <w:szCs w:val="28"/>
        </w:rPr>
        <w:t>小時，如請假超過</w:t>
      </w:r>
      <w:r w:rsidRPr="00E67594">
        <w:rPr>
          <w:rFonts w:ascii="Times New Roman" w:eastAsia="標楷體" w:hAnsi="Times New Roman" w:hint="eastAsia"/>
          <w:sz w:val="28"/>
          <w:szCs w:val="28"/>
        </w:rPr>
        <w:t>3</w:t>
      </w:r>
      <w:r w:rsidRPr="00E67594">
        <w:rPr>
          <w:rFonts w:ascii="Times New Roman" w:eastAsia="標楷體" w:hAnsi="Times New Roman" w:hint="eastAsia"/>
          <w:sz w:val="28"/>
          <w:szCs w:val="28"/>
        </w:rPr>
        <w:t>小時或曠課者將通知退訓，不得參加結訓測驗。</w:t>
      </w:r>
      <w:r w:rsidR="00DA16EF" w:rsidRPr="00E67594">
        <w:rPr>
          <w:rFonts w:ascii="Times New Roman" w:eastAsia="標楷體" w:hAnsi="Times New Roman"/>
          <w:b/>
          <w:sz w:val="32"/>
          <w:szCs w:val="32"/>
        </w:rPr>
        <w:br w:type="page"/>
      </w:r>
    </w:p>
    <w:p w14:paraId="6DD321BE" w14:textId="331B8995" w:rsidR="0028303D" w:rsidRPr="00952FDF" w:rsidRDefault="00F5399C" w:rsidP="00DB454E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952FDF">
        <w:rPr>
          <w:rFonts w:ascii="Times New Roman" w:eastAsia="標楷體" w:hAnsi="Times New Roman" w:hint="eastAsia"/>
          <w:b/>
          <w:sz w:val="32"/>
          <w:szCs w:val="32"/>
        </w:rPr>
        <w:lastRenderedPageBreak/>
        <w:t>預期效益</w:t>
      </w:r>
    </w:p>
    <w:p w14:paraId="6DD321BF" w14:textId="1817BA21" w:rsidR="00415748" w:rsidRPr="00952FDF" w:rsidRDefault="005B17DA" w:rsidP="00DB454E">
      <w:pPr>
        <w:tabs>
          <w:tab w:val="left" w:pos="709"/>
          <w:tab w:val="left" w:pos="1134"/>
        </w:tabs>
        <w:ind w:leftChars="295" w:left="708" w:firstLineChars="222" w:firstLine="622"/>
        <w:jc w:val="both"/>
        <w:rPr>
          <w:rFonts w:ascii="Times New Roman" w:eastAsia="標楷體" w:hAnsi="Times New Roman"/>
          <w:sz w:val="28"/>
          <w:szCs w:val="28"/>
        </w:rPr>
      </w:pPr>
      <w:r w:rsidRPr="00952FDF">
        <w:rPr>
          <w:rFonts w:ascii="Times New Roman" w:eastAsia="標楷體" w:hAnsi="Times New Roman" w:hint="eastAsia"/>
          <w:sz w:val="28"/>
          <w:szCs w:val="28"/>
        </w:rPr>
        <w:t>藉由</w:t>
      </w:r>
      <w:r w:rsidR="00751144" w:rsidRPr="00952FDF">
        <w:rPr>
          <w:rFonts w:ascii="Times New Roman" w:eastAsia="標楷體" w:hAnsi="Times New Roman" w:hint="eastAsia"/>
          <w:sz w:val="28"/>
          <w:szCs w:val="28"/>
        </w:rPr>
        <w:t>教育訓練</w:t>
      </w:r>
      <w:r w:rsidRPr="00952FDF">
        <w:rPr>
          <w:rFonts w:ascii="Times New Roman" w:eastAsia="標楷體" w:hAnsi="Times New Roman" w:hint="eastAsia"/>
          <w:sz w:val="28"/>
          <w:szCs w:val="28"/>
        </w:rPr>
        <w:t>之實施，可培養</w:t>
      </w:r>
      <w:r w:rsidR="00AA5A3B">
        <w:rPr>
          <w:rFonts w:ascii="Times New Roman" w:eastAsia="標楷體" w:hAnsi="Times New Roman" w:hint="eastAsia"/>
          <w:sz w:val="28"/>
          <w:szCs w:val="28"/>
        </w:rPr>
        <w:t>90</w:t>
      </w:r>
      <w:r w:rsidRPr="00952FDF">
        <w:rPr>
          <w:rFonts w:ascii="Times New Roman" w:eastAsia="標楷體" w:hAnsi="Times New Roman" w:hint="eastAsia"/>
          <w:sz w:val="28"/>
          <w:szCs w:val="28"/>
        </w:rPr>
        <w:t>名學員成為</w:t>
      </w:r>
      <w:r w:rsidR="00AA5A3B">
        <w:rPr>
          <w:rFonts w:ascii="Times New Roman" w:eastAsia="標楷體" w:hAnsi="Times New Roman" w:hint="eastAsia"/>
          <w:sz w:val="28"/>
          <w:szCs w:val="28"/>
          <w:lang w:eastAsia="zh-HK"/>
        </w:rPr>
        <w:t>屋頂作業</w:t>
      </w:r>
      <w:r w:rsidRPr="00952FDF">
        <w:rPr>
          <w:rFonts w:ascii="Times New Roman" w:eastAsia="標楷體" w:hAnsi="Times New Roman" w:hint="eastAsia"/>
          <w:sz w:val="28"/>
          <w:szCs w:val="28"/>
        </w:rPr>
        <w:t>主管，學員受訓及格取得證照後，於</w:t>
      </w:r>
      <w:r w:rsidR="00AA5A3B">
        <w:rPr>
          <w:rFonts w:ascii="Times New Roman" w:eastAsia="標楷體" w:hAnsi="Times New Roman" w:hint="eastAsia"/>
          <w:sz w:val="28"/>
          <w:szCs w:val="28"/>
          <w:lang w:eastAsia="zh-HK"/>
        </w:rPr>
        <w:t>屋頂作業時</w:t>
      </w:r>
      <w:r w:rsidRPr="00952FDF">
        <w:rPr>
          <w:rFonts w:ascii="Times New Roman" w:eastAsia="標楷體" w:hAnsi="Times New Roman" w:hint="eastAsia"/>
          <w:sz w:val="28"/>
          <w:szCs w:val="28"/>
        </w:rPr>
        <w:t>即可對其他未受訓之勞工進行職業安全衛生教育訓練宣導，對於法規、實務上有更進一步之認識。</w:t>
      </w:r>
    </w:p>
    <w:p w14:paraId="6DD321C0" w14:textId="492090DB" w:rsidR="005B17DA" w:rsidRPr="00952FDF" w:rsidRDefault="005B17DA" w:rsidP="00DB454E">
      <w:pPr>
        <w:tabs>
          <w:tab w:val="left" w:pos="709"/>
          <w:tab w:val="left" w:pos="1134"/>
        </w:tabs>
        <w:ind w:leftChars="295" w:left="708" w:firstLineChars="222" w:firstLine="622"/>
        <w:jc w:val="both"/>
        <w:rPr>
          <w:rFonts w:ascii="Times New Roman" w:eastAsia="標楷體" w:hAnsi="Times New Roman"/>
          <w:sz w:val="28"/>
          <w:szCs w:val="28"/>
        </w:rPr>
      </w:pPr>
      <w:r w:rsidRPr="00952FDF">
        <w:rPr>
          <w:rFonts w:ascii="Times New Roman" w:eastAsia="標楷體" w:hAnsi="Times New Roman" w:hint="eastAsia"/>
          <w:sz w:val="28"/>
          <w:szCs w:val="28"/>
        </w:rPr>
        <w:tab/>
      </w:r>
      <w:r w:rsidRPr="00952FDF">
        <w:rPr>
          <w:rFonts w:ascii="Times New Roman" w:eastAsia="標楷體" w:hAnsi="Times New Roman" w:hint="eastAsia"/>
          <w:sz w:val="28"/>
          <w:szCs w:val="28"/>
        </w:rPr>
        <w:t>本府轄區內</w:t>
      </w:r>
      <w:r w:rsidR="00AA5A3B">
        <w:rPr>
          <w:rFonts w:ascii="Times New Roman" w:eastAsia="標楷體" w:hAnsi="Times New Roman" w:hint="eastAsia"/>
          <w:sz w:val="28"/>
          <w:szCs w:val="28"/>
          <w:lang w:eastAsia="zh-HK"/>
        </w:rPr>
        <w:t>營造業</w:t>
      </w:r>
      <w:proofErr w:type="gramStart"/>
      <w:r w:rsidR="00AA5A3B">
        <w:rPr>
          <w:rFonts w:ascii="Times New Roman" w:eastAsia="標楷體" w:hAnsi="Times New Roman" w:hint="eastAsia"/>
          <w:sz w:val="28"/>
          <w:szCs w:val="28"/>
          <w:lang w:eastAsia="zh-HK"/>
        </w:rPr>
        <w:t>佔</w:t>
      </w:r>
      <w:proofErr w:type="gramEnd"/>
      <w:r w:rsidR="00AA5A3B">
        <w:rPr>
          <w:rFonts w:ascii="Times New Roman" w:eastAsia="標楷體" w:hAnsi="Times New Roman" w:hint="eastAsia"/>
          <w:sz w:val="28"/>
          <w:szCs w:val="28"/>
          <w:lang w:eastAsia="zh-HK"/>
        </w:rPr>
        <w:t>大部分</w:t>
      </w:r>
      <w:r w:rsidRPr="00952FDF">
        <w:rPr>
          <w:rFonts w:ascii="Times New Roman" w:eastAsia="標楷體" w:hAnsi="Times New Roman" w:hint="eastAsia"/>
          <w:sz w:val="28"/>
          <w:szCs w:val="28"/>
        </w:rPr>
        <w:t>，透過教育訓練配合法規之規定，能有效推廣其他未取得執照之業者認識職業安全衛生範疇，並於未來主動或配合本府計畫取得執照，進而使轄區內勞工在更友善、安全的環境下工作。</w:t>
      </w:r>
    </w:p>
    <w:sectPr w:rsidR="005B17DA" w:rsidRPr="00952FDF" w:rsidSect="009200F6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508AC" w14:textId="77777777" w:rsidR="009F6281" w:rsidRDefault="009F6281" w:rsidP="000B47DE">
      <w:r>
        <w:separator/>
      </w:r>
    </w:p>
  </w:endnote>
  <w:endnote w:type="continuationSeparator" w:id="0">
    <w:p w14:paraId="2A8BBB78" w14:textId="77777777" w:rsidR="009F6281" w:rsidRDefault="009F6281" w:rsidP="000B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999848"/>
      <w:docPartObj>
        <w:docPartGallery w:val="Page Numbers (Bottom of Page)"/>
        <w:docPartUnique/>
      </w:docPartObj>
    </w:sdtPr>
    <w:sdtEndPr/>
    <w:sdtContent>
      <w:p w14:paraId="50184132" w14:textId="4004BEFC" w:rsidR="009200F6" w:rsidRDefault="009200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4C" w:rsidRPr="008F5A4C">
          <w:rPr>
            <w:noProof/>
            <w:lang w:val="zh-TW"/>
          </w:rPr>
          <w:t>4</w:t>
        </w:r>
        <w:r>
          <w:fldChar w:fldCharType="end"/>
        </w:r>
      </w:p>
    </w:sdtContent>
  </w:sdt>
  <w:p w14:paraId="5725E996" w14:textId="77777777" w:rsidR="009200F6" w:rsidRDefault="009200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C4C99" w14:textId="77777777" w:rsidR="009F6281" w:rsidRDefault="009F6281" w:rsidP="000B47DE">
      <w:r>
        <w:separator/>
      </w:r>
    </w:p>
  </w:footnote>
  <w:footnote w:type="continuationSeparator" w:id="0">
    <w:p w14:paraId="6EC39046" w14:textId="77777777" w:rsidR="009F6281" w:rsidRDefault="009F6281" w:rsidP="000B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6DB"/>
    <w:multiLevelType w:val="hybridMultilevel"/>
    <w:tmpl w:val="EFAAF1DC"/>
    <w:lvl w:ilvl="0" w:tplc="1D4AE11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55786"/>
    <w:multiLevelType w:val="hybridMultilevel"/>
    <w:tmpl w:val="FF889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977CBE"/>
    <w:multiLevelType w:val="hybridMultilevel"/>
    <w:tmpl w:val="E32CC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658D44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05AF9"/>
    <w:multiLevelType w:val="hybridMultilevel"/>
    <w:tmpl w:val="9B50EF54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A20634C"/>
    <w:multiLevelType w:val="hybridMultilevel"/>
    <w:tmpl w:val="56043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551F40"/>
    <w:multiLevelType w:val="hybridMultilevel"/>
    <w:tmpl w:val="8A9C0E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1D4AE11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9C"/>
    <w:rsid w:val="00022659"/>
    <w:rsid w:val="00023AC1"/>
    <w:rsid w:val="00084733"/>
    <w:rsid w:val="000919BC"/>
    <w:rsid w:val="000B47DE"/>
    <w:rsid w:val="000B7D79"/>
    <w:rsid w:val="0013692D"/>
    <w:rsid w:val="00145AF8"/>
    <w:rsid w:val="00162E2F"/>
    <w:rsid w:val="00167EFD"/>
    <w:rsid w:val="00171843"/>
    <w:rsid w:val="00181F4D"/>
    <w:rsid w:val="00187B1B"/>
    <w:rsid w:val="001A4613"/>
    <w:rsid w:val="001E26A9"/>
    <w:rsid w:val="001E62B6"/>
    <w:rsid w:val="001F174B"/>
    <w:rsid w:val="001F2D8E"/>
    <w:rsid w:val="00217C1A"/>
    <w:rsid w:val="0023768E"/>
    <w:rsid w:val="00246965"/>
    <w:rsid w:val="00263275"/>
    <w:rsid w:val="0028303D"/>
    <w:rsid w:val="002906D4"/>
    <w:rsid w:val="0029423B"/>
    <w:rsid w:val="002A5E93"/>
    <w:rsid w:val="0032438E"/>
    <w:rsid w:val="003356F0"/>
    <w:rsid w:val="00364B39"/>
    <w:rsid w:val="00370778"/>
    <w:rsid w:val="003A6BE4"/>
    <w:rsid w:val="00406BC1"/>
    <w:rsid w:val="00415748"/>
    <w:rsid w:val="00425B6E"/>
    <w:rsid w:val="00462AA3"/>
    <w:rsid w:val="004634D0"/>
    <w:rsid w:val="0047176F"/>
    <w:rsid w:val="004921D4"/>
    <w:rsid w:val="004C734B"/>
    <w:rsid w:val="004D7499"/>
    <w:rsid w:val="004E3CDE"/>
    <w:rsid w:val="004E5F86"/>
    <w:rsid w:val="004F7B7C"/>
    <w:rsid w:val="00521A4D"/>
    <w:rsid w:val="0055248C"/>
    <w:rsid w:val="00563B70"/>
    <w:rsid w:val="005B17DA"/>
    <w:rsid w:val="005B328F"/>
    <w:rsid w:val="005E0A1F"/>
    <w:rsid w:val="005E753A"/>
    <w:rsid w:val="005F2DD3"/>
    <w:rsid w:val="006221CA"/>
    <w:rsid w:val="006357CE"/>
    <w:rsid w:val="0066474B"/>
    <w:rsid w:val="00677A53"/>
    <w:rsid w:val="00696460"/>
    <w:rsid w:val="006A38F2"/>
    <w:rsid w:val="006C3AED"/>
    <w:rsid w:val="006D0A21"/>
    <w:rsid w:val="006D5E26"/>
    <w:rsid w:val="006E1EF7"/>
    <w:rsid w:val="006E4EFB"/>
    <w:rsid w:val="006E5C85"/>
    <w:rsid w:val="006F00D5"/>
    <w:rsid w:val="007045F3"/>
    <w:rsid w:val="00705B4F"/>
    <w:rsid w:val="00705F55"/>
    <w:rsid w:val="00736C39"/>
    <w:rsid w:val="00751144"/>
    <w:rsid w:val="007A4D73"/>
    <w:rsid w:val="007D287C"/>
    <w:rsid w:val="00871E8F"/>
    <w:rsid w:val="00873605"/>
    <w:rsid w:val="00875107"/>
    <w:rsid w:val="0087773C"/>
    <w:rsid w:val="00881224"/>
    <w:rsid w:val="00897732"/>
    <w:rsid w:val="008B769C"/>
    <w:rsid w:val="008F0B5E"/>
    <w:rsid w:val="008F5A4C"/>
    <w:rsid w:val="00905ABD"/>
    <w:rsid w:val="009200F6"/>
    <w:rsid w:val="009318CC"/>
    <w:rsid w:val="00940FAF"/>
    <w:rsid w:val="00941A82"/>
    <w:rsid w:val="00950CA5"/>
    <w:rsid w:val="00952FDF"/>
    <w:rsid w:val="00966235"/>
    <w:rsid w:val="009739AB"/>
    <w:rsid w:val="00985E02"/>
    <w:rsid w:val="009910BD"/>
    <w:rsid w:val="009A6C23"/>
    <w:rsid w:val="009C1027"/>
    <w:rsid w:val="009F6281"/>
    <w:rsid w:val="00A23606"/>
    <w:rsid w:val="00A47B1E"/>
    <w:rsid w:val="00AA067B"/>
    <w:rsid w:val="00AA5A3B"/>
    <w:rsid w:val="00AD1211"/>
    <w:rsid w:val="00AD4BEE"/>
    <w:rsid w:val="00AF7AD3"/>
    <w:rsid w:val="00B017B8"/>
    <w:rsid w:val="00B01C9E"/>
    <w:rsid w:val="00B167CA"/>
    <w:rsid w:val="00BA4777"/>
    <w:rsid w:val="00BC093F"/>
    <w:rsid w:val="00BD547B"/>
    <w:rsid w:val="00BD7938"/>
    <w:rsid w:val="00BF6C75"/>
    <w:rsid w:val="00C0684D"/>
    <w:rsid w:val="00C141FB"/>
    <w:rsid w:val="00C50AEC"/>
    <w:rsid w:val="00C51B29"/>
    <w:rsid w:val="00C83257"/>
    <w:rsid w:val="00CB776F"/>
    <w:rsid w:val="00CE3425"/>
    <w:rsid w:val="00D15596"/>
    <w:rsid w:val="00D46CCF"/>
    <w:rsid w:val="00D5358A"/>
    <w:rsid w:val="00D80EC2"/>
    <w:rsid w:val="00DA16EF"/>
    <w:rsid w:val="00DB0C21"/>
    <w:rsid w:val="00DB454E"/>
    <w:rsid w:val="00DF104C"/>
    <w:rsid w:val="00E206A4"/>
    <w:rsid w:val="00E24297"/>
    <w:rsid w:val="00E269FF"/>
    <w:rsid w:val="00E67594"/>
    <w:rsid w:val="00E73749"/>
    <w:rsid w:val="00E87632"/>
    <w:rsid w:val="00EB3F10"/>
    <w:rsid w:val="00EB5F39"/>
    <w:rsid w:val="00ED0998"/>
    <w:rsid w:val="00F10783"/>
    <w:rsid w:val="00F25839"/>
    <w:rsid w:val="00F5399C"/>
    <w:rsid w:val="00F72FC9"/>
    <w:rsid w:val="00F75049"/>
    <w:rsid w:val="00FB2138"/>
    <w:rsid w:val="00FE4F45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320B2"/>
  <w15:docId w15:val="{EF2B5C20-F822-45FB-BE0B-DF602030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9C"/>
    <w:pPr>
      <w:ind w:leftChars="200" w:left="480"/>
    </w:pPr>
  </w:style>
  <w:style w:type="paragraph" w:styleId="a4">
    <w:name w:val="header"/>
    <w:basedOn w:val="a"/>
    <w:link w:val="a5"/>
    <w:unhideWhenUsed/>
    <w:rsid w:val="000B4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B47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4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47D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80EC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80EC2"/>
  </w:style>
  <w:style w:type="character" w:customStyle="1" w:styleId="aa">
    <w:name w:val="註解文字 字元"/>
    <w:basedOn w:val="a0"/>
    <w:link w:val="a9"/>
    <w:uiPriority w:val="99"/>
    <w:semiHidden/>
    <w:rsid w:val="00D80EC2"/>
  </w:style>
  <w:style w:type="paragraph" w:styleId="ab">
    <w:name w:val="annotation subject"/>
    <w:basedOn w:val="a9"/>
    <w:next w:val="a9"/>
    <w:link w:val="ac"/>
    <w:uiPriority w:val="99"/>
    <w:semiHidden/>
    <w:unhideWhenUsed/>
    <w:rsid w:val="00D80EC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80EC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80EC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28303D"/>
    <w:pPr>
      <w:snapToGrid w:val="0"/>
    </w:pPr>
    <w:rPr>
      <w:rFonts w:ascii="Times New Roman" w:eastAsia="細明體" w:hAnsi="Times New Roman" w:cs="Times New Roman"/>
      <w:sz w:val="32"/>
      <w:szCs w:val="24"/>
    </w:rPr>
  </w:style>
  <w:style w:type="character" w:customStyle="1" w:styleId="af0">
    <w:name w:val="本文 字元"/>
    <w:basedOn w:val="a0"/>
    <w:link w:val="af"/>
    <w:rsid w:val="0028303D"/>
    <w:rPr>
      <w:rFonts w:ascii="Times New Roman" w:eastAsia="細明體" w:hAnsi="Times New Roman" w:cs="Times New Roman"/>
      <w:sz w:val="32"/>
      <w:szCs w:val="24"/>
    </w:rPr>
  </w:style>
  <w:style w:type="paragraph" w:styleId="af1">
    <w:name w:val="Plain Text"/>
    <w:basedOn w:val="a"/>
    <w:link w:val="af2"/>
    <w:rsid w:val="0028303D"/>
    <w:rPr>
      <w:rFonts w:ascii="細明體" w:eastAsia="細明體" w:hAnsi="Courier New" w:cs="Times New Roman"/>
      <w:szCs w:val="20"/>
    </w:rPr>
  </w:style>
  <w:style w:type="character" w:customStyle="1" w:styleId="af2">
    <w:name w:val="純文字 字元"/>
    <w:basedOn w:val="a0"/>
    <w:link w:val="af1"/>
    <w:rsid w:val="0028303D"/>
    <w:rPr>
      <w:rFonts w:ascii="細明體" w:eastAsia="細明體" w:hAnsi="Courier New" w:cs="Times New Roman"/>
      <w:szCs w:val="20"/>
    </w:rPr>
  </w:style>
  <w:style w:type="table" w:styleId="af3">
    <w:name w:val="Table Grid"/>
    <w:basedOn w:val="a1"/>
    <w:uiPriority w:val="39"/>
    <w:rsid w:val="0002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335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51FA-5D0E-4DEB-96EC-89AC0648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方靖琬</dc:creator>
  <cp:keywords/>
  <dc:description/>
  <cp:lastModifiedBy>薛文芳</cp:lastModifiedBy>
  <cp:revision>3</cp:revision>
  <cp:lastPrinted>2020-03-03T02:37:00Z</cp:lastPrinted>
  <dcterms:created xsi:type="dcterms:W3CDTF">2020-03-06T09:14:00Z</dcterms:created>
  <dcterms:modified xsi:type="dcterms:W3CDTF">2020-03-06T09:15:00Z</dcterms:modified>
</cp:coreProperties>
</file>