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8B" w:rsidRPr="00A945DF" w:rsidRDefault="00F3388B" w:rsidP="00A872CC">
      <w:pPr>
        <w:spacing w:line="300" w:lineRule="exact"/>
        <w:ind w:leftChars="-177" w:left="-425" w:rightChars="-139" w:right="-334"/>
        <w:jc w:val="center"/>
        <w:rPr>
          <w:rFonts w:ascii="標楷體" w:eastAsia="標楷體" w:hAnsi="標楷體"/>
          <w:b/>
          <w:color w:val="000000" w:themeColor="text1"/>
          <w:sz w:val="32"/>
          <w:szCs w:val="24"/>
          <w:shd w:val="clear" w:color="auto" w:fill="FFFFFF"/>
        </w:rPr>
      </w:pPr>
      <w:r w:rsidRPr="00A945DF">
        <w:rPr>
          <w:rFonts w:ascii="標楷體" w:eastAsia="標楷體" w:hAnsi="標楷體" w:hint="eastAsia"/>
          <w:b/>
          <w:color w:val="000000" w:themeColor="text1"/>
          <w:sz w:val="32"/>
          <w:szCs w:val="24"/>
          <w:shd w:val="clear" w:color="auto" w:fill="FFFFFF"/>
        </w:rPr>
        <w:t>金門縣兒童及少年福利與權益保障促進委員會設置要點</w:t>
      </w:r>
    </w:p>
    <w:p w:rsidR="00F3388B" w:rsidRPr="00A945DF" w:rsidRDefault="00F3388B" w:rsidP="00AB06C6">
      <w:pPr>
        <w:spacing w:line="340" w:lineRule="exact"/>
        <w:jc w:val="right"/>
        <w:rPr>
          <w:rFonts w:ascii="標楷體" w:eastAsia="標楷體" w:hAnsi="標楷體"/>
          <w:color w:val="000000" w:themeColor="text1"/>
          <w:sz w:val="18"/>
          <w:szCs w:val="24"/>
          <w:shd w:val="clear" w:color="auto" w:fill="FFFFFF"/>
        </w:rPr>
      </w:pPr>
      <w:r w:rsidRPr="00A945DF">
        <w:rPr>
          <w:rFonts w:ascii="標楷體" w:eastAsia="標楷體" w:hAnsi="標楷體" w:hint="eastAsia"/>
          <w:color w:val="000000" w:themeColor="text1"/>
          <w:sz w:val="18"/>
          <w:szCs w:val="24"/>
          <w:shd w:val="clear" w:color="auto" w:fill="FFFFFF"/>
        </w:rPr>
        <w:t>中華民國 90 年 07 月 03 日</w:t>
      </w:r>
    </w:p>
    <w:p w:rsidR="00F3388B" w:rsidRPr="00A945DF" w:rsidRDefault="00F3388B" w:rsidP="00AB06C6">
      <w:pPr>
        <w:spacing w:line="340" w:lineRule="exact"/>
        <w:jc w:val="right"/>
        <w:rPr>
          <w:rFonts w:ascii="標楷體" w:eastAsia="標楷體" w:hAnsi="標楷體"/>
          <w:color w:val="000000" w:themeColor="text1"/>
          <w:sz w:val="18"/>
          <w:szCs w:val="24"/>
          <w:shd w:val="clear" w:color="auto" w:fill="FFFFFF"/>
        </w:rPr>
      </w:pPr>
      <w:r w:rsidRPr="00A945DF">
        <w:rPr>
          <w:rFonts w:ascii="標楷體" w:eastAsia="標楷體" w:hAnsi="標楷體" w:hint="eastAsia"/>
          <w:color w:val="000000" w:themeColor="text1"/>
          <w:sz w:val="18"/>
          <w:szCs w:val="24"/>
          <w:shd w:val="clear" w:color="auto" w:fill="FFFFFF"/>
        </w:rPr>
        <w:t>中華民國 103年04月03日</w:t>
      </w:r>
      <w:proofErr w:type="gramStart"/>
      <w:r w:rsidRPr="00A945DF">
        <w:rPr>
          <w:rFonts w:ascii="標楷體" w:eastAsia="標楷體" w:hAnsi="標楷體" w:hint="eastAsia"/>
          <w:color w:val="000000" w:themeColor="text1"/>
          <w:sz w:val="18"/>
          <w:szCs w:val="24"/>
          <w:shd w:val="clear" w:color="auto" w:fill="FFFFFF"/>
        </w:rPr>
        <w:t>府社福字</w:t>
      </w:r>
      <w:proofErr w:type="gramEnd"/>
      <w:r w:rsidRPr="00A945DF">
        <w:rPr>
          <w:rFonts w:ascii="標楷體" w:eastAsia="標楷體" w:hAnsi="標楷體" w:hint="eastAsia"/>
          <w:color w:val="000000" w:themeColor="text1"/>
          <w:sz w:val="18"/>
          <w:szCs w:val="24"/>
          <w:shd w:val="clear" w:color="auto" w:fill="FFFFFF"/>
        </w:rPr>
        <w:t>第1030017282號</w:t>
      </w:r>
    </w:p>
    <w:p w:rsidR="00FB0E11" w:rsidRPr="00A945DF" w:rsidRDefault="00FB0E11" w:rsidP="00AB06C6">
      <w:pPr>
        <w:spacing w:line="340" w:lineRule="exact"/>
        <w:jc w:val="right"/>
        <w:rPr>
          <w:rFonts w:ascii="標楷體" w:eastAsia="標楷體" w:hAnsi="標楷體"/>
          <w:color w:val="000000" w:themeColor="text1"/>
          <w:sz w:val="18"/>
          <w:szCs w:val="24"/>
          <w:shd w:val="clear" w:color="auto" w:fill="FFFFFF"/>
        </w:rPr>
      </w:pPr>
      <w:r w:rsidRPr="00A945DF">
        <w:rPr>
          <w:rFonts w:ascii="標楷體" w:eastAsia="標楷體" w:hAnsi="標楷體" w:hint="eastAsia"/>
          <w:color w:val="000000" w:themeColor="text1"/>
          <w:sz w:val="18"/>
          <w:szCs w:val="24"/>
          <w:shd w:val="clear" w:color="auto" w:fill="FFFFFF"/>
        </w:rPr>
        <w:t>中華民國109年</w:t>
      </w:r>
      <w:r w:rsidR="001B2CD6" w:rsidRPr="00A945DF">
        <w:rPr>
          <w:rFonts w:ascii="標楷體" w:eastAsia="標楷體" w:hAnsi="標楷體" w:hint="eastAsia"/>
          <w:color w:val="000000" w:themeColor="text1"/>
          <w:sz w:val="18"/>
          <w:szCs w:val="24"/>
          <w:shd w:val="clear" w:color="auto" w:fill="FFFFFF"/>
        </w:rPr>
        <w:t>0</w:t>
      </w:r>
      <w:r w:rsidR="0092542B" w:rsidRPr="00A945DF">
        <w:rPr>
          <w:rFonts w:ascii="標楷體" w:eastAsia="標楷體" w:hAnsi="標楷體" w:hint="eastAsia"/>
          <w:color w:val="000000" w:themeColor="text1"/>
          <w:sz w:val="18"/>
          <w:szCs w:val="24"/>
          <w:shd w:val="clear" w:color="auto" w:fill="FFFFFF"/>
        </w:rPr>
        <w:t>5</w:t>
      </w:r>
      <w:r w:rsidRPr="00A945DF">
        <w:rPr>
          <w:rFonts w:ascii="標楷體" w:eastAsia="標楷體" w:hAnsi="標楷體" w:hint="eastAsia"/>
          <w:color w:val="000000" w:themeColor="text1"/>
          <w:sz w:val="18"/>
          <w:szCs w:val="24"/>
          <w:shd w:val="clear" w:color="auto" w:fill="FFFFFF"/>
        </w:rPr>
        <w:t>月</w:t>
      </w:r>
      <w:r w:rsidR="0092542B" w:rsidRPr="00A945DF">
        <w:rPr>
          <w:rFonts w:ascii="標楷體" w:eastAsia="標楷體" w:hAnsi="標楷體" w:hint="eastAsia"/>
          <w:color w:val="000000" w:themeColor="text1"/>
          <w:sz w:val="18"/>
          <w:szCs w:val="24"/>
          <w:shd w:val="clear" w:color="auto" w:fill="FFFFFF"/>
        </w:rPr>
        <w:t>14</w:t>
      </w:r>
      <w:r w:rsidRPr="00A945DF">
        <w:rPr>
          <w:rFonts w:ascii="標楷體" w:eastAsia="標楷體" w:hAnsi="標楷體" w:hint="eastAsia"/>
          <w:color w:val="000000" w:themeColor="text1"/>
          <w:sz w:val="18"/>
          <w:szCs w:val="24"/>
          <w:shd w:val="clear" w:color="auto" w:fill="FFFFFF"/>
        </w:rPr>
        <w:t>日</w:t>
      </w:r>
      <w:proofErr w:type="gramStart"/>
      <w:r w:rsidRPr="00A945DF">
        <w:rPr>
          <w:rFonts w:ascii="標楷體" w:eastAsia="標楷體" w:hAnsi="標楷體" w:hint="eastAsia"/>
          <w:color w:val="000000" w:themeColor="text1"/>
          <w:sz w:val="18"/>
          <w:szCs w:val="24"/>
          <w:shd w:val="clear" w:color="auto" w:fill="FFFFFF"/>
        </w:rPr>
        <w:t>府社婦字</w:t>
      </w:r>
      <w:proofErr w:type="gramEnd"/>
      <w:r w:rsidR="001B2CD6" w:rsidRPr="00A945DF">
        <w:rPr>
          <w:rFonts w:ascii="標楷體" w:eastAsia="標楷體" w:hAnsi="標楷體" w:hint="eastAsia"/>
          <w:color w:val="000000" w:themeColor="text1"/>
          <w:sz w:val="18"/>
          <w:szCs w:val="24"/>
          <w:shd w:val="clear" w:color="auto" w:fill="FFFFFF"/>
        </w:rPr>
        <w:t>第</w:t>
      </w:r>
      <w:r w:rsidR="0092542B" w:rsidRPr="00A945DF">
        <w:rPr>
          <w:rFonts w:ascii="標楷體" w:eastAsia="標楷體" w:hAnsi="標楷體" w:hint="eastAsia"/>
          <w:color w:val="000000" w:themeColor="text1"/>
          <w:sz w:val="18"/>
          <w:szCs w:val="24"/>
          <w:shd w:val="clear" w:color="auto" w:fill="FFFFFF"/>
        </w:rPr>
        <w:t>1090037477</w:t>
      </w:r>
      <w:r w:rsidR="001B2CD6" w:rsidRPr="00A945DF">
        <w:rPr>
          <w:rFonts w:ascii="標楷體" w:eastAsia="標楷體" w:hAnsi="標楷體" w:hint="eastAsia"/>
          <w:color w:val="000000" w:themeColor="text1"/>
          <w:sz w:val="18"/>
          <w:szCs w:val="24"/>
          <w:shd w:val="clear" w:color="auto" w:fill="FFFFFF"/>
        </w:rPr>
        <w:t>號</w:t>
      </w:r>
      <w:r w:rsidR="0092542B" w:rsidRPr="00A945DF">
        <w:rPr>
          <w:rFonts w:ascii="標楷體" w:eastAsia="標楷體" w:hAnsi="標楷體" w:hint="eastAsia"/>
          <w:color w:val="000000" w:themeColor="text1"/>
          <w:sz w:val="18"/>
          <w:szCs w:val="24"/>
          <w:shd w:val="clear" w:color="auto" w:fill="FFFFFF"/>
        </w:rPr>
        <w:t>修訂</w:t>
      </w:r>
    </w:p>
    <w:p w:rsidR="00AB06C6" w:rsidRPr="00A945DF" w:rsidRDefault="00AB06C6" w:rsidP="00AB06C6">
      <w:pPr>
        <w:spacing w:line="340" w:lineRule="exact"/>
        <w:jc w:val="right"/>
        <w:rPr>
          <w:rFonts w:ascii="標楷體" w:eastAsia="標楷體" w:hAnsi="標楷體"/>
          <w:color w:val="000000" w:themeColor="text1"/>
          <w:sz w:val="18"/>
          <w:szCs w:val="24"/>
        </w:rPr>
      </w:pPr>
    </w:p>
    <w:p w:rsidR="00F3388B" w:rsidRPr="00A945DF" w:rsidRDefault="00F3388B" w:rsidP="00271D05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A945DF">
        <w:rPr>
          <w:rFonts w:ascii="標楷體" w:eastAsia="標楷體" w:hAnsi="標楷體" w:hint="eastAsia"/>
          <w:color w:val="000000" w:themeColor="text1"/>
          <w:szCs w:val="24"/>
        </w:rPr>
        <w:t>一、本要點依據兒童及少年福利與權益保障法第十條規定訂定之。</w:t>
      </w:r>
    </w:p>
    <w:p w:rsidR="00F3388B" w:rsidRPr="00A945DF" w:rsidRDefault="00F3388B" w:rsidP="00271D05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A945DF">
        <w:rPr>
          <w:rFonts w:ascii="標楷體" w:eastAsia="標楷體" w:hAnsi="標楷體" w:hint="eastAsia"/>
          <w:color w:val="000000" w:themeColor="text1"/>
          <w:szCs w:val="24"/>
        </w:rPr>
        <w:t>二、金門縣兒童及少年福利與權益保障促進委員會 (以下簡稱本會) 任務如下：</w:t>
      </w:r>
    </w:p>
    <w:p w:rsidR="00F3388B" w:rsidRPr="00A945DF" w:rsidRDefault="00F3388B" w:rsidP="00271D05">
      <w:pPr>
        <w:spacing w:line="276" w:lineRule="auto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A945DF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A945DF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A945DF">
        <w:rPr>
          <w:rFonts w:ascii="標楷體" w:eastAsia="標楷體" w:hAnsi="標楷體" w:hint="eastAsia"/>
          <w:color w:val="000000" w:themeColor="text1"/>
          <w:szCs w:val="24"/>
        </w:rPr>
        <w:t>)兒童及少年福利政策協調、研究、審議、諮詢及推動事項。</w:t>
      </w:r>
    </w:p>
    <w:p w:rsidR="00F3388B" w:rsidRPr="00A945DF" w:rsidRDefault="00F3388B" w:rsidP="00271D05">
      <w:pPr>
        <w:spacing w:line="276" w:lineRule="auto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A945DF">
        <w:rPr>
          <w:rFonts w:ascii="標楷體" w:eastAsia="標楷體" w:hAnsi="標楷體" w:hint="eastAsia"/>
          <w:color w:val="000000" w:themeColor="text1"/>
          <w:szCs w:val="24"/>
        </w:rPr>
        <w:t>(二)兒童及少年福利業務發展、保護工作之整合規劃事項。</w:t>
      </w:r>
    </w:p>
    <w:p w:rsidR="00F3388B" w:rsidRPr="00A945DF" w:rsidRDefault="00F3388B" w:rsidP="00271D05">
      <w:pPr>
        <w:spacing w:line="276" w:lineRule="auto"/>
        <w:ind w:leftChars="177" w:left="425"/>
        <w:rPr>
          <w:rFonts w:ascii="標楷體" w:eastAsia="標楷體" w:hAnsi="標楷體"/>
          <w:color w:val="000000" w:themeColor="text1"/>
          <w:szCs w:val="24"/>
        </w:rPr>
      </w:pPr>
      <w:r w:rsidRPr="00A945DF">
        <w:rPr>
          <w:rFonts w:ascii="標楷體" w:eastAsia="標楷體" w:hAnsi="標楷體" w:hint="eastAsia"/>
          <w:color w:val="000000" w:themeColor="text1"/>
          <w:szCs w:val="24"/>
        </w:rPr>
        <w:t>(三)其他兒童及少年福利與權益保障促進事項。</w:t>
      </w:r>
      <w:bookmarkStart w:id="0" w:name="_GoBack"/>
      <w:bookmarkEnd w:id="0"/>
    </w:p>
    <w:p w:rsidR="00F3388B" w:rsidRPr="00A945DF" w:rsidRDefault="00F3388B" w:rsidP="003352F4">
      <w:pPr>
        <w:spacing w:line="276" w:lineRule="auto"/>
        <w:ind w:left="425" w:hangingChars="177" w:hanging="425"/>
        <w:rPr>
          <w:rFonts w:ascii="標楷體" w:eastAsia="標楷體" w:hAnsi="標楷體"/>
          <w:strike/>
          <w:color w:val="000000" w:themeColor="text1"/>
          <w:szCs w:val="24"/>
        </w:rPr>
      </w:pPr>
      <w:r w:rsidRPr="00A945DF">
        <w:rPr>
          <w:rFonts w:ascii="標楷體" w:eastAsia="標楷體" w:hAnsi="標楷體" w:hint="eastAsia"/>
          <w:color w:val="000000" w:themeColor="text1"/>
          <w:szCs w:val="24"/>
        </w:rPr>
        <w:t>三、本會</w:t>
      </w:r>
      <w:r w:rsidR="00C214F5" w:rsidRPr="00A945DF">
        <w:rPr>
          <w:rFonts w:ascii="標楷體" w:eastAsia="標楷體" w:hAnsi="標楷體" w:hint="eastAsia"/>
          <w:color w:val="000000" w:themeColor="text1"/>
          <w:szCs w:val="24"/>
        </w:rPr>
        <w:t>設</w:t>
      </w:r>
      <w:r w:rsidRPr="00A945DF">
        <w:rPr>
          <w:rFonts w:ascii="標楷體" w:eastAsia="標楷體" w:hAnsi="標楷體" w:hint="eastAsia"/>
          <w:color w:val="000000" w:themeColor="text1"/>
          <w:szCs w:val="24"/>
        </w:rPr>
        <w:t>置委員</w:t>
      </w:r>
      <w:r w:rsidR="001B2CD6" w:rsidRPr="00A945DF">
        <w:rPr>
          <w:rFonts w:ascii="標楷體" w:eastAsia="標楷體" w:hAnsi="標楷體" w:hint="eastAsia"/>
          <w:color w:val="000000" w:themeColor="text1"/>
          <w:szCs w:val="24"/>
        </w:rPr>
        <w:t>十三至</w:t>
      </w:r>
      <w:r w:rsidR="00B90BE9" w:rsidRPr="00A945DF">
        <w:rPr>
          <w:rFonts w:ascii="標楷體" w:eastAsia="標楷體" w:hAnsi="標楷體" w:hint="eastAsia"/>
          <w:color w:val="000000" w:themeColor="text1"/>
          <w:szCs w:val="24"/>
        </w:rPr>
        <w:t>十</w:t>
      </w:r>
      <w:r w:rsidRPr="00A945DF">
        <w:rPr>
          <w:rFonts w:ascii="標楷體" w:eastAsia="標楷體" w:hAnsi="標楷體" w:hint="eastAsia"/>
          <w:color w:val="000000" w:themeColor="text1"/>
          <w:szCs w:val="24"/>
        </w:rPr>
        <w:t>五人，其中</w:t>
      </w:r>
      <w:proofErr w:type="gramStart"/>
      <w:r w:rsidRPr="00A945DF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A945DF">
        <w:rPr>
          <w:rFonts w:ascii="標楷體" w:eastAsia="標楷體" w:hAnsi="標楷體" w:hint="eastAsia"/>
          <w:color w:val="000000" w:themeColor="text1"/>
          <w:szCs w:val="24"/>
        </w:rPr>
        <w:t>人為主任委員，由縣長兼任；一人為副主任委員，由縣長指派副縣長或秘書長一人兼任；</w:t>
      </w:r>
      <w:r w:rsidR="00971174" w:rsidRPr="00A945DF">
        <w:rPr>
          <w:rFonts w:ascii="標楷體" w:eastAsia="標楷體" w:hAnsi="標楷體" w:hint="eastAsia"/>
          <w:color w:val="000000" w:themeColor="text1"/>
          <w:szCs w:val="24"/>
        </w:rPr>
        <w:t>兒童及少年委員</w:t>
      </w:r>
      <w:r w:rsidR="007C7DB9" w:rsidRPr="00A945DF">
        <w:rPr>
          <w:rFonts w:ascii="標楷體" w:eastAsia="標楷體" w:hAnsi="標楷體" w:hint="eastAsia"/>
          <w:color w:val="000000" w:themeColor="text1"/>
          <w:szCs w:val="24"/>
        </w:rPr>
        <w:t>二人至三人，由</w:t>
      </w:r>
      <w:r w:rsidR="00ED26B7" w:rsidRPr="00A945DF">
        <w:rPr>
          <w:rFonts w:ascii="標楷體" w:eastAsia="標楷體" w:hAnsi="標楷體" w:hint="eastAsia"/>
          <w:color w:val="000000" w:themeColor="text1"/>
          <w:szCs w:val="24"/>
        </w:rPr>
        <w:t>兒童及少年</w:t>
      </w:r>
      <w:r w:rsidRPr="00A945DF">
        <w:rPr>
          <w:rFonts w:ascii="標楷體" w:eastAsia="標楷體" w:hAnsi="標楷體" w:hint="eastAsia"/>
          <w:color w:val="000000" w:themeColor="text1"/>
          <w:szCs w:val="24"/>
        </w:rPr>
        <w:t>代表成員推</w:t>
      </w:r>
      <w:r w:rsidR="00C214F5" w:rsidRPr="00A945DF">
        <w:rPr>
          <w:rFonts w:ascii="標楷體" w:eastAsia="標楷體" w:hAnsi="標楷體" w:hint="eastAsia"/>
          <w:color w:val="000000" w:themeColor="text1"/>
          <w:szCs w:val="24"/>
        </w:rPr>
        <w:t>派</w:t>
      </w:r>
      <w:r w:rsidRPr="00A945DF">
        <w:rPr>
          <w:rFonts w:ascii="標楷體" w:eastAsia="標楷體" w:hAnsi="標楷體" w:hint="eastAsia"/>
          <w:color w:val="000000" w:themeColor="text1"/>
          <w:szCs w:val="24"/>
        </w:rPr>
        <w:t>擔任；其餘委員由主任委員就各目的事業主管機關、兒童及少年福利學者或專家、民間相關機構、團體代表</w:t>
      </w:r>
      <w:proofErr w:type="gramStart"/>
      <w:r w:rsidRPr="00A945DF">
        <w:rPr>
          <w:rFonts w:ascii="標楷體" w:eastAsia="標楷體" w:hAnsi="標楷體" w:hint="eastAsia"/>
          <w:color w:val="000000" w:themeColor="text1"/>
          <w:szCs w:val="24"/>
        </w:rPr>
        <w:t>遴</w:t>
      </w:r>
      <w:proofErr w:type="gramEnd"/>
      <w:r w:rsidRPr="00A945DF">
        <w:rPr>
          <w:rFonts w:ascii="標楷體" w:eastAsia="標楷體" w:hAnsi="標楷體" w:hint="eastAsia"/>
          <w:color w:val="000000" w:themeColor="text1"/>
          <w:szCs w:val="24"/>
        </w:rPr>
        <w:t>聘之。其中兒童及少年福利相關學者、專家及民間機構、團體代表</w:t>
      </w:r>
      <w:r w:rsidR="00C214F5" w:rsidRPr="00A945D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971174" w:rsidRPr="00A945DF">
        <w:rPr>
          <w:rFonts w:ascii="標楷體" w:eastAsia="標楷體" w:hAnsi="標楷體" w:hint="eastAsia"/>
          <w:color w:val="000000" w:themeColor="text1"/>
          <w:szCs w:val="24"/>
        </w:rPr>
        <w:t>兒童及少年委員</w:t>
      </w:r>
      <w:r w:rsidR="007C7DB9" w:rsidRPr="00A945D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F5A17" w:rsidRPr="00A945DF">
        <w:rPr>
          <w:rFonts w:ascii="標楷體" w:eastAsia="標楷體" w:hAnsi="標楷體" w:hint="eastAsia"/>
          <w:color w:val="000000" w:themeColor="text1"/>
          <w:szCs w:val="24"/>
        </w:rPr>
        <w:t>不得少於委員總人數之二分之一，</w:t>
      </w:r>
      <w:r w:rsidR="007C7DB9" w:rsidRPr="00A945DF">
        <w:rPr>
          <w:rFonts w:ascii="標楷體" w:eastAsia="標楷體" w:hAnsi="標楷體" w:hint="eastAsia"/>
          <w:color w:val="000000" w:themeColor="text1"/>
          <w:szCs w:val="24"/>
        </w:rPr>
        <w:t>單一性別不得少於三分之一。</w:t>
      </w:r>
      <w:r w:rsidR="00C214F5" w:rsidRPr="00A945DF">
        <w:rPr>
          <w:rFonts w:ascii="標楷體" w:eastAsia="標楷體" w:hAnsi="標楷體" w:hint="eastAsia"/>
          <w:color w:val="000000" w:themeColor="text1"/>
          <w:szCs w:val="24"/>
        </w:rPr>
        <w:t>本會得依需要邀請</w:t>
      </w:r>
      <w:r w:rsidR="00ED26B7" w:rsidRPr="00A945DF">
        <w:rPr>
          <w:rFonts w:ascii="標楷體" w:eastAsia="標楷體" w:hAnsi="標楷體" w:hint="eastAsia"/>
          <w:color w:val="000000" w:themeColor="text1"/>
          <w:szCs w:val="24"/>
        </w:rPr>
        <w:t>兒童及少年</w:t>
      </w:r>
      <w:r w:rsidR="00C214F5" w:rsidRPr="00A945DF">
        <w:rPr>
          <w:rFonts w:ascii="標楷體" w:eastAsia="標楷體" w:hAnsi="標楷體" w:hint="eastAsia"/>
          <w:color w:val="000000" w:themeColor="text1"/>
          <w:szCs w:val="24"/>
        </w:rPr>
        <w:t>代表成員列席，並得參與會議發言。</w:t>
      </w:r>
      <w:r w:rsidRPr="00A945DF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F3388B" w:rsidRPr="00A945DF" w:rsidRDefault="00F3388B" w:rsidP="00271D05">
      <w:pPr>
        <w:spacing w:line="276" w:lineRule="auto"/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A945DF">
        <w:rPr>
          <w:rFonts w:ascii="標楷體" w:eastAsia="標楷體" w:hAnsi="標楷體" w:hint="eastAsia"/>
          <w:color w:val="000000" w:themeColor="text1"/>
          <w:szCs w:val="24"/>
        </w:rPr>
        <w:t>四、本會委員任期二年，期滿得續聘之。但代表機關或團體出任者，應隨其本職進退。委員於任期內出缺時，主管機關應予</w:t>
      </w:r>
      <w:proofErr w:type="gramStart"/>
      <w:r w:rsidRPr="00A945DF">
        <w:rPr>
          <w:rFonts w:ascii="標楷體" w:eastAsia="標楷體" w:hAnsi="標楷體" w:hint="eastAsia"/>
          <w:color w:val="000000" w:themeColor="text1"/>
          <w:szCs w:val="24"/>
        </w:rPr>
        <w:t>補聘，補聘</w:t>
      </w:r>
      <w:proofErr w:type="gramEnd"/>
      <w:r w:rsidRPr="00A945DF">
        <w:rPr>
          <w:rFonts w:ascii="標楷體" w:eastAsia="標楷體" w:hAnsi="標楷體" w:hint="eastAsia"/>
          <w:color w:val="000000" w:themeColor="text1"/>
          <w:szCs w:val="24"/>
        </w:rPr>
        <w:t>委員之任期至原委員任期屆滿日為止。</w:t>
      </w:r>
      <w:r w:rsidR="00971174" w:rsidRPr="00A945DF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兒童及少年委員</w:t>
      </w:r>
      <w:r w:rsidR="00A279EE" w:rsidRPr="00A945DF">
        <w:rPr>
          <w:rFonts w:ascii="標楷體" w:eastAsia="標楷體" w:hAnsi="標楷體" w:hint="eastAsia"/>
          <w:color w:val="000000" w:themeColor="text1"/>
          <w:szCs w:val="24"/>
        </w:rPr>
        <w:t>缺位時，</w:t>
      </w:r>
      <w:r w:rsidR="004D3578" w:rsidRPr="00A945DF">
        <w:rPr>
          <w:rFonts w:ascii="標楷體" w:eastAsia="標楷體" w:hAnsi="標楷體" w:hint="eastAsia"/>
          <w:color w:val="000000" w:themeColor="text1"/>
          <w:szCs w:val="24"/>
        </w:rPr>
        <w:t>由</w:t>
      </w:r>
      <w:r w:rsidR="00ED26B7" w:rsidRPr="00A945DF">
        <w:rPr>
          <w:rFonts w:ascii="標楷體" w:eastAsia="標楷體" w:hAnsi="標楷體" w:hint="eastAsia"/>
          <w:color w:val="000000" w:themeColor="text1"/>
          <w:szCs w:val="24"/>
        </w:rPr>
        <w:t>兒童及少年</w:t>
      </w:r>
      <w:r w:rsidR="004D3578" w:rsidRPr="00A945DF">
        <w:rPr>
          <w:rFonts w:ascii="標楷體" w:eastAsia="標楷體" w:hAnsi="標楷體" w:hint="eastAsia"/>
          <w:color w:val="000000" w:themeColor="text1"/>
          <w:szCs w:val="24"/>
        </w:rPr>
        <w:t>代表成員</w:t>
      </w:r>
      <w:r w:rsidR="0050287E" w:rsidRPr="00A945DF">
        <w:rPr>
          <w:rFonts w:ascii="標楷體" w:eastAsia="標楷體" w:hAnsi="標楷體" w:hint="eastAsia"/>
          <w:color w:val="000000" w:themeColor="text1"/>
          <w:szCs w:val="24"/>
        </w:rPr>
        <w:t>推派</w:t>
      </w:r>
      <w:r w:rsidR="00A279EE" w:rsidRPr="00A945DF">
        <w:rPr>
          <w:rFonts w:ascii="標楷體" w:eastAsia="標楷體" w:hAnsi="標楷體" w:hint="eastAsia"/>
          <w:color w:val="000000" w:themeColor="text1"/>
          <w:szCs w:val="24"/>
        </w:rPr>
        <w:t>繼任，至任期屆滿為止。</w:t>
      </w:r>
    </w:p>
    <w:p w:rsidR="00F3388B" w:rsidRPr="00A945DF" w:rsidRDefault="00F3388B" w:rsidP="00271D05">
      <w:pPr>
        <w:spacing w:line="276" w:lineRule="auto"/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A945DF">
        <w:rPr>
          <w:rFonts w:ascii="標楷體" w:eastAsia="標楷體" w:hAnsi="標楷體" w:hint="eastAsia"/>
          <w:color w:val="000000" w:themeColor="text1"/>
          <w:szCs w:val="24"/>
        </w:rPr>
        <w:t>五、本會置執行秘書一人，承主任委員之命處理日常事務；並置工作人員若干人，</w:t>
      </w:r>
      <w:proofErr w:type="gramStart"/>
      <w:r w:rsidRPr="00A945DF">
        <w:rPr>
          <w:rFonts w:ascii="標楷體" w:eastAsia="標楷體" w:hAnsi="標楷體" w:hint="eastAsia"/>
          <w:color w:val="000000" w:themeColor="text1"/>
          <w:szCs w:val="24"/>
        </w:rPr>
        <w:t>均由縣長</w:t>
      </w:r>
      <w:proofErr w:type="gramEnd"/>
      <w:r w:rsidRPr="00A945DF">
        <w:rPr>
          <w:rFonts w:ascii="標楷體" w:eastAsia="標楷體" w:hAnsi="標楷體" w:hint="eastAsia"/>
          <w:color w:val="000000" w:themeColor="text1"/>
          <w:szCs w:val="24"/>
        </w:rPr>
        <w:t>就該機關人員派兼之。</w:t>
      </w:r>
    </w:p>
    <w:p w:rsidR="00F3388B" w:rsidRPr="00A945DF" w:rsidRDefault="00F3388B" w:rsidP="00271D05">
      <w:pPr>
        <w:spacing w:line="276" w:lineRule="auto"/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A945DF">
        <w:rPr>
          <w:rFonts w:ascii="標楷體" w:eastAsia="標楷體" w:hAnsi="標楷體" w:hint="eastAsia"/>
          <w:color w:val="000000" w:themeColor="text1"/>
          <w:szCs w:val="24"/>
        </w:rPr>
        <w:t>六、本會每年至少召開會議二次，由主任委員擔任主席，必要時得召開臨時會議。主任委員不克出席時，由副主任委員代理之；副主任委員亦不克出席時，由出席委員互推一人代理之。</w:t>
      </w:r>
    </w:p>
    <w:p w:rsidR="00F3388B" w:rsidRPr="00A945DF" w:rsidRDefault="00F3388B" w:rsidP="000B3119">
      <w:pPr>
        <w:spacing w:line="276" w:lineRule="auto"/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A945DF">
        <w:rPr>
          <w:rFonts w:ascii="標楷體" w:eastAsia="標楷體" w:hAnsi="標楷體" w:hint="eastAsia"/>
          <w:color w:val="000000" w:themeColor="text1"/>
          <w:szCs w:val="24"/>
        </w:rPr>
        <w:t>七、會</w:t>
      </w:r>
      <w:r w:rsidR="00D5360E" w:rsidRPr="00A945DF">
        <w:rPr>
          <w:rFonts w:ascii="標楷體" w:eastAsia="標楷體" w:hAnsi="標楷體" w:hint="eastAsia"/>
          <w:color w:val="000000" w:themeColor="text1"/>
          <w:szCs w:val="24"/>
        </w:rPr>
        <w:t>議</w:t>
      </w:r>
      <w:r w:rsidR="000236A5" w:rsidRPr="00A945DF">
        <w:rPr>
          <w:rFonts w:ascii="標楷體" w:eastAsia="標楷體" w:hAnsi="標楷體" w:hint="eastAsia"/>
          <w:color w:val="000000" w:themeColor="text1"/>
          <w:szCs w:val="24"/>
        </w:rPr>
        <w:t>召開</w:t>
      </w:r>
      <w:r w:rsidRPr="00A945DF">
        <w:rPr>
          <w:rFonts w:ascii="標楷體" w:eastAsia="標楷體" w:hAnsi="標楷體" w:hint="eastAsia"/>
          <w:color w:val="000000" w:themeColor="text1"/>
          <w:szCs w:val="24"/>
        </w:rPr>
        <w:t>應有二分之一以上委員出席；決議事項應經出席委員過半數同意；</w:t>
      </w:r>
      <w:r w:rsidR="000B3119" w:rsidRPr="00A945DF">
        <w:rPr>
          <w:rFonts w:ascii="標楷體" w:eastAsia="標楷體" w:hAnsi="標楷體" w:hint="eastAsia"/>
          <w:color w:val="000000" w:themeColor="text1"/>
          <w:szCs w:val="24"/>
        </w:rPr>
        <w:t>表決可否同數時，</w:t>
      </w:r>
      <w:r w:rsidR="005E7420" w:rsidRPr="00A945DF">
        <w:rPr>
          <w:rFonts w:ascii="標楷體" w:eastAsia="標楷體" w:hAnsi="標楷體" w:hint="eastAsia"/>
          <w:color w:val="000000" w:themeColor="text1"/>
          <w:szCs w:val="24"/>
        </w:rPr>
        <w:t>由</w:t>
      </w:r>
      <w:r w:rsidRPr="00A945DF">
        <w:rPr>
          <w:rFonts w:ascii="標楷體" w:eastAsia="標楷體" w:hAnsi="標楷體" w:hint="eastAsia"/>
          <w:color w:val="000000" w:themeColor="text1"/>
          <w:szCs w:val="24"/>
        </w:rPr>
        <w:t>主席</w:t>
      </w:r>
      <w:r w:rsidR="005E7420" w:rsidRPr="00A945DF">
        <w:rPr>
          <w:rFonts w:ascii="標楷體" w:eastAsia="標楷體" w:hAnsi="標楷體" w:hint="eastAsia"/>
          <w:color w:val="000000" w:themeColor="text1"/>
          <w:szCs w:val="24"/>
        </w:rPr>
        <w:t>裁決</w:t>
      </w:r>
      <w:r w:rsidRPr="00A945D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3388B" w:rsidRPr="00A945DF" w:rsidRDefault="00F3388B" w:rsidP="00271D05">
      <w:pPr>
        <w:spacing w:line="276" w:lineRule="auto"/>
        <w:ind w:leftChars="177" w:left="425" w:firstLine="1"/>
        <w:rPr>
          <w:rFonts w:ascii="標楷體" w:eastAsia="標楷體" w:hAnsi="標楷體"/>
          <w:color w:val="000000" w:themeColor="text1"/>
          <w:szCs w:val="24"/>
        </w:rPr>
      </w:pPr>
      <w:r w:rsidRPr="00A945DF">
        <w:rPr>
          <w:rFonts w:ascii="標楷體" w:eastAsia="標楷體" w:hAnsi="標楷體" w:hint="eastAsia"/>
          <w:color w:val="000000" w:themeColor="text1"/>
          <w:szCs w:val="24"/>
        </w:rPr>
        <w:t>委員應親自出席會議；但由機關（構）代表兼任之委員，除主任委員及副主任委員外，如因故未能親自出席時，得指派代表出席。前項指派之代表列入出席人數，並參與會議發言及表決。</w:t>
      </w:r>
    </w:p>
    <w:p w:rsidR="00F3388B" w:rsidRPr="00A945DF" w:rsidRDefault="00F3388B" w:rsidP="00271D05">
      <w:pPr>
        <w:spacing w:line="276" w:lineRule="auto"/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A945DF">
        <w:rPr>
          <w:rFonts w:ascii="標楷體" w:eastAsia="標楷體" w:hAnsi="標楷體" w:hint="eastAsia"/>
          <w:color w:val="000000" w:themeColor="text1"/>
          <w:szCs w:val="24"/>
        </w:rPr>
        <w:t>八、本會決議事項，應以本府名義函送各有關機關 (構)、團體辦理。</w:t>
      </w:r>
    </w:p>
    <w:p w:rsidR="001D5145" w:rsidRPr="00A945DF" w:rsidRDefault="00F3388B" w:rsidP="00271D05">
      <w:pPr>
        <w:spacing w:line="276" w:lineRule="auto"/>
        <w:ind w:left="425" w:hangingChars="177" w:hanging="425"/>
        <w:rPr>
          <w:rFonts w:ascii="標楷體" w:eastAsia="標楷體" w:hAnsi="標楷體"/>
          <w:color w:val="000000" w:themeColor="text1"/>
          <w:szCs w:val="24"/>
        </w:rPr>
      </w:pPr>
      <w:r w:rsidRPr="00A945DF">
        <w:rPr>
          <w:rFonts w:ascii="標楷體" w:eastAsia="標楷體" w:hAnsi="標楷體" w:hint="eastAsia"/>
          <w:color w:val="000000" w:themeColor="text1"/>
          <w:szCs w:val="24"/>
        </w:rPr>
        <w:t>九、本會委員、執行秘書及工作人員，</w:t>
      </w:r>
      <w:proofErr w:type="gramStart"/>
      <w:r w:rsidRPr="00A945DF">
        <w:rPr>
          <w:rFonts w:ascii="標楷體" w:eastAsia="標楷體" w:hAnsi="標楷體" w:hint="eastAsia"/>
          <w:color w:val="000000" w:themeColor="text1"/>
          <w:szCs w:val="24"/>
        </w:rPr>
        <w:t>均為無</w:t>
      </w:r>
      <w:proofErr w:type="gramEnd"/>
      <w:r w:rsidRPr="00A945DF">
        <w:rPr>
          <w:rFonts w:ascii="標楷體" w:eastAsia="標楷體" w:hAnsi="標楷體" w:hint="eastAsia"/>
          <w:color w:val="000000" w:themeColor="text1"/>
          <w:szCs w:val="24"/>
        </w:rPr>
        <w:t>給職</w:t>
      </w:r>
      <w:r w:rsidR="0075141F" w:rsidRPr="00A945DF">
        <w:rPr>
          <w:rFonts w:ascii="標楷體" w:eastAsia="標楷體" w:hAnsi="標楷體" w:hint="eastAsia"/>
          <w:color w:val="000000" w:themeColor="text1"/>
          <w:szCs w:val="24"/>
        </w:rPr>
        <w:t>。但外聘委員及</w:t>
      </w:r>
      <w:r w:rsidR="00971174" w:rsidRPr="00A945DF">
        <w:rPr>
          <w:rFonts w:ascii="標楷體" w:eastAsia="標楷體" w:hAnsi="標楷體" w:hint="eastAsia"/>
          <w:color w:val="000000" w:themeColor="text1"/>
          <w:szCs w:val="24"/>
        </w:rPr>
        <w:t>兒童及少年委員</w:t>
      </w:r>
      <w:r w:rsidR="0075141F" w:rsidRPr="00A945DF">
        <w:rPr>
          <w:rFonts w:ascii="標楷體" w:eastAsia="標楷體" w:hAnsi="標楷體" w:hint="eastAsia"/>
          <w:color w:val="000000" w:themeColor="text1"/>
          <w:szCs w:val="24"/>
        </w:rPr>
        <w:t>得依規定支領出席費及交通費。</w:t>
      </w:r>
    </w:p>
    <w:sectPr w:rsidR="001D5145" w:rsidRPr="00A945DF" w:rsidSect="00971174">
      <w:pgSz w:w="11906" w:h="16838"/>
      <w:pgMar w:top="1440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8B"/>
    <w:rsid w:val="000236A5"/>
    <w:rsid w:val="000B3119"/>
    <w:rsid w:val="000C017C"/>
    <w:rsid w:val="000F5A17"/>
    <w:rsid w:val="001B2CD6"/>
    <w:rsid w:val="001D5145"/>
    <w:rsid w:val="002318AF"/>
    <w:rsid w:val="00271D05"/>
    <w:rsid w:val="003236DE"/>
    <w:rsid w:val="003352F4"/>
    <w:rsid w:val="004D3578"/>
    <w:rsid w:val="0050287E"/>
    <w:rsid w:val="005E7420"/>
    <w:rsid w:val="006C2FE8"/>
    <w:rsid w:val="0072048B"/>
    <w:rsid w:val="0075141F"/>
    <w:rsid w:val="007C7DB9"/>
    <w:rsid w:val="00906191"/>
    <w:rsid w:val="0092542B"/>
    <w:rsid w:val="00971174"/>
    <w:rsid w:val="00A279EE"/>
    <w:rsid w:val="00A872CC"/>
    <w:rsid w:val="00A945DF"/>
    <w:rsid w:val="00AB06C6"/>
    <w:rsid w:val="00AD4DF4"/>
    <w:rsid w:val="00B90BE9"/>
    <w:rsid w:val="00C214F5"/>
    <w:rsid w:val="00C360F8"/>
    <w:rsid w:val="00CF3B10"/>
    <w:rsid w:val="00D5360E"/>
    <w:rsid w:val="00ED26B7"/>
    <w:rsid w:val="00F3388B"/>
    <w:rsid w:val="00F944DE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8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8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ITianKong.Com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2020-05-06T02:08:00Z</cp:lastPrinted>
  <dcterms:created xsi:type="dcterms:W3CDTF">2020-05-14T06:38:00Z</dcterms:created>
  <dcterms:modified xsi:type="dcterms:W3CDTF">2020-05-14T06:39:00Z</dcterms:modified>
</cp:coreProperties>
</file>