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0A" w:rsidRPr="0055600A" w:rsidRDefault="0055600A" w:rsidP="0055600A">
      <w:pPr>
        <w:jc w:val="center"/>
        <w:rPr>
          <w:rFonts w:ascii="Times New Roman" w:eastAsia="標楷體" w:hAnsi="Times New Roman" w:cs="Times New Roman"/>
          <w:b/>
          <w:sz w:val="28"/>
        </w:rPr>
      </w:pPr>
      <w:bookmarkStart w:id="0" w:name="_GoBack"/>
      <w:r w:rsidRPr="0055600A">
        <w:rPr>
          <w:rFonts w:ascii="Times New Roman" w:eastAsia="標楷體" w:hAnsi="Times New Roman" w:cs="Times New Roman"/>
          <w:b/>
          <w:sz w:val="28"/>
        </w:rPr>
        <w:t>金門縣政府辦理國民年金被保險人所得未達一定標準資格審核作業要點</w:t>
      </w:r>
    </w:p>
    <w:bookmarkEnd w:id="0"/>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一、金門縣政府（以下簡稱本府）為辦理國民年金保險（以下簡稱本保險）被保險人所得未達一定標準資格</w:t>
      </w:r>
      <w:r w:rsidRPr="0055600A">
        <w:rPr>
          <w:rFonts w:ascii="Times New Roman" w:eastAsia="標楷體" w:hAnsi="Times New Roman" w:cs="Times New Roman"/>
        </w:rPr>
        <w:t>(</w:t>
      </w:r>
      <w:r w:rsidRPr="0055600A">
        <w:rPr>
          <w:rFonts w:ascii="Times New Roman" w:eastAsia="標楷體" w:hAnsi="Times New Roman" w:cs="Times New Roman"/>
        </w:rPr>
        <w:t>以下簡稱本資格</w:t>
      </w:r>
      <w:r w:rsidRPr="0055600A">
        <w:rPr>
          <w:rFonts w:ascii="Times New Roman" w:eastAsia="標楷體" w:hAnsi="Times New Roman" w:cs="Times New Roman"/>
        </w:rPr>
        <w:t>)</w:t>
      </w:r>
      <w:r w:rsidRPr="0055600A">
        <w:rPr>
          <w:rFonts w:ascii="Times New Roman" w:eastAsia="標楷體" w:hAnsi="Times New Roman" w:cs="Times New Roman"/>
        </w:rPr>
        <w:t>認定之審核作業，特訂定本作業要點。</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二、本資格之審核作業權責分工如下：</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proofErr w:type="gramStart"/>
      <w:r w:rsidRPr="0055600A">
        <w:rPr>
          <w:rFonts w:ascii="Times New Roman" w:eastAsia="標楷體" w:hAnsi="Times New Roman" w:cs="Times New Roman"/>
        </w:rPr>
        <w:t>一</w:t>
      </w:r>
      <w:proofErr w:type="gramEnd"/>
      <w:r w:rsidRPr="0055600A">
        <w:rPr>
          <w:rFonts w:ascii="Times New Roman" w:eastAsia="標楷體" w:hAnsi="Times New Roman" w:cs="Times New Roman"/>
        </w:rPr>
        <w:t xml:space="preserve">) </w:t>
      </w:r>
      <w:r w:rsidRPr="0055600A">
        <w:rPr>
          <w:rFonts w:ascii="Times New Roman" w:eastAsia="標楷體" w:hAnsi="Times New Roman" w:cs="Times New Roman"/>
        </w:rPr>
        <w:t>本府社會處（以下簡稱社會處）負責：</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1. </w:t>
      </w:r>
      <w:r w:rsidRPr="0055600A">
        <w:rPr>
          <w:rFonts w:ascii="Times New Roman" w:eastAsia="標楷體" w:hAnsi="Times New Roman" w:cs="Times New Roman"/>
        </w:rPr>
        <w:t>本資格認定審核作業之計畫、督導、考核。</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2. </w:t>
      </w:r>
      <w:r w:rsidRPr="0055600A">
        <w:rPr>
          <w:rFonts w:ascii="Times New Roman" w:eastAsia="標楷體" w:hAnsi="Times New Roman" w:cs="Times New Roman"/>
        </w:rPr>
        <w:t>本保險保險費補助之預算編列及繳納。</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3. </w:t>
      </w:r>
      <w:r w:rsidRPr="0055600A">
        <w:rPr>
          <w:rFonts w:ascii="Times New Roman" w:eastAsia="標楷體" w:hAnsi="Times New Roman" w:cs="Times New Roman"/>
        </w:rPr>
        <w:t>相關法令</w:t>
      </w:r>
      <w:proofErr w:type="gramStart"/>
      <w:r w:rsidRPr="0055600A">
        <w:rPr>
          <w:rFonts w:ascii="Times New Roman" w:eastAsia="標楷體" w:hAnsi="Times New Roman" w:cs="Times New Roman"/>
        </w:rPr>
        <w:t>研</w:t>
      </w:r>
      <w:proofErr w:type="gramEnd"/>
      <w:r w:rsidRPr="0055600A">
        <w:rPr>
          <w:rFonts w:ascii="Times New Roman" w:eastAsia="標楷體" w:hAnsi="Times New Roman" w:cs="Times New Roman"/>
        </w:rPr>
        <w:t>擬及宣導。</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4. </w:t>
      </w:r>
      <w:proofErr w:type="gramStart"/>
      <w:r w:rsidRPr="0055600A">
        <w:rPr>
          <w:rFonts w:ascii="Times New Roman" w:eastAsia="標楷體" w:hAnsi="Times New Roman" w:cs="Times New Roman"/>
        </w:rPr>
        <w:t>複</w:t>
      </w:r>
      <w:proofErr w:type="gramEnd"/>
      <w:r w:rsidRPr="0055600A">
        <w:rPr>
          <w:rFonts w:ascii="Times New Roman" w:eastAsia="標楷體" w:hAnsi="Times New Roman" w:cs="Times New Roman"/>
        </w:rPr>
        <w:t>審及核定本資格認定之申請案件（以下簡稱申請案件）及定期重新清查之策劃等事宜。</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 (</w:t>
      </w:r>
      <w:r w:rsidRPr="0055600A">
        <w:rPr>
          <w:rFonts w:ascii="Times New Roman" w:eastAsia="標楷體" w:hAnsi="Times New Roman" w:cs="Times New Roman"/>
        </w:rPr>
        <w:t>二</w:t>
      </w:r>
      <w:r w:rsidRPr="0055600A">
        <w:rPr>
          <w:rFonts w:ascii="Times New Roman" w:eastAsia="標楷體" w:hAnsi="Times New Roman" w:cs="Times New Roman"/>
        </w:rPr>
        <w:t>)</w:t>
      </w:r>
      <w:r w:rsidRPr="0055600A">
        <w:rPr>
          <w:rFonts w:ascii="Times New Roman" w:eastAsia="標楷體" w:hAnsi="Times New Roman" w:cs="Times New Roman"/>
        </w:rPr>
        <w:t>各鄉、鎮公所負責：</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1. </w:t>
      </w:r>
      <w:r w:rsidRPr="0055600A">
        <w:rPr>
          <w:rFonts w:ascii="Times New Roman" w:eastAsia="標楷體" w:hAnsi="Times New Roman" w:cs="Times New Roman"/>
        </w:rPr>
        <w:t>受理、初審申請案件。</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2. </w:t>
      </w:r>
      <w:r w:rsidRPr="0055600A">
        <w:rPr>
          <w:rFonts w:ascii="Times New Roman" w:eastAsia="標楷體" w:hAnsi="Times New Roman" w:cs="Times New Roman"/>
        </w:rPr>
        <w:t>申請案件建檔。</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3. </w:t>
      </w:r>
      <w:r w:rsidRPr="0055600A">
        <w:rPr>
          <w:rFonts w:ascii="Times New Roman" w:eastAsia="標楷體" w:hAnsi="Times New Roman" w:cs="Times New Roman"/>
        </w:rPr>
        <w:t>查報申請案件身分或戶籍地址變更及修正異動事項。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 xml:space="preserve">4. </w:t>
      </w:r>
      <w:r w:rsidRPr="0055600A">
        <w:rPr>
          <w:rFonts w:ascii="Times New Roman" w:eastAsia="標楷體" w:hAnsi="Times New Roman" w:cs="Times New Roman"/>
        </w:rPr>
        <w:t>定期辦理本資格之重新清查。</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各鄉、鎮公所應於收到申請案後進行初審，並將審核資料函報社會處</w:t>
      </w:r>
      <w:proofErr w:type="gramStart"/>
      <w:r w:rsidRPr="0055600A">
        <w:rPr>
          <w:rFonts w:ascii="Times New Roman" w:eastAsia="標楷體" w:hAnsi="Times New Roman" w:cs="Times New Roman"/>
        </w:rPr>
        <w:t>複</w:t>
      </w:r>
      <w:proofErr w:type="gramEnd"/>
      <w:r w:rsidRPr="0055600A">
        <w:rPr>
          <w:rFonts w:ascii="Times New Roman" w:eastAsia="標楷體" w:hAnsi="Times New Roman" w:cs="Times New Roman"/>
        </w:rPr>
        <w:t>審。</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三、申請本資格之認定者</w:t>
      </w:r>
      <w:r w:rsidRPr="0055600A">
        <w:rPr>
          <w:rFonts w:ascii="Times New Roman" w:eastAsia="標楷體" w:hAnsi="Times New Roman" w:cs="Times New Roman"/>
        </w:rPr>
        <w:t>(</w:t>
      </w:r>
      <w:r w:rsidRPr="0055600A">
        <w:rPr>
          <w:rFonts w:ascii="Times New Roman" w:eastAsia="標楷體" w:hAnsi="Times New Roman" w:cs="Times New Roman"/>
        </w:rPr>
        <w:t>以下簡稱申請人</w:t>
      </w:r>
      <w:r w:rsidRPr="0055600A">
        <w:rPr>
          <w:rFonts w:ascii="Times New Roman" w:eastAsia="標楷體" w:hAnsi="Times New Roman" w:cs="Times New Roman"/>
        </w:rPr>
        <w:t>)</w:t>
      </w:r>
      <w:r w:rsidRPr="0055600A">
        <w:rPr>
          <w:rFonts w:ascii="Times New Roman" w:eastAsia="標楷體" w:hAnsi="Times New Roman" w:cs="Times New Roman"/>
        </w:rPr>
        <w:t>，須年滿二十五歲且未滿六十五歲，設籍本縣，並符合國民年金法（以下簡稱本法）第十二條第二款所定要件，且無下列情事之</w:t>
      </w:r>
      <w:proofErr w:type="gramStart"/>
      <w:r w:rsidRPr="0055600A">
        <w:rPr>
          <w:rFonts w:ascii="Times New Roman" w:eastAsia="標楷體" w:hAnsi="Times New Roman" w:cs="Times New Roman"/>
        </w:rPr>
        <w:t>ㄧ</w:t>
      </w:r>
      <w:proofErr w:type="gramEnd"/>
      <w:r w:rsidRPr="0055600A">
        <w:rPr>
          <w:rFonts w:ascii="Times New Roman" w:eastAsia="標楷體" w:hAnsi="Times New Roman" w:cs="Times New Roman"/>
        </w:rPr>
        <w:t>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proofErr w:type="gramStart"/>
      <w:r w:rsidRPr="0055600A">
        <w:rPr>
          <w:rFonts w:ascii="Times New Roman" w:eastAsia="標楷體" w:hAnsi="Times New Roman" w:cs="Times New Roman"/>
        </w:rPr>
        <w:t>一</w:t>
      </w:r>
      <w:proofErr w:type="gramEnd"/>
      <w:r w:rsidRPr="0055600A">
        <w:rPr>
          <w:rFonts w:ascii="Times New Roman" w:eastAsia="標楷體" w:hAnsi="Times New Roman" w:cs="Times New Roman"/>
        </w:rPr>
        <w:t xml:space="preserve">) </w:t>
      </w:r>
      <w:r w:rsidRPr="0055600A">
        <w:rPr>
          <w:rFonts w:ascii="Times New Roman" w:eastAsia="標楷體" w:hAnsi="Times New Roman" w:cs="Times New Roman"/>
        </w:rPr>
        <w:t>符合社會救助法規定之低收入戶或中低收入戶。</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二</w:t>
      </w:r>
      <w:r w:rsidRPr="0055600A">
        <w:rPr>
          <w:rFonts w:ascii="Times New Roman" w:eastAsia="標楷體" w:hAnsi="Times New Roman" w:cs="Times New Roman"/>
        </w:rPr>
        <w:t xml:space="preserve">) </w:t>
      </w:r>
      <w:r w:rsidRPr="0055600A">
        <w:rPr>
          <w:rFonts w:ascii="Times New Roman" w:eastAsia="標楷體" w:hAnsi="Times New Roman" w:cs="Times New Roman"/>
        </w:rPr>
        <w:t>符合中度或重度</w:t>
      </w:r>
      <w:r w:rsidRPr="0055600A">
        <w:rPr>
          <w:rFonts w:ascii="Times New Roman" w:eastAsia="標楷體" w:hAnsi="Times New Roman" w:cs="Times New Roman"/>
        </w:rPr>
        <w:t>(</w:t>
      </w:r>
      <w:r w:rsidRPr="0055600A">
        <w:rPr>
          <w:rFonts w:ascii="Times New Roman" w:eastAsia="標楷體" w:hAnsi="Times New Roman" w:cs="Times New Roman"/>
        </w:rPr>
        <w:t>含</w:t>
      </w:r>
      <w:r w:rsidRPr="0055600A">
        <w:rPr>
          <w:rFonts w:ascii="Times New Roman" w:eastAsia="標楷體" w:hAnsi="Times New Roman" w:cs="Times New Roman"/>
        </w:rPr>
        <w:t>)</w:t>
      </w:r>
      <w:r w:rsidRPr="0055600A">
        <w:rPr>
          <w:rFonts w:ascii="Times New Roman" w:eastAsia="標楷體" w:hAnsi="Times New Roman" w:cs="Times New Roman"/>
        </w:rPr>
        <w:t>以上法定身心障礙資格領有證明。</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四、申請人應檢具下列文件，向戶籍所在地鄉、鎮公所提出申請：</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proofErr w:type="gramStart"/>
      <w:r w:rsidRPr="0055600A">
        <w:rPr>
          <w:rFonts w:ascii="Times New Roman" w:eastAsia="標楷體" w:hAnsi="Times New Roman" w:cs="Times New Roman"/>
        </w:rPr>
        <w:t>一</w:t>
      </w:r>
      <w:proofErr w:type="gramEnd"/>
      <w:r w:rsidRPr="0055600A">
        <w:rPr>
          <w:rFonts w:ascii="Times New Roman" w:eastAsia="標楷體" w:hAnsi="Times New Roman" w:cs="Times New Roman"/>
        </w:rPr>
        <w:t xml:space="preserve">) </w:t>
      </w:r>
      <w:r w:rsidRPr="0055600A">
        <w:rPr>
          <w:rFonts w:ascii="Times New Roman" w:eastAsia="標楷體" w:hAnsi="Times New Roman" w:cs="Times New Roman"/>
        </w:rPr>
        <w:t>申請書及身分證影本。</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二</w:t>
      </w:r>
      <w:r w:rsidRPr="0055600A">
        <w:rPr>
          <w:rFonts w:ascii="Times New Roman" w:eastAsia="標楷體" w:hAnsi="Times New Roman" w:cs="Times New Roman"/>
        </w:rPr>
        <w:t xml:space="preserve">) </w:t>
      </w:r>
      <w:r w:rsidRPr="0055600A">
        <w:rPr>
          <w:rFonts w:ascii="Times New Roman" w:eastAsia="標楷體" w:hAnsi="Times New Roman" w:cs="Times New Roman"/>
        </w:rPr>
        <w:t>委任代理人者，應檢具委任書及代理人之身分證明文件。</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三</w:t>
      </w:r>
      <w:r w:rsidRPr="0055600A">
        <w:rPr>
          <w:rFonts w:ascii="Times New Roman" w:eastAsia="標楷體" w:hAnsi="Times New Roman" w:cs="Times New Roman"/>
        </w:rPr>
        <w:t xml:space="preserve">) </w:t>
      </w:r>
      <w:r w:rsidRPr="0055600A">
        <w:rPr>
          <w:rFonts w:ascii="Times New Roman" w:eastAsia="標楷體" w:hAnsi="Times New Roman" w:cs="Times New Roman"/>
        </w:rPr>
        <w:t>其他相關證明文件。</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五、國民年金法施行細則第十三條第二項第二款所稱無扶養能力之認定，</w:t>
      </w:r>
      <w:proofErr w:type="gramStart"/>
      <w:r w:rsidRPr="0055600A">
        <w:rPr>
          <w:rFonts w:ascii="Times New Roman" w:eastAsia="標楷體" w:hAnsi="Times New Roman" w:cs="Times New Roman"/>
        </w:rPr>
        <w:t>準</w:t>
      </w:r>
      <w:proofErr w:type="gramEnd"/>
      <w:r w:rsidRPr="0055600A">
        <w:rPr>
          <w:rFonts w:ascii="Times New Roman" w:eastAsia="標楷體" w:hAnsi="Times New Roman" w:cs="Times New Roman"/>
        </w:rPr>
        <w:t>用社會救助法施行細則第五條規定。</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六、申請人及其家庭應計算人口有關工作收入及工作能力之認定，</w:t>
      </w:r>
      <w:proofErr w:type="gramStart"/>
      <w:r w:rsidRPr="0055600A">
        <w:rPr>
          <w:rFonts w:ascii="Times New Roman" w:eastAsia="標楷體" w:hAnsi="Times New Roman" w:cs="Times New Roman"/>
        </w:rPr>
        <w:t>準</w:t>
      </w:r>
      <w:proofErr w:type="gramEnd"/>
      <w:r w:rsidRPr="0055600A">
        <w:rPr>
          <w:rFonts w:ascii="Times New Roman" w:eastAsia="標楷體" w:hAnsi="Times New Roman" w:cs="Times New Roman"/>
        </w:rPr>
        <w:t>用社會救助法第五條之</w:t>
      </w:r>
      <w:proofErr w:type="gramStart"/>
      <w:r w:rsidRPr="0055600A">
        <w:rPr>
          <w:rFonts w:ascii="Times New Roman" w:eastAsia="標楷體" w:hAnsi="Times New Roman" w:cs="Times New Roman"/>
        </w:rPr>
        <w:t>ㄧ</w:t>
      </w:r>
      <w:proofErr w:type="gramEnd"/>
      <w:r w:rsidRPr="0055600A">
        <w:rPr>
          <w:rFonts w:ascii="Times New Roman" w:eastAsia="標楷體" w:hAnsi="Times New Roman" w:cs="Times New Roman"/>
        </w:rPr>
        <w:t>至第五條之三、社會救助法施行細則第五條及金門縣低收入戶、中低收入戶調查及生活扶助作業規定。</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七、本資格認定之申請，以申請人檢附完整資料之日為受理申請日，經審核</w:t>
      </w:r>
      <w:proofErr w:type="gramStart"/>
      <w:r w:rsidRPr="0055600A">
        <w:rPr>
          <w:rFonts w:ascii="Times New Roman" w:eastAsia="標楷體" w:hAnsi="Times New Roman" w:cs="Times New Roman"/>
        </w:rPr>
        <w:t>通過後溯及</w:t>
      </w:r>
      <w:proofErr w:type="gramEnd"/>
      <w:r w:rsidRPr="0055600A">
        <w:rPr>
          <w:rFonts w:ascii="Times New Roman" w:eastAsia="標楷體" w:hAnsi="Times New Roman" w:cs="Times New Roman"/>
        </w:rPr>
        <w:t>受理申請日當月份發生核定本資格之效力。如經鄉鎮公所通知申請人限期陳述意見或補件，逾期未陳述意見或補件者，除得依職權調查之證據者外，應</w:t>
      </w:r>
      <w:proofErr w:type="gramStart"/>
      <w:r w:rsidRPr="0055600A">
        <w:rPr>
          <w:rFonts w:ascii="Times New Roman" w:eastAsia="標楷體" w:hAnsi="Times New Roman" w:cs="Times New Roman"/>
        </w:rPr>
        <w:t>逕</w:t>
      </w:r>
      <w:proofErr w:type="gramEnd"/>
      <w:r w:rsidRPr="0055600A">
        <w:rPr>
          <w:rFonts w:ascii="Times New Roman" w:eastAsia="標楷體" w:hAnsi="Times New Roman" w:cs="Times New Roman"/>
        </w:rPr>
        <w:t>以申請人提供之資料作為審核之基礎。</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八、經核定符合本資格者，有下列情形之</w:t>
      </w:r>
      <w:proofErr w:type="gramStart"/>
      <w:r w:rsidRPr="0055600A">
        <w:rPr>
          <w:rFonts w:ascii="Times New Roman" w:eastAsia="標楷體" w:hAnsi="Times New Roman" w:cs="Times New Roman"/>
        </w:rPr>
        <w:t>ㄧ</w:t>
      </w:r>
      <w:proofErr w:type="gramEnd"/>
      <w:r w:rsidRPr="0055600A">
        <w:rPr>
          <w:rFonts w:ascii="Times New Roman" w:eastAsia="標楷體" w:hAnsi="Times New Roman" w:cs="Times New Roman"/>
        </w:rPr>
        <w:t>，除撤銷或廢止行政處分並命其繳</w:t>
      </w:r>
      <w:proofErr w:type="gramStart"/>
      <w:r w:rsidRPr="0055600A">
        <w:rPr>
          <w:rFonts w:ascii="Times New Roman" w:eastAsia="標楷體" w:hAnsi="Times New Roman" w:cs="Times New Roman"/>
        </w:rPr>
        <w:t>還本府溢付</w:t>
      </w:r>
      <w:proofErr w:type="gramEnd"/>
      <w:r w:rsidRPr="0055600A">
        <w:rPr>
          <w:rFonts w:ascii="Times New Roman" w:eastAsia="標楷體" w:hAnsi="Times New Roman" w:cs="Times New Roman"/>
        </w:rPr>
        <w:t>之保險費外，其有犯罪嫌疑者，應移送司法機關處理：</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proofErr w:type="gramStart"/>
      <w:r w:rsidRPr="0055600A">
        <w:rPr>
          <w:rFonts w:ascii="Times New Roman" w:eastAsia="標楷體" w:hAnsi="Times New Roman" w:cs="Times New Roman"/>
        </w:rPr>
        <w:t>一</w:t>
      </w:r>
      <w:proofErr w:type="gramEnd"/>
      <w:r w:rsidRPr="0055600A">
        <w:rPr>
          <w:rFonts w:ascii="Times New Roman" w:eastAsia="標楷體" w:hAnsi="Times New Roman" w:cs="Times New Roman"/>
        </w:rPr>
        <w:t xml:space="preserve">) </w:t>
      </w:r>
      <w:r w:rsidRPr="0055600A">
        <w:rPr>
          <w:rFonts w:ascii="Times New Roman" w:eastAsia="標楷體" w:hAnsi="Times New Roman" w:cs="Times New Roman"/>
        </w:rPr>
        <w:t>提供不實之資料者。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二</w:t>
      </w:r>
      <w:r w:rsidRPr="0055600A">
        <w:rPr>
          <w:rFonts w:ascii="Times New Roman" w:eastAsia="標楷體" w:hAnsi="Times New Roman" w:cs="Times New Roman"/>
        </w:rPr>
        <w:t xml:space="preserve">) </w:t>
      </w:r>
      <w:r w:rsidRPr="0055600A">
        <w:rPr>
          <w:rFonts w:ascii="Times New Roman" w:eastAsia="標楷體" w:hAnsi="Times New Roman" w:cs="Times New Roman"/>
        </w:rPr>
        <w:t>隱匿或拒絕提供主管機關所要求之資料者。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三</w:t>
      </w:r>
      <w:r w:rsidRPr="0055600A">
        <w:rPr>
          <w:rFonts w:ascii="Times New Roman" w:eastAsia="標楷體" w:hAnsi="Times New Roman" w:cs="Times New Roman"/>
        </w:rPr>
        <w:t xml:space="preserve">) </w:t>
      </w:r>
      <w:r w:rsidRPr="0055600A">
        <w:rPr>
          <w:rFonts w:ascii="Times New Roman" w:eastAsia="標楷體" w:hAnsi="Times New Roman" w:cs="Times New Roman"/>
        </w:rPr>
        <w:t>以詐欺或其他不正當方法取得本資格者。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lastRenderedPageBreak/>
        <w:t>(</w:t>
      </w:r>
      <w:r w:rsidRPr="0055600A">
        <w:rPr>
          <w:rFonts w:ascii="Times New Roman" w:eastAsia="標楷體" w:hAnsi="Times New Roman" w:cs="Times New Roman"/>
        </w:rPr>
        <w:t>四</w:t>
      </w:r>
      <w:r w:rsidRPr="0055600A">
        <w:rPr>
          <w:rFonts w:ascii="Times New Roman" w:eastAsia="標楷體" w:hAnsi="Times New Roman" w:cs="Times New Roman"/>
        </w:rPr>
        <w:t xml:space="preserve">) </w:t>
      </w:r>
      <w:r w:rsidRPr="0055600A">
        <w:rPr>
          <w:rFonts w:ascii="Times New Roman" w:eastAsia="標楷體" w:hAnsi="Times New Roman" w:cs="Times New Roman"/>
        </w:rPr>
        <w:t>有行政程序法第一百二十三條所定各款情事之</w:t>
      </w:r>
      <w:proofErr w:type="gramStart"/>
      <w:r w:rsidRPr="0055600A">
        <w:rPr>
          <w:rFonts w:ascii="Times New Roman" w:eastAsia="標楷體" w:hAnsi="Times New Roman" w:cs="Times New Roman"/>
        </w:rPr>
        <w:t>ㄧ</w:t>
      </w:r>
      <w:proofErr w:type="gramEnd"/>
      <w:r w:rsidRPr="0055600A">
        <w:rPr>
          <w:rFonts w:ascii="Times New Roman" w:eastAsia="標楷體" w:hAnsi="Times New Roman" w:cs="Times New Roman"/>
        </w:rPr>
        <w:t>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九、經認定符合本資格者及其家庭應計算人口有</w:t>
      </w:r>
      <w:proofErr w:type="gramStart"/>
      <w:r w:rsidRPr="0055600A">
        <w:rPr>
          <w:rFonts w:ascii="Times New Roman" w:eastAsia="標楷體" w:hAnsi="Times New Roman" w:cs="Times New Roman"/>
        </w:rPr>
        <w:t>以下異</w:t>
      </w:r>
      <w:proofErr w:type="gramEnd"/>
      <w:r w:rsidRPr="0055600A">
        <w:rPr>
          <w:rFonts w:ascii="Times New Roman" w:eastAsia="標楷體" w:hAnsi="Times New Roman" w:cs="Times New Roman"/>
        </w:rPr>
        <w:t>動時，應於事實發生後一個月內以書面向戶籍所在地鄉鎮公所通報：</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proofErr w:type="gramStart"/>
      <w:r w:rsidRPr="0055600A">
        <w:rPr>
          <w:rFonts w:ascii="Times New Roman" w:eastAsia="標楷體" w:hAnsi="Times New Roman" w:cs="Times New Roman"/>
        </w:rPr>
        <w:t>一</w:t>
      </w:r>
      <w:proofErr w:type="gramEnd"/>
      <w:r w:rsidRPr="0055600A">
        <w:rPr>
          <w:rFonts w:ascii="Times New Roman" w:eastAsia="標楷體" w:hAnsi="Times New Roman" w:cs="Times New Roman"/>
        </w:rPr>
        <w:t xml:space="preserve">) </w:t>
      </w:r>
      <w:r w:rsidRPr="0055600A">
        <w:rPr>
          <w:rFonts w:ascii="Times New Roman" w:eastAsia="標楷體" w:hAnsi="Times New Roman" w:cs="Times New Roman"/>
        </w:rPr>
        <w:t>婚姻關係變動。</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二</w:t>
      </w:r>
      <w:r w:rsidRPr="0055600A">
        <w:rPr>
          <w:rFonts w:ascii="Times New Roman" w:eastAsia="標楷體" w:hAnsi="Times New Roman" w:cs="Times New Roman"/>
        </w:rPr>
        <w:t xml:space="preserve">) </w:t>
      </w:r>
      <w:r w:rsidRPr="0055600A">
        <w:rPr>
          <w:rFonts w:ascii="Times New Roman" w:eastAsia="標楷體" w:hAnsi="Times New Roman" w:cs="Times New Roman"/>
        </w:rPr>
        <w:t>生育、收</w:t>
      </w:r>
      <w:proofErr w:type="gramStart"/>
      <w:r w:rsidRPr="0055600A">
        <w:rPr>
          <w:rFonts w:ascii="Times New Roman" w:eastAsia="標楷體" w:hAnsi="Times New Roman" w:cs="Times New Roman"/>
        </w:rPr>
        <w:t>出養或認領</w:t>
      </w:r>
      <w:proofErr w:type="gramEnd"/>
      <w:r w:rsidRPr="0055600A">
        <w:rPr>
          <w:rFonts w:ascii="Times New Roman" w:eastAsia="標楷體" w:hAnsi="Times New Roman" w:cs="Times New Roman"/>
        </w:rPr>
        <w:t>子女。</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三</w:t>
      </w:r>
      <w:r w:rsidRPr="0055600A">
        <w:rPr>
          <w:rFonts w:ascii="Times New Roman" w:eastAsia="標楷體" w:hAnsi="Times New Roman" w:cs="Times New Roman"/>
        </w:rPr>
        <w:t xml:space="preserve">) </w:t>
      </w:r>
      <w:r w:rsidRPr="0055600A">
        <w:rPr>
          <w:rFonts w:ascii="Times New Roman" w:eastAsia="標楷體" w:hAnsi="Times New Roman" w:cs="Times New Roman"/>
        </w:rPr>
        <w:t>死亡或失蹤經向警察機關報案協尋</w:t>
      </w:r>
      <w:proofErr w:type="gramStart"/>
      <w:r w:rsidRPr="0055600A">
        <w:rPr>
          <w:rFonts w:ascii="Times New Roman" w:eastAsia="標楷體" w:hAnsi="Times New Roman" w:cs="Times New Roman"/>
        </w:rPr>
        <w:t>未獲達六個月</w:t>
      </w:r>
      <w:proofErr w:type="gramEnd"/>
      <w:r w:rsidRPr="0055600A">
        <w:rPr>
          <w:rFonts w:ascii="Times New Roman" w:eastAsia="標楷體" w:hAnsi="Times New Roman" w:cs="Times New Roman"/>
        </w:rPr>
        <w:t>以上。</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四</w:t>
      </w:r>
      <w:r w:rsidRPr="0055600A">
        <w:rPr>
          <w:rFonts w:ascii="Times New Roman" w:eastAsia="標楷體" w:hAnsi="Times New Roman" w:cs="Times New Roman"/>
        </w:rPr>
        <w:t xml:space="preserve">) </w:t>
      </w:r>
      <w:r w:rsidRPr="0055600A">
        <w:rPr>
          <w:rFonts w:ascii="Times New Roman" w:eastAsia="標楷體" w:hAnsi="Times New Roman" w:cs="Times New Roman"/>
        </w:rPr>
        <w:t>十六歲以上二十五歲以下之家庭應計算人口有就學或學業終</w:t>
      </w:r>
      <w:r w:rsidRPr="0055600A">
        <w:rPr>
          <w:rFonts w:ascii="Times New Roman" w:eastAsia="標楷體" w:hAnsi="Times New Roman" w:cs="Times New Roman"/>
        </w:rPr>
        <w:t>(</w:t>
      </w:r>
      <w:r w:rsidRPr="0055600A">
        <w:rPr>
          <w:rFonts w:ascii="Times New Roman" w:eastAsia="標楷體" w:hAnsi="Times New Roman" w:cs="Times New Roman"/>
        </w:rPr>
        <w:t>中</w:t>
      </w:r>
      <w:r w:rsidRPr="0055600A">
        <w:rPr>
          <w:rFonts w:ascii="Times New Roman" w:eastAsia="標楷體" w:hAnsi="Times New Roman" w:cs="Times New Roman"/>
        </w:rPr>
        <w:t>)</w:t>
      </w:r>
      <w:r w:rsidRPr="0055600A">
        <w:rPr>
          <w:rFonts w:ascii="Times New Roman" w:eastAsia="標楷體" w:hAnsi="Times New Roman" w:cs="Times New Roman"/>
        </w:rPr>
        <w:t>止之情事。</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五</w:t>
      </w:r>
      <w:r w:rsidRPr="0055600A">
        <w:rPr>
          <w:rFonts w:ascii="Times New Roman" w:eastAsia="標楷體" w:hAnsi="Times New Roman" w:cs="Times New Roman"/>
        </w:rPr>
        <w:t xml:space="preserve">) </w:t>
      </w:r>
      <w:r w:rsidRPr="0055600A">
        <w:rPr>
          <w:rFonts w:ascii="Times New Roman" w:eastAsia="標楷體" w:hAnsi="Times New Roman" w:cs="Times New Roman"/>
        </w:rPr>
        <w:t>在學領有公費。</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六</w:t>
      </w:r>
      <w:r w:rsidRPr="0055600A">
        <w:rPr>
          <w:rFonts w:ascii="Times New Roman" w:eastAsia="標楷體" w:hAnsi="Times New Roman" w:cs="Times New Roman"/>
        </w:rPr>
        <w:t xml:space="preserve">) </w:t>
      </w:r>
      <w:r w:rsidRPr="0055600A">
        <w:rPr>
          <w:rFonts w:ascii="Times New Roman" w:eastAsia="標楷體" w:hAnsi="Times New Roman" w:cs="Times New Roman"/>
        </w:rPr>
        <w:t>應徵集召集入營服兵役或替代役現役。</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七</w:t>
      </w:r>
      <w:r w:rsidRPr="0055600A">
        <w:rPr>
          <w:rFonts w:ascii="Times New Roman" w:eastAsia="標楷體" w:hAnsi="Times New Roman" w:cs="Times New Roman"/>
        </w:rPr>
        <w:t xml:space="preserve">) </w:t>
      </w:r>
      <w:r w:rsidRPr="0055600A">
        <w:rPr>
          <w:rFonts w:ascii="Times New Roman" w:eastAsia="標楷體" w:hAnsi="Times New Roman" w:cs="Times New Roman"/>
        </w:rPr>
        <w:t>入獄服刑、因案羈押或依法拘禁。</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八</w:t>
      </w:r>
      <w:r w:rsidRPr="0055600A">
        <w:rPr>
          <w:rFonts w:ascii="Times New Roman" w:eastAsia="標楷體" w:hAnsi="Times New Roman" w:cs="Times New Roman"/>
        </w:rPr>
        <w:t xml:space="preserve">) </w:t>
      </w:r>
      <w:r w:rsidRPr="0055600A">
        <w:rPr>
          <w:rFonts w:ascii="Times New Roman" w:eastAsia="標楷體" w:hAnsi="Times New Roman" w:cs="Times New Roman"/>
        </w:rPr>
        <w:t>戶籍遷移。</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九</w:t>
      </w:r>
      <w:r w:rsidRPr="0055600A">
        <w:rPr>
          <w:rFonts w:ascii="Times New Roman" w:eastAsia="標楷體" w:hAnsi="Times New Roman" w:cs="Times New Roman"/>
        </w:rPr>
        <w:t xml:space="preserve">) </w:t>
      </w:r>
      <w:r w:rsidRPr="0055600A">
        <w:rPr>
          <w:rFonts w:ascii="Times New Roman" w:eastAsia="標楷體" w:hAnsi="Times New Roman" w:cs="Times New Roman"/>
        </w:rPr>
        <w:t>身心障礙類別或等級變更。</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十</w:t>
      </w:r>
      <w:r w:rsidRPr="0055600A">
        <w:rPr>
          <w:rFonts w:ascii="Times New Roman" w:eastAsia="標楷體" w:hAnsi="Times New Roman" w:cs="Times New Roman"/>
        </w:rPr>
        <w:t xml:space="preserve">) </w:t>
      </w:r>
      <w:proofErr w:type="gramStart"/>
      <w:r w:rsidRPr="0055600A">
        <w:rPr>
          <w:rFonts w:ascii="Times New Roman" w:eastAsia="標楷體" w:hAnsi="Times New Roman" w:cs="Times New Roman"/>
        </w:rPr>
        <w:t>原未設有</w:t>
      </w:r>
      <w:proofErr w:type="gramEnd"/>
      <w:r w:rsidRPr="0055600A">
        <w:rPr>
          <w:rFonts w:ascii="Times New Roman" w:eastAsia="標楷體" w:hAnsi="Times New Roman" w:cs="Times New Roman"/>
        </w:rPr>
        <w:t>戶籍之非本國籍配偶或大陸地區配偶已設有戶籍。</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十、經核定符合本資格者，如有下列情形之</w:t>
      </w:r>
      <w:proofErr w:type="gramStart"/>
      <w:r w:rsidRPr="0055600A">
        <w:rPr>
          <w:rFonts w:ascii="Times New Roman" w:eastAsia="標楷體" w:hAnsi="Times New Roman" w:cs="Times New Roman"/>
        </w:rPr>
        <w:t>ㄧ</w:t>
      </w:r>
      <w:proofErr w:type="gramEnd"/>
      <w:r w:rsidRPr="0055600A">
        <w:rPr>
          <w:rFonts w:ascii="Times New Roman" w:eastAsia="標楷體" w:hAnsi="Times New Roman" w:cs="Times New Roman"/>
        </w:rPr>
        <w:t>，應自事實發生之日註銷其資格：</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proofErr w:type="gramStart"/>
      <w:r w:rsidRPr="0055600A">
        <w:rPr>
          <w:rFonts w:ascii="Times New Roman" w:eastAsia="標楷體" w:hAnsi="Times New Roman" w:cs="Times New Roman"/>
        </w:rPr>
        <w:t>一</w:t>
      </w:r>
      <w:proofErr w:type="gramEnd"/>
      <w:r w:rsidRPr="0055600A">
        <w:rPr>
          <w:rFonts w:ascii="Times New Roman" w:eastAsia="標楷體" w:hAnsi="Times New Roman" w:cs="Times New Roman"/>
        </w:rPr>
        <w:t xml:space="preserve">) </w:t>
      </w:r>
      <w:r w:rsidRPr="0055600A">
        <w:rPr>
          <w:rFonts w:ascii="Times New Roman" w:eastAsia="標楷體" w:hAnsi="Times New Roman" w:cs="Times New Roman"/>
        </w:rPr>
        <w:t>不符合第三點所定資格者。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w:t>
      </w:r>
      <w:r w:rsidRPr="0055600A">
        <w:rPr>
          <w:rFonts w:ascii="Times New Roman" w:eastAsia="標楷體" w:hAnsi="Times New Roman" w:cs="Times New Roman"/>
        </w:rPr>
        <w:t>二</w:t>
      </w:r>
      <w:r w:rsidRPr="0055600A">
        <w:rPr>
          <w:rFonts w:ascii="Times New Roman" w:eastAsia="標楷體" w:hAnsi="Times New Roman" w:cs="Times New Roman"/>
        </w:rPr>
        <w:t xml:space="preserve">) </w:t>
      </w:r>
      <w:r w:rsidRPr="0055600A">
        <w:rPr>
          <w:rFonts w:ascii="Times New Roman" w:eastAsia="標楷體" w:hAnsi="Times New Roman" w:cs="Times New Roman"/>
        </w:rPr>
        <w:t>死亡者。</w:t>
      </w:r>
    </w:p>
    <w:p w:rsidR="0055600A"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十一、被保險人對於本府核定不服時，應於收到核定文件翌日起</w:t>
      </w:r>
      <w:proofErr w:type="gramStart"/>
      <w:r w:rsidRPr="0055600A">
        <w:rPr>
          <w:rFonts w:ascii="Times New Roman" w:eastAsia="標楷體" w:hAnsi="Times New Roman" w:cs="Times New Roman"/>
        </w:rPr>
        <w:t>三</w:t>
      </w:r>
      <w:proofErr w:type="gramEnd"/>
      <w:r w:rsidRPr="0055600A">
        <w:rPr>
          <w:rFonts w:ascii="Times New Roman" w:eastAsia="標楷體" w:hAnsi="Times New Roman" w:cs="Times New Roman"/>
        </w:rPr>
        <w:t>十日內，依法提出行政救濟。</w:t>
      </w:r>
    </w:p>
    <w:p w:rsidR="00F11590" w:rsidRPr="0055600A" w:rsidRDefault="0055600A" w:rsidP="0055600A">
      <w:pPr>
        <w:rPr>
          <w:rFonts w:ascii="Times New Roman" w:eastAsia="標楷體" w:hAnsi="Times New Roman" w:cs="Times New Roman"/>
        </w:rPr>
      </w:pPr>
      <w:r w:rsidRPr="0055600A">
        <w:rPr>
          <w:rFonts w:ascii="Times New Roman" w:eastAsia="標楷體" w:hAnsi="Times New Roman" w:cs="Times New Roman"/>
        </w:rPr>
        <w:t>十二、本作業要點</w:t>
      </w:r>
      <w:proofErr w:type="gramStart"/>
      <w:r w:rsidRPr="0055600A">
        <w:rPr>
          <w:rFonts w:ascii="Times New Roman" w:eastAsia="標楷體" w:hAnsi="Times New Roman" w:cs="Times New Roman"/>
        </w:rPr>
        <w:t>所定書表</w:t>
      </w:r>
      <w:proofErr w:type="gramEnd"/>
      <w:r w:rsidRPr="0055600A">
        <w:rPr>
          <w:rFonts w:ascii="Times New Roman" w:eastAsia="標楷體" w:hAnsi="Times New Roman" w:cs="Times New Roman"/>
        </w:rPr>
        <w:t>格式，由</w:t>
      </w:r>
      <w:proofErr w:type="gramStart"/>
      <w:r w:rsidRPr="0055600A">
        <w:rPr>
          <w:rFonts w:ascii="Times New Roman" w:eastAsia="標楷體" w:hAnsi="Times New Roman" w:cs="Times New Roman"/>
        </w:rPr>
        <w:t>本府定之</w:t>
      </w:r>
      <w:proofErr w:type="gramEnd"/>
      <w:r w:rsidRPr="0055600A">
        <w:rPr>
          <w:rFonts w:ascii="Times New Roman" w:eastAsia="標楷體" w:hAnsi="Times New Roman" w:cs="Times New Roman"/>
        </w:rPr>
        <w:t>。</w:t>
      </w:r>
    </w:p>
    <w:sectPr w:rsidR="00F11590" w:rsidRPr="0055600A" w:rsidSect="0055600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0A"/>
    <w:rsid w:val="0055600A"/>
    <w:rsid w:val="00F11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06A"/>
  <w15:chartTrackingRefBased/>
  <w15:docId w15:val="{E13637A7-B3CA-4241-81BC-FE21C23B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黃家宏</dc:creator>
  <cp:keywords/>
  <dc:description/>
  <cp:lastModifiedBy>黃家宏</cp:lastModifiedBy>
  <cp:revision>1</cp:revision>
  <dcterms:created xsi:type="dcterms:W3CDTF">2021-07-28T03:34:00Z</dcterms:created>
  <dcterms:modified xsi:type="dcterms:W3CDTF">2021-07-28T03:35:00Z</dcterms:modified>
</cp:coreProperties>
</file>