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80" w:rsidRDefault="00FA0780">
      <w:pPr>
        <w:spacing w:line="36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統計資料背景說明</w:t>
      </w:r>
    </w:p>
    <w:p w:rsidR="00FA0780" w:rsidRPr="00877D4A" w:rsidRDefault="00FA0780">
      <w:pPr>
        <w:spacing w:line="360" w:lineRule="exact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資料種類：</w:t>
      </w:r>
      <w:r w:rsidRPr="00877D4A">
        <w:rPr>
          <w:rFonts w:ascii="標楷體" w:eastAsia="標楷體" w:hAnsi="標楷體" w:hint="eastAsia"/>
          <w:spacing w:val="-4"/>
          <w:sz w:val="28"/>
          <w:szCs w:val="28"/>
        </w:rPr>
        <w:t>其他環境統計</w:t>
      </w:r>
    </w:p>
    <w:p w:rsidR="00FA0780" w:rsidRDefault="00FA0780">
      <w:pPr>
        <w:spacing w:line="360" w:lineRule="exact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資料項目：金門縣道路交通音量監測不合格情形</w:t>
      </w:r>
    </w:p>
    <w:p w:rsidR="00FA0780" w:rsidRDefault="00FA0780">
      <w:pPr>
        <w:spacing w:before="6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一、發布及編製機關單位</w:t>
      </w:r>
    </w:p>
    <w:p w:rsidR="00FA0780" w:rsidRDefault="00FA0780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＊發布機關、單位：金門縣</w:t>
      </w:r>
      <w:r>
        <w:rPr>
          <w:rFonts w:ascii="標楷體" w:eastAsia="標楷體" w:hAnsi="標楷體" w:hint="eastAsia"/>
          <w:spacing w:val="-4"/>
          <w:sz w:val="28"/>
        </w:rPr>
        <w:t>環境保護局會計室</w:t>
      </w:r>
    </w:p>
    <w:p w:rsidR="00FA0780" w:rsidRDefault="00FA0780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＊編製單位：金門縣</w:t>
      </w:r>
      <w:r>
        <w:rPr>
          <w:rFonts w:ascii="標楷體" w:eastAsia="標楷體" w:hAnsi="標楷體" w:hint="eastAsia"/>
          <w:sz w:val="28"/>
        </w:rPr>
        <w:t>環境保護局空保科</w:t>
      </w:r>
    </w:p>
    <w:p w:rsidR="00FA0780" w:rsidRDefault="00FA0780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z w:val="28"/>
          <w:szCs w:val="28"/>
        </w:rPr>
        <w:t>＊聯絡人：楊鈞達</w:t>
      </w:r>
    </w:p>
    <w:p w:rsidR="00FA0780" w:rsidRDefault="00FA0780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＊聯絡電話：</w:t>
      </w:r>
      <w:r>
        <w:rPr>
          <w:rFonts w:ascii="標楷體" w:eastAsia="標楷體" w:hAnsi="標楷體"/>
          <w:sz w:val="28"/>
        </w:rPr>
        <w:t>082-336823#210</w:t>
      </w:r>
    </w:p>
    <w:p w:rsidR="00FA0780" w:rsidRDefault="00FA0780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＊傳真：</w:t>
      </w:r>
      <w:r>
        <w:rPr>
          <w:rFonts w:ascii="標楷體" w:eastAsia="標楷體" w:hAnsi="標楷體"/>
          <w:sz w:val="28"/>
        </w:rPr>
        <w:t>082-336048</w:t>
      </w:r>
    </w:p>
    <w:p w:rsidR="00FA0780" w:rsidRDefault="00FA0780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＊電子信箱：</w:t>
      </w:r>
      <w:r>
        <w:rPr>
          <w:rFonts w:ascii="標楷體" w:eastAsia="標楷體" w:hAnsi="標楷體"/>
          <w:sz w:val="28"/>
          <w:szCs w:val="28"/>
        </w:rPr>
        <w:t>yangjunda@mail.kinmen.gov.tw</w:t>
      </w:r>
    </w:p>
    <w:p w:rsidR="00FA0780" w:rsidRDefault="00FA0780">
      <w:pPr>
        <w:spacing w:line="360" w:lineRule="exact"/>
        <w:ind w:left="720" w:hanging="426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二、發布形式</w:t>
      </w:r>
    </w:p>
    <w:p w:rsidR="00FA0780" w:rsidRDefault="00FA0780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口頭：</w:t>
      </w:r>
    </w:p>
    <w:p w:rsidR="00FA0780" w:rsidRDefault="00FA0780">
      <w:pPr>
        <w:spacing w:line="36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）記者會或說明會</w:t>
      </w:r>
    </w:p>
    <w:p w:rsidR="00FA0780" w:rsidRDefault="00FA078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書面：</w:t>
      </w:r>
    </w:p>
    <w:p w:rsidR="00FA0780" w:rsidRDefault="00FA0780">
      <w:pPr>
        <w:spacing w:line="360" w:lineRule="exact"/>
        <w:ind w:left="294"/>
        <w:jc w:val="both"/>
      </w:pPr>
      <w:r>
        <w:rPr>
          <w:rFonts w:ascii="標楷體" w:eastAsia="標楷體" w:hAnsi="標楷體"/>
          <w:spacing w:val="-4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）新聞稿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ascii="標楷體" w:eastAsia="標楷體" w:hAnsi="標楷體" w:hint="eastAsia"/>
          <w:spacing w:val="-4"/>
          <w:sz w:val="28"/>
          <w:szCs w:val="28"/>
        </w:rPr>
        <w:t>）報表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）書刊，刊名：</w:t>
      </w:r>
    </w:p>
    <w:p w:rsidR="00FA0780" w:rsidRDefault="00FA0780">
      <w:pPr>
        <w:spacing w:line="360" w:lineRule="exact"/>
        <w:ind w:left="294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＊電子媒體：</w:t>
      </w:r>
    </w:p>
    <w:p w:rsidR="00FA0780" w:rsidRDefault="00FA0780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eastAsia="標楷體" w:hint="eastAsia"/>
          <w:sz w:val="28"/>
        </w:rPr>
        <w:t>）線上書刊及資料庫，網址：</w:t>
      </w:r>
    </w:p>
    <w:p w:rsidR="00FA0780" w:rsidRDefault="009B6E67" w:rsidP="00877D4A">
      <w:pPr>
        <w:spacing w:line="360" w:lineRule="exact"/>
        <w:ind w:leftChars="402" w:left="965" w:right="-328"/>
        <w:jc w:val="both"/>
      </w:pPr>
      <w:hyperlink r:id="rId8" w:history="1">
        <w:r w:rsidR="00FA0780" w:rsidRPr="003F6382">
          <w:rPr>
            <w:rStyle w:val="a9"/>
          </w:rPr>
          <w:t>http://web.kinmen.gov.tw/Layout/sub_D/Download_DownloadPage.aspx?path=17411&amp;Language=1&amp;UID=33&amp;ClsID=575&amp;ClsTwoID=0&amp;ClsThreeID=0&amp;FUID=33</w:t>
        </w:r>
      </w:hyperlink>
    </w:p>
    <w:p w:rsidR="00FA0780" w:rsidRDefault="00FA0780">
      <w:pPr>
        <w:spacing w:line="360" w:lineRule="exact"/>
        <w:ind w:left="966" w:right="-328" w:hanging="294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）磁片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）光碟片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）其他</w:t>
      </w:r>
    </w:p>
    <w:p w:rsidR="00FA0780" w:rsidRDefault="00FA0780">
      <w:pPr>
        <w:spacing w:before="120" w:line="360" w:lineRule="exact"/>
        <w:ind w:left="618" w:hanging="618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三、資料範圍、週期及時效</w:t>
      </w:r>
    </w:p>
    <w:p w:rsidR="00FA0780" w:rsidRPr="00AC1D49" w:rsidRDefault="00FA0780" w:rsidP="00877D4A">
      <w:pPr>
        <w:spacing w:line="360" w:lineRule="exact"/>
        <w:ind w:leftChars="116" w:left="554" w:hangingChars="100" w:hanging="276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＊統計地區範圍及對象：</w:t>
      </w:r>
      <w:r w:rsidRPr="00AC1D49">
        <w:rPr>
          <w:rFonts w:ascii="標楷體" w:eastAsia="標楷體" w:hAnsi="標楷體" w:hint="eastAsia"/>
          <w:spacing w:val="-4"/>
          <w:sz w:val="28"/>
          <w:szCs w:val="28"/>
        </w:rPr>
        <w:t>本縣道路交通噪音環境音量監測結果均為統計對象。</w:t>
      </w:r>
    </w:p>
    <w:p w:rsidR="00FA0780" w:rsidRDefault="00FA0780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＊統計標準時間：</w:t>
      </w:r>
      <w:r>
        <w:rPr>
          <w:rFonts w:ascii="標楷體" w:eastAsia="標楷體" w:hAnsi="標楷體" w:hint="eastAsia"/>
          <w:sz w:val="28"/>
          <w:szCs w:val="28"/>
        </w:rPr>
        <w:t>以每年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月、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月至</w:t>
      </w:r>
    </w:p>
    <w:p w:rsidR="00FA0780" w:rsidRDefault="00FA0780">
      <w:pPr>
        <w:spacing w:line="360" w:lineRule="exact"/>
        <w:ind w:firstLine="280"/>
        <w:jc w:val="both"/>
      </w:pPr>
      <w:r>
        <w:rPr>
          <w:rFonts w:ascii="標楷體" w:eastAsia="標楷體" w:hAnsi="標楷體"/>
          <w:sz w:val="28"/>
          <w:szCs w:val="28"/>
        </w:rPr>
        <w:t xml:space="preserve">  12</w:t>
      </w:r>
      <w:r>
        <w:rPr>
          <w:rFonts w:ascii="標楷體" w:eastAsia="標楷體" w:hAnsi="標楷體" w:hint="eastAsia"/>
          <w:sz w:val="28"/>
          <w:szCs w:val="28"/>
        </w:rPr>
        <w:t>月之事實為準。</w:t>
      </w:r>
    </w:p>
    <w:p w:rsidR="00FA0780" w:rsidRDefault="00FA0780">
      <w:pPr>
        <w:spacing w:line="400" w:lineRule="exact"/>
        <w:ind w:firstLine="272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＊統計項目定義：</w:t>
      </w:r>
    </w:p>
    <w:p w:rsidR="00FA0780" w:rsidRDefault="00FA0780">
      <w:pPr>
        <w:spacing w:line="400" w:lineRule="exact"/>
        <w:ind w:left="1200" w:hanging="720"/>
      </w:pPr>
      <w:r>
        <w:rPr>
          <w:rFonts w:eastAsia="標楷體" w:hint="eastAsia"/>
          <w:szCs w:val="24"/>
        </w:rPr>
        <w:t>（一）道路：</w:t>
      </w:r>
      <w:r>
        <w:rPr>
          <w:rFonts w:ascii="標楷體" w:eastAsia="標楷體" w:hAnsi="標楷體" w:hint="eastAsia"/>
          <w:szCs w:val="24"/>
        </w:rPr>
        <w:t>指噪音管制法第</w:t>
      </w:r>
      <w:r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條第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項快速道路以外之公路法規定之省道、縣道與市區道路及附屬工程設計標準規定之主要道路、次要道路。</w:t>
      </w:r>
    </w:p>
    <w:p w:rsidR="00FA0780" w:rsidRDefault="00FA0780">
      <w:pPr>
        <w:ind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噪音管制區別：</w:t>
      </w:r>
    </w:p>
    <w:p w:rsidR="00FA0780" w:rsidRDefault="00FA0780">
      <w:pPr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第一類：指環境亟需安寧之地區。</w:t>
      </w:r>
    </w:p>
    <w:p w:rsidR="00FA0780" w:rsidRDefault="00FA0780">
      <w:pPr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第二類：指供住宅使用為主，且需要安寧之地區。</w:t>
      </w:r>
    </w:p>
    <w:p w:rsidR="00FA0780" w:rsidRDefault="00FA0780">
      <w:pPr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第三類：指以住宅使用為主，但混合商業或工業等使用，且需維護其住宅安寧之地區。</w:t>
      </w:r>
    </w:p>
    <w:p w:rsidR="00FA0780" w:rsidRDefault="00FA0780">
      <w:pPr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第四類：指供工業或交通使用為主，且需防止噪音影響附近住宅安寧之地區。</w:t>
      </w:r>
    </w:p>
    <w:p w:rsidR="00FA0780" w:rsidRDefault="00FA0780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時段別：</w:t>
      </w:r>
    </w:p>
    <w:p w:rsidR="00FA0780" w:rsidRDefault="00FA0780">
      <w:pPr>
        <w:spacing w:line="400" w:lineRule="exact"/>
        <w:ind w:left="14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日間：第一、二類噪音管制區指上午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時；第三、四類噪音管制區指上午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時。</w:t>
      </w:r>
    </w:p>
    <w:p w:rsidR="00FA0780" w:rsidRDefault="00FA0780">
      <w:pPr>
        <w:spacing w:line="400" w:lineRule="exact"/>
        <w:ind w:left="14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2.</w:t>
      </w:r>
      <w:r>
        <w:rPr>
          <w:rFonts w:ascii="標楷體" w:eastAsia="標楷體" w:hAnsi="標楷體" w:hint="eastAsia"/>
          <w:szCs w:val="24"/>
        </w:rPr>
        <w:t>晚間：第一、二類噪音管制區指晚上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時；第三、四類噪音管制區指晚上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時。</w:t>
      </w:r>
    </w:p>
    <w:p w:rsidR="00FA0780" w:rsidRDefault="00FA0780">
      <w:pPr>
        <w:spacing w:line="400" w:lineRule="exact"/>
        <w:ind w:left="14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夜間：第一、二類噪音管制區指晚上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時至翌日上午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時；第三、四類噪音管制區指晚上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時至翌日上午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時。</w:t>
      </w:r>
    </w:p>
    <w:p w:rsidR="00FA0780" w:rsidRDefault="00FA0780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「不合格」：指特定監測站於特定時段之均能音量</w:t>
      </w:r>
      <w:r>
        <w:rPr>
          <w:rFonts w:ascii="標楷體" w:eastAsia="標楷體" w:hAnsi="標楷體"/>
          <w:szCs w:val="24"/>
        </w:rPr>
        <w:t>(Leq)</w:t>
      </w:r>
      <w:r>
        <w:rPr>
          <w:rFonts w:ascii="標楷體" w:eastAsia="標楷體" w:hAnsi="標楷體" w:hint="eastAsia"/>
          <w:szCs w:val="24"/>
        </w:rPr>
        <w:t>超過「環境音量標準」中之「道路交通噪音環境音量標準」。</w:t>
      </w:r>
    </w:p>
    <w:p w:rsidR="00FA0780" w:rsidRDefault="00FA0780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均能音量：監測所得道路交通噪音環境音量之能量平均值。</w:t>
      </w:r>
    </w:p>
    <w:p w:rsidR="00FA0780" w:rsidRDefault="00FA0780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均能音量之計算方式：</w:t>
      </w:r>
    </w:p>
    <w:p w:rsidR="00FA0780" w:rsidRDefault="00FA0780">
      <w:pPr>
        <w:pStyle w:val="a7"/>
        <w:spacing w:line="6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1.</w:t>
      </w:r>
      <w:r>
        <w:rPr>
          <w:rFonts w:ascii="標楷體" w:hAnsi="標楷體" w:hint="eastAsia"/>
          <w:sz w:val="24"/>
          <w:szCs w:val="24"/>
        </w:rPr>
        <w:t>小時均能音量：第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h</w:t>
      </w:r>
      <w:r>
        <w:rPr>
          <w:rFonts w:ascii="標楷體" w:hAnsi="標楷體" w:hint="eastAsia"/>
          <w:sz w:val="24"/>
          <w:szCs w:val="24"/>
        </w:rPr>
        <w:t>小時之均能音量</w:t>
      </w:r>
    </w:p>
    <w:p w:rsidR="00FA0780" w:rsidRDefault="00FA0780">
      <w:pPr>
        <w:pStyle w:val="a7"/>
        <w:ind w:left="1134" w:firstLine="0"/>
      </w:pPr>
      <w:r>
        <w:rPr>
          <w:rFonts w:ascii="標楷體" w:hAnsi="標楷體"/>
          <w:sz w:val="24"/>
          <w:szCs w:val="24"/>
        </w:rPr>
        <w:t xml:space="preserve">  L</w:t>
      </w:r>
      <w:r>
        <w:rPr>
          <w:rFonts w:ascii="標楷體" w:hAnsi="標楷體"/>
          <w:sz w:val="24"/>
          <w:szCs w:val="24"/>
          <w:vertAlign w:val="subscript"/>
        </w:rPr>
        <w:t xml:space="preserve">mh </w:t>
      </w:r>
      <w:r>
        <w:rPr>
          <w:rFonts w:ascii="標楷體" w:hAnsi="標楷體"/>
          <w:sz w:val="24"/>
          <w:szCs w:val="24"/>
        </w:rPr>
        <w:t>= 10</w:t>
      </w:r>
      <w:r>
        <w:rPr>
          <w:rFonts w:ascii="標楷體" w:hAns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log[(1/n)</w:t>
      </w:r>
      <w:r w:rsidRPr="00443CEF">
        <w:rPr>
          <w:rFonts w:ascii="標楷體" w:hAnsi="標楷體" w:hint="eastAsia"/>
          <w:sz w:val="24"/>
          <w:szCs w:val="24"/>
        </w:rPr>
        <w:object w:dxaOrig="10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51pt;height:36pt;visibility:visible" o:ole="">
            <v:imagedata r:id="rId9" o:title=""/>
          </v:shape>
          <o:OLEObject Type="Embed" ProgID="Equation.3" ShapeID="Object 1" DrawAspect="Content" ObjectID="_1573023264" r:id="rId10"/>
        </w:object>
      </w:r>
      <w:r>
        <w:rPr>
          <w:rFonts w:ascii="標楷體" w:hAnsi="標楷體"/>
          <w:sz w:val="24"/>
          <w:szCs w:val="24"/>
        </w:rPr>
        <w:t xml:space="preserve">] </w:t>
      </w:r>
      <w:r>
        <w:rPr>
          <w:rFonts w:ascii="標楷體" w:hAnsi="標楷體" w:hint="eastAsia"/>
          <w:sz w:val="24"/>
          <w:szCs w:val="24"/>
        </w:rPr>
        <w:t>，ｉ</w:t>
      </w:r>
      <w:r>
        <w:rPr>
          <w:rFonts w:ascii="標楷體" w:hAnsi="標楷體"/>
          <w:sz w:val="24"/>
          <w:szCs w:val="24"/>
        </w:rPr>
        <w:t>= 1,</w:t>
      </w:r>
      <w:r>
        <w:rPr>
          <w:rFonts w:ascii="標楷體" w:hAnsi="標楷體" w:hint="eastAsia"/>
          <w:sz w:val="24"/>
          <w:szCs w:val="24"/>
        </w:rPr>
        <w:t>…</w:t>
      </w:r>
      <w:r>
        <w:rPr>
          <w:rFonts w:ascii="標楷體" w:hAnsi="標楷體"/>
          <w:sz w:val="24"/>
          <w:szCs w:val="24"/>
        </w:rPr>
        <w:t>,n</w:t>
      </w:r>
      <w:r>
        <w:rPr>
          <w:rFonts w:ascii="標楷體" w:hAnsi="標楷體" w:hint="eastAsia"/>
          <w:sz w:val="24"/>
          <w:szCs w:val="24"/>
        </w:rPr>
        <w:t>，</w:t>
      </w:r>
      <w:r>
        <w:rPr>
          <w:rFonts w:ascii="標楷體" w:hAnsi="標楷體"/>
          <w:sz w:val="24"/>
          <w:szCs w:val="24"/>
        </w:rPr>
        <w:t xml:space="preserve"> h = 0,</w:t>
      </w:r>
      <w:r>
        <w:rPr>
          <w:rFonts w:ascii="標楷體" w:hAnsi="標楷體" w:hint="eastAsia"/>
          <w:sz w:val="24"/>
          <w:szCs w:val="24"/>
        </w:rPr>
        <w:t>…</w:t>
      </w:r>
      <w:r>
        <w:rPr>
          <w:rFonts w:ascii="標楷體" w:hAnsi="標楷體"/>
          <w:sz w:val="24"/>
          <w:szCs w:val="24"/>
        </w:rPr>
        <w:t>,23</w:t>
      </w:r>
    </w:p>
    <w:p w:rsidR="00FA0780" w:rsidRDefault="00FA0780">
      <w:pPr>
        <w:pStyle w:val="a7"/>
        <w:spacing w:line="600" w:lineRule="exact"/>
        <w:ind w:left="1134" w:firstLine="0"/>
      </w:pPr>
      <w:r>
        <w:rPr>
          <w:rFonts w:ascii="標楷體" w:hAnsi="標楷體"/>
          <w:sz w:val="24"/>
          <w:szCs w:val="24"/>
        </w:rPr>
        <w:t xml:space="preserve">  </w:t>
      </w:r>
      <w:r>
        <w:rPr>
          <w:rFonts w:ascii="標楷體" w:hAnsi="標楷體" w:hint="eastAsia"/>
          <w:sz w:val="24"/>
          <w:szCs w:val="24"/>
        </w:rPr>
        <w:t>其中，</w:t>
      </w:r>
      <w:r>
        <w:rPr>
          <w:rFonts w:ascii="標楷體" w:hAnsi="標楷體"/>
          <w:sz w:val="24"/>
          <w:szCs w:val="24"/>
        </w:rPr>
        <w:t>L</w:t>
      </w:r>
      <w:r>
        <w:rPr>
          <w:rFonts w:ascii="標楷體" w:hAnsi="標楷體"/>
          <w:sz w:val="24"/>
          <w:szCs w:val="24"/>
          <w:vertAlign w:val="subscript"/>
        </w:rPr>
        <w:t>mhi</w:t>
      </w:r>
      <w:r>
        <w:rPr>
          <w:rFonts w:ascii="標楷體" w:hAnsi="標楷體" w:hint="eastAsia"/>
          <w:sz w:val="24"/>
          <w:szCs w:val="24"/>
        </w:rPr>
        <w:t>表第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h</w:t>
      </w:r>
      <w:r>
        <w:rPr>
          <w:rFonts w:ascii="標楷體" w:hAnsi="標楷體" w:hint="eastAsia"/>
          <w:sz w:val="24"/>
          <w:szCs w:val="24"/>
        </w:rPr>
        <w:t>小時第ｉ次監測（每次連續</w:t>
      </w:r>
      <w:r>
        <w:rPr>
          <w:rFonts w:ascii="標楷體" w:hAnsi="標楷體"/>
          <w:sz w:val="24"/>
          <w:szCs w:val="24"/>
        </w:rPr>
        <w:t>24</w:t>
      </w:r>
      <w:r>
        <w:rPr>
          <w:rFonts w:ascii="標楷體" w:hAnsi="標楷體" w:hint="eastAsia"/>
          <w:sz w:val="24"/>
          <w:szCs w:val="24"/>
        </w:rPr>
        <w:t>小時）之均能音量。</w:t>
      </w:r>
    </w:p>
    <w:p w:rsidR="00FA0780" w:rsidRDefault="00FA0780">
      <w:pPr>
        <w:pStyle w:val="a7"/>
        <w:spacing w:line="6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2.</w:t>
      </w:r>
      <w:r>
        <w:rPr>
          <w:rFonts w:ascii="標楷體" w:hAnsi="標楷體" w:hint="eastAsia"/>
          <w:sz w:val="24"/>
          <w:szCs w:val="24"/>
        </w:rPr>
        <w:t>特定時段均能音量：第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s</w:t>
      </w:r>
      <w:r>
        <w:rPr>
          <w:rFonts w:ascii="標楷體" w:hAnsi="標楷體" w:hint="eastAsia"/>
          <w:sz w:val="24"/>
          <w:szCs w:val="24"/>
        </w:rPr>
        <w:t>時段之均能音量</w:t>
      </w:r>
    </w:p>
    <w:p w:rsidR="00FA0780" w:rsidRDefault="00FA0780">
      <w:pPr>
        <w:pStyle w:val="a7"/>
        <w:ind w:left="1134" w:firstLine="0"/>
      </w:pPr>
      <w:r>
        <w:rPr>
          <w:rFonts w:ascii="標楷體" w:hAnsi="標楷體"/>
          <w:sz w:val="24"/>
          <w:szCs w:val="24"/>
        </w:rPr>
        <w:t xml:space="preserve">  L</w:t>
      </w:r>
      <w:r>
        <w:rPr>
          <w:rFonts w:ascii="標楷體" w:hAnsi="標楷體"/>
          <w:sz w:val="24"/>
          <w:szCs w:val="24"/>
          <w:vertAlign w:val="subscript"/>
        </w:rPr>
        <w:t xml:space="preserve">ms </w:t>
      </w:r>
      <w:r>
        <w:rPr>
          <w:rFonts w:ascii="標楷體" w:hAnsi="標楷體"/>
          <w:sz w:val="24"/>
          <w:szCs w:val="24"/>
        </w:rPr>
        <w:t>= 10</w:t>
      </w:r>
      <w:r>
        <w:rPr>
          <w:rFonts w:ascii="標楷體" w:hAns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log[(1/n</w:t>
      </w:r>
      <w:r>
        <w:rPr>
          <w:rFonts w:ascii="標楷體" w:hAnsi="標楷體"/>
          <w:sz w:val="24"/>
          <w:szCs w:val="24"/>
          <w:vertAlign w:val="subscript"/>
        </w:rPr>
        <w:t>s</w:t>
      </w:r>
      <w:r>
        <w:rPr>
          <w:rFonts w:ascii="標楷體" w:hAnsi="標楷體"/>
          <w:sz w:val="24"/>
          <w:szCs w:val="24"/>
        </w:rPr>
        <w:t>)</w:t>
      </w:r>
      <w:r w:rsidRPr="00443CEF">
        <w:rPr>
          <w:rFonts w:ascii="標楷體" w:hAnsi="標楷體" w:hint="eastAsia"/>
          <w:sz w:val="24"/>
          <w:szCs w:val="24"/>
        </w:rPr>
        <w:object w:dxaOrig="1020" w:dyaOrig="585">
          <v:shape id="Object 2" o:spid="_x0000_i1026" type="#_x0000_t75" style="width:50.25pt;height:29.25pt;visibility:visible" o:ole="">
            <v:imagedata r:id="rId11" o:title=""/>
          </v:shape>
          <o:OLEObject Type="Embed" ProgID="Equation.3" ShapeID="Object 2" DrawAspect="Content" ObjectID="_1573023265" r:id="rId12"/>
        </w:object>
      </w:r>
      <w:r>
        <w:rPr>
          <w:rFonts w:ascii="標楷體" w:hAnsi="標楷體"/>
          <w:sz w:val="24"/>
          <w:szCs w:val="24"/>
        </w:rPr>
        <w:t xml:space="preserve">] </w:t>
      </w:r>
      <w:r>
        <w:rPr>
          <w:rFonts w:ascii="標楷體" w:hAnsi="標楷體" w:hint="eastAsia"/>
          <w:sz w:val="24"/>
          <w:szCs w:val="24"/>
        </w:rPr>
        <w:t>，</w:t>
      </w:r>
      <w:r>
        <w:rPr>
          <w:rFonts w:ascii="標楷體" w:hAnsi="標楷體"/>
          <w:sz w:val="24"/>
          <w:szCs w:val="24"/>
        </w:rPr>
        <w:t xml:space="preserve"> s = 1,2,3</w:t>
      </w:r>
      <w:r>
        <w:rPr>
          <w:rFonts w:ascii="標楷體" w:hAnsi="標楷體" w:hint="eastAsia"/>
          <w:sz w:val="24"/>
          <w:szCs w:val="24"/>
        </w:rPr>
        <w:t>（日間、晚間、夜間）</w:t>
      </w:r>
    </w:p>
    <w:p w:rsidR="00FA0780" w:rsidRDefault="00FA0780">
      <w:pPr>
        <w:pStyle w:val="a7"/>
        <w:ind w:firstLine="982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s = 1</w:t>
      </w:r>
      <w:r>
        <w:rPr>
          <w:rFonts w:ascii="標楷體" w:hAnsi="標楷體" w:hint="eastAsia"/>
          <w:sz w:val="24"/>
          <w:szCs w:val="24"/>
        </w:rPr>
        <w:t>時，</w:t>
      </w:r>
      <w:r>
        <w:rPr>
          <w:rFonts w:ascii="標楷體" w:hAnsi="標楷體"/>
          <w:sz w:val="24"/>
          <w:szCs w:val="24"/>
        </w:rPr>
        <w:t xml:space="preserve"> h = 6~</w:t>
      </w:r>
      <w:bookmarkStart w:id="0" w:name="OLE_LINK1"/>
      <w:r>
        <w:rPr>
          <w:rFonts w:ascii="標楷體" w:hAnsi="標楷體"/>
          <w:sz w:val="24"/>
          <w:szCs w:val="24"/>
        </w:rPr>
        <w:t>19(</w:t>
      </w:r>
      <w:r>
        <w:rPr>
          <w:rFonts w:ascii="標楷體" w:hAnsi="標楷體" w:hint="eastAsia"/>
          <w:sz w:val="24"/>
          <w:szCs w:val="24"/>
        </w:rPr>
        <w:t>第一、二類</w:t>
      </w:r>
      <w:r>
        <w:rPr>
          <w:rFonts w:ascii="標楷體" w:hAnsi="標楷體"/>
          <w:sz w:val="24"/>
          <w:szCs w:val="24"/>
        </w:rPr>
        <w:t>)</w:t>
      </w:r>
      <w:bookmarkEnd w:id="0"/>
      <w:r>
        <w:rPr>
          <w:rFonts w:ascii="標楷體" w:hAnsi="標楷體" w:hint="eastAsia"/>
          <w:sz w:val="24"/>
          <w:szCs w:val="24"/>
        </w:rPr>
        <w:t>或</w:t>
      </w:r>
      <w:r>
        <w:rPr>
          <w:rFonts w:ascii="標楷體" w:hAnsi="標楷體"/>
          <w:sz w:val="24"/>
          <w:szCs w:val="24"/>
        </w:rPr>
        <w:t>7~19(</w:t>
      </w:r>
      <w:r>
        <w:rPr>
          <w:rFonts w:ascii="標楷體" w:hAnsi="標楷體" w:hint="eastAsia"/>
          <w:sz w:val="24"/>
          <w:szCs w:val="24"/>
        </w:rPr>
        <w:t>第三、四類</w:t>
      </w:r>
      <w:r>
        <w:rPr>
          <w:rFonts w:ascii="標楷體" w:hAnsi="標楷體"/>
          <w:sz w:val="24"/>
          <w:szCs w:val="24"/>
        </w:rPr>
        <w:t>)</w:t>
      </w:r>
    </w:p>
    <w:p w:rsidR="00FA0780" w:rsidRDefault="00FA0780">
      <w:pPr>
        <w:pStyle w:val="a7"/>
        <w:ind w:firstLine="982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s = 2</w:t>
      </w:r>
      <w:r>
        <w:rPr>
          <w:rFonts w:ascii="標楷體" w:hAnsi="標楷體" w:hint="eastAsia"/>
          <w:sz w:val="24"/>
          <w:szCs w:val="24"/>
        </w:rPr>
        <w:t>時，</w:t>
      </w:r>
      <w:r>
        <w:rPr>
          <w:rFonts w:ascii="標楷體" w:hAnsi="標楷體"/>
          <w:sz w:val="24"/>
          <w:szCs w:val="24"/>
        </w:rPr>
        <w:t xml:space="preserve"> h = 20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21(</w:t>
      </w:r>
      <w:r>
        <w:rPr>
          <w:rFonts w:ascii="標楷體" w:hAnsi="標楷體" w:hint="eastAsia"/>
          <w:sz w:val="24"/>
          <w:szCs w:val="24"/>
        </w:rPr>
        <w:t>第一、二類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或</w:t>
      </w:r>
      <w:r>
        <w:rPr>
          <w:rFonts w:ascii="標楷體" w:hAnsi="標楷體"/>
          <w:sz w:val="24"/>
          <w:szCs w:val="24"/>
        </w:rPr>
        <w:t>20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21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22(</w:t>
      </w:r>
      <w:r>
        <w:rPr>
          <w:rFonts w:ascii="標楷體" w:hAnsi="標楷體" w:hint="eastAsia"/>
          <w:sz w:val="24"/>
          <w:szCs w:val="24"/>
        </w:rPr>
        <w:t>第三、四類</w:t>
      </w:r>
      <w:r>
        <w:rPr>
          <w:rFonts w:ascii="標楷體" w:hAnsi="標楷體"/>
          <w:sz w:val="24"/>
          <w:szCs w:val="24"/>
        </w:rPr>
        <w:t>)</w:t>
      </w:r>
    </w:p>
    <w:p w:rsidR="00FA0780" w:rsidRDefault="00FA0780">
      <w:pPr>
        <w:pStyle w:val="a7"/>
        <w:ind w:firstLine="982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s = 3</w:t>
      </w:r>
      <w:r>
        <w:rPr>
          <w:rFonts w:ascii="標楷體" w:hAnsi="標楷體" w:hint="eastAsia"/>
          <w:sz w:val="24"/>
          <w:szCs w:val="24"/>
        </w:rPr>
        <w:t>時，</w:t>
      </w:r>
      <w:r>
        <w:rPr>
          <w:rFonts w:ascii="標楷體" w:hAnsi="標楷體"/>
          <w:sz w:val="24"/>
          <w:szCs w:val="24"/>
        </w:rPr>
        <w:t xml:space="preserve"> h = 22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23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0~5(</w:t>
      </w:r>
      <w:r>
        <w:rPr>
          <w:rFonts w:ascii="標楷體" w:hAnsi="標楷體" w:hint="eastAsia"/>
          <w:sz w:val="24"/>
          <w:szCs w:val="24"/>
        </w:rPr>
        <w:t>第一、二類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或</w:t>
      </w:r>
      <w:r>
        <w:rPr>
          <w:rFonts w:ascii="標楷體" w:hAnsi="標楷體"/>
          <w:sz w:val="24"/>
          <w:szCs w:val="24"/>
        </w:rPr>
        <w:t>23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0~6(</w:t>
      </w:r>
      <w:r>
        <w:rPr>
          <w:rFonts w:ascii="標楷體" w:hAnsi="標楷體" w:hint="eastAsia"/>
          <w:sz w:val="24"/>
          <w:szCs w:val="24"/>
        </w:rPr>
        <w:t>第三、四類</w:t>
      </w:r>
      <w:r>
        <w:rPr>
          <w:rFonts w:ascii="標楷體" w:hAnsi="標楷體"/>
          <w:sz w:val="24"/>
          <w:szCs w:val="24"/>
        </w:rPr>
        <w:t>)</w:t>
      </w:r>
    </w:p>
    <w:p w:rsidR="00FA0780" w:rsidRDefault="00FA0780">
      <w:pPr>
        <w:pStyle w:val="a7"/>
        <w:spacing w:line="600" w:lineRule="exact"/>
        <w:ind w:left="1373" w:hanging="240"/>
      </w:pPr>
      <w:r>
        <w:rPr>
          <w:rFonts w:ascii="標楷體" w:hAnsi="標楷體"/>
          <w:sz w:val="24"/>
          <w:szCs w:val="24"/>
        </w:rPr>
        <w:t xml:space="preserve">  </w:t>
      </w:r>
      <w:r>
        <w:rPr>
          <w:rFonts w:ascii="標楷體" w:hAnsi="標楷體" w:hint="eastAsia"/>
          <w:sz w:val="24"/>
          <w:szCs w:val="24"/>
        </w:rPr>
        <w:t>其中，</w:t>
      </w:r>
      <w:r>
        <w:rPr>
          <w:rFonts w:ascii="標楷體" w:hAnsi="標楷體"/>
          <w:sz w:val="24"/>
          <w:szCs w:val="24"/>
        </w:rPr>
        <w:t>n</w:t>
      </w:r>
      <w:r>
        <w:rPr>
          <w:rFonts w:ascii="標楷體" w:hAnsi="標楷體"/>
          <w:sz w:val="24"/>
          <w:szCs w:val="24"/>
          <w:vertAlign w:val="subscript"/>
        </w:rPr>
        <w:t>s</w:t>
      </w:r>
      <w:r>
        <w:rPr>
          <w:rFonts w:ascii="標楷體" w:hAnsi="標楷體" w:hint="eastAsia"/>
          <w:sz w:val="24"/>
          <w:szCs w:val="24"/>
        </w:rPr>
        <w:t>表</w:t>
      </w:r>
      <w:r>
        <w:rPr>
          <w:rFonts w:ascii="標楷體" w:hAnsi="標楷體"/>
          <w:sz w:val="24"/>
          <w:szCs w:val="24"/>
        </w:rPr>
        <w:t>s</w:t>
      </w:r>
      <w:r>
        <w:rPr>
          <w:rFonts w:ascii="標楷體" w:hAnsi="標楷體" w:hint="eastAsia"/>
          <w:sz w:val="24"/>
          <w:szCs w:val="24"/>
        </w:rPr>
        <w:t>時段之小時數，</w:t>
      </w:r>
      <w:r>
        <w:rPr>
          <w:rFonts w:ascii="標楷體" w:hAnsi="標楷體"/>
          <w:sz w:val="24"/>
          <w:szCs w:val="24"/>
        </w:rPr>
        <w:t xml:space="preserve"> L</w:t>
      </w:r>
      <w:r>
        <w:rPr>
          <w:rFonts w:ascii="標楷體" w:hAnsi="標楷體"/>
          <w:sz w:val="24"/>
          <w:szCs w:val="24"/>
          <w:vertAlign w:val="subscript"/>
        </w:rPr>
        <w:t>mh</w:t>
      </w:r>
      <w:r>
        <w:rPr>
          <w:rFonts w:ascii="標楷體" w:hAnsi="標楷體" w:hint="eastAsia"/>
          <w:sz w:val="24"/>
          <w:szCs w:val="24"/>
        </w:rPr>
        <w:t>表第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h</w:t>
      </w:r>
      <w:r>
        <w:rPr>
          <w:rFonts w:ascii="標楷體" w:hAnsi="標楷體" w:hint="eastAsia"/>
          <w:sz w:val="24"/>
          <w:szCs w:val="24"/>
        </w:rPr>
        <w:t>小時之均能音量（計算方式如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）。</w:t>
      </w:r>
    </w:p>
    <w:p w:rsidR="00FA0780" w:rsidRDefault="00FA0780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不合格率之計算方式：</w:t>
      </w:r>
    </w:p>
    <w:p w:rsidR="00FA0780" w:rsidRDefault="00FA0780">
      <w:pPr>
        <w:pStyle w:val="a7"/>
        <w:spacing w:line="4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1.</w:t>
      </w:r>
      <w:r>
        <w:rPr>
          <w:rFonts w:ascii="標楷體" w:hAnsi="標楷體" w:hint="eastAsia"/>
          <w:sz w:val="24"/>
          <w:szCs w:val="24"/>
        </w:rPr>
        <w:t>特定地區之不合格率</w:t>
      </w:r>
      <w:r>
        <w:rPr>
          <w:rFonts w:ascii="標楷體" w:hAnsi="標楷體"/>
          <w:sz w:val="24"/>
          <w:szCs w:val="24"/>
        </w:rPr>
        <w:t xml:space="preserve"> = </w:t>
      </w:r>
      <w:r>
        <w:rPr>
          <w:rFonts w:ascii="標楷體" w:hAnsi="標楷體" w:hint="eastAsia"/>
          <w:sz w:val="24"/>
          <w:szCs w:val="24"/>
        </w:rPr>
        <w:t>該地區監測站均能音量不合格之時段數／（該地區監測站數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）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100</w:t>
      </w:r>
      <w:r>
        <w:rPr>
          <w:rFonts w:ascii="標楷體" w:hAnsi="標楷體" w:hint="eastAsia"/>
          <w:sz w:val="24"/>
          <w:szCs w:val="24"/>
        </w:rPr>
        <w:t>。</w:t>
      </w:r>
    </w:p>
    <w:p w:rsidR="00FA0780" w:rsidRDefault="00FA0780">
      <w:pPr>
        <w:pStyle w:val="a7"/>
        <w:spacing w:line="4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2.</w:t>
      </w:r>
      <w:r>
        <w:rPr>
          <w:rFonts w:ascii="標楷體" w:hAnsi="標楷體" w:hint="eastAsia"/>
          <w:sz w:val="24"/>
          <w:szCs w:val="24"/>
        </w:rPr>
        <w:t>特定地區特定時段之不合格率</w:t>
      </w:r>
      <w:r>
        <w:rPr>
          <w:rFonts w:ascii="標楷體" w:hAnsi="標楷體"/>
          <w:sz w:val="24"/>
          <w:szCs w:val="24"/>
        </w:rPr>
        <w:t xml:space="preserve"> = </w:t>
      </w:r>
      <w:r>
        <w:rPr>
          <w:rFonts w:ascii="標楷體" w:hAnsi="標楷體" w:hint="eastAsia"/>
          <w:sz w:val="24"/>
          <w:szCs w:val="24"/>
        </w:rPr>
        <w:t>該地區該時段均能音量不合格之監測站數／該地區監測站數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100</w:t>
      </w:r>
      <w:r>
        <w:rPr>
          <w:rFonts w:ascii="標楷體" w:hAnsi="標楷體" w:hint="eastAsia"/>
          <w:sz w:val="24"/>
          <w:szCs w:val="24"/>
        </w:rPr>
        <w:t>。</w:t>
      </w:r>
    </w:p>
    <w:p w:rsidR="00FA0780" w:rsidRDefault="00FA0780">
      <w:pPr>
        <w:pStyle w:val="a7"/>
        <w:spacing w:line="400" w:lineRule="exact"/>
        <w:ind w:left="1373" w:hanging="24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3.</w:t>
      </w:r>
      <w:r>
        <w:rPr>
          <w:rFonts w:ascii="標楷體" w:hAnsi="標楷體" w:hint="eastAsia"/>
          <w:sz w:val="24"/>
          <w:szCs w:val="24"/>
        </w:rPr>
        <w:t>特定地區特定管制區之不合格率</w:t>
      </w:r>
      <w:r>
        <w:rPr>
          <w:rFonts w:ascii="標楷體" w:hAnsi="標楷體"/>
          <w:sz w:val="24"/>
          <w:szCs w:val="24"/>
        </w:rPr>
        <w:t xml:space="preserve"> = </w:t>
      </w:r>
      <w:r>
        <w:rPr>
          <w:rFonts w:ascii="標楷體" w:hAnsi="標楷體" w:hint="eastAsia"/>
          <w:sz w:val="24"/>
          <w:szCs w:val="24"/>
        </w:rPr>
        <w:t>該地區屬該管制區之監測站均能音量不合格之時段數／（該地區監測站數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）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100</w:t>
      </w:r>
      <w:r>
        <w:rPr>
          <w:rFonts w:ascii="標楷體" w:hAnsi="標楷體" w:hint="eastAsia"/>
          <w:sz w:val="24"/>
          <w:szCs w:val="24"/>
        </w:rPr>
        <w:t>。</w:t>
      </w:r>
    </w:p>
    <w:p w:rsidR="00FA0780" w:rsidRDefault="00FA0780">
      <w:pPr>
        <w:spacing w:line="360" w:lineRule="exact"/>
        <w:ind w:left="2520" w:hanging="2240"/>
        <w:jc w:val="both"/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（註：監測站數×</w:t>
      </w:r>
      <w:r>
        <w:rPr>
          <w:rFonts w:ascii="標楷體" w:eastAsia="標楷體" w:hAnsi="標楷體"/>
          <w:szCs w:val="24"/>
        </w:rPr>
        <w:t xml:space="preserve">3 = </w:t>
      </w:r>
      <w:r>
        <w:rPr>
          <w:rFonts w:ascii="標楷體" w:eastAsia="標楷體" w:hAnsi="標楷體" w:hint="eastAsia"/>
          <w:szCs w:val="24"/>
        </w:rPr>
        <w:t>監測時段數）</w:t>
      </w:r>
      <w:r>
        <w:rPr>
          <w:rFonts w:ascii="標楷體" w:eastAsia="標楷體" w:hAnsi="標楷體"/>
          <w:szCs w:val="24"/>
        </w:rPr>
        <w:t xml:space="preserve"> </w:t>
      </w:r>
    </w:p>
    <w:p w:rsidR="00FA0780" w:rsidRDefault="00FA0780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＊統計單位：</w:t>
      </w:r>
      <w:r>
        <w:rPr>
          <w:rFonts w:ascii="標楷體" w:eastAsia="標楷體" w:hAnsi="標楷體" w:hint="eastAsia"/>
          <w:sz w:val="28"/>
        </w:rPr>
        <w:t>站、％</w:t>
      </w:r>
    </w:p>
    <w:p w:rsidR="00FA0780" w:rsidRDefault="00FA0780" w:rsidP="00877D4A">
      <w:pPr>
        <w:ind w:firstLineChars="100" w:firstLine="276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＊統計分類：</w:t>
      </w:r>
    </w:p>
    <w:p w:rsidR="00FA0780" w:rsidRPr="00AC1D49" w:rsidRDefault="00FA0780" w:rsidP="00877D4A">
      <w:pPr>
        <w:ind w:firstLineChars="200" w:firstLine="552"/>
        <w:rPr>
          <w:rFonts w:ascii="標楷體" w:eastAsia="標楷體" w:hAnsi="標楷體"/>
          <w:spacing w:val="-4"/>
          <w:sz w:val="28"/>
          <w:szCs w:val="28"/>
        </w:rPr>
      </w:pPr>
      <w:r w:rsidRPr="00AC1D49">
        <w:rPr>
          <w:rFonts w:ascii="標楷體" w:eastAsia="標楷體" w:hAnsi="標楷體" w:hint="eastAsia"/>
          <w:spacing w:val="-4"/>
          <w:sz w:val="28"/>
          <w:szCs w:val="28"/>
        </w:rPr>
        <w:t>（一）縱行科目按時段別別分。</w:t>
      </w:r>
    </w:p>
    <w:p w:rsidR="00FA0780" w:rsidRPr="00AC1D49" w:rsidRDefault="00FA0780" w:rsidP="00877D4A">
      <w:pPr>
        <w:spacing w:line="400" w:lineRule="exact"/>
        <w:ind w:firstLineChars="200" w:firstLine="552"/>
        <w:rPr>
          <w:rFonts w:ascii="標楷體" w:eastAsia="標楷體" w:hAnsi="標楷體"/>
          <w:spacing w:val="-4"/>
          <w:sz w:val="28"/>
          <w:szCs w:val="28"/>
        </w:rPr>
      </w:pPr>
      <w:r w:rsidRPr="00AC1D49">
        <w:rPr>
          <w:rFonts w:ascii="標楷體" w:eastAsia="標楷體" w:hAnsi="標楷體" w:hint="eastAsia"/>
          <w:spacing w:val="-4"/>
          <w:sz w:val="28"/>
          <w:szCs w:val="28"/>
        </w:rPr>
        <w:lastRenderedPageBreak/>
        <w:t>（二）橫列科目按管制區別分。</w:t>
      </w:r>
    </w:p>
    <w:p w:rsidR="00FA0780" w:rsidRDefault="00FA0780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＊發布週期（指資料編製或產生之頻率，如月、季、年等）</w:t>
      </w:r>
      <w:r>
        <w:rPr>
          <w:rFonts w:ascii="標楷體" w:eastAsia="標楷體" w:hAnsi="標楷體" w:hint="eastAsia"/>
          <w:sz w:val="28"/>
        </w:rPr>
        <w:t>：季</w:t>
      </w:r>
    </w:p>
    <w:p w:rsidR="00FA0780" w:rsidRDefault="00FA0780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＊時效（指統計標準時間至資料發布時間之間隔時間）：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 w:hint="eastAsia"/>
          <w:sz w:val="28"/>
        </w:rPr>
        <w:t>日</w:t>
      </w:r>
    </w:p>
    <w:p w:rsidR="00FA0780" w:rsidRDefault="00FA0780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＊資料變革：</w:t>
      </w:r>
      <w:r>
        <w:rPr>
          <w:rFonts w:ascii="標楷體" w:eastAsia="標楷體" w:hAnsi="標楷體" w:hint="eastAsia"/>
          <w:sz w:val="28"/>
          <w:szCs w:val="24"/>
        </w:rPr>
        <w:t>無</w:t>
      </w:r>
    </w:p>
    <w:p w:rsidR="00FA0780" w:rsidRDefault="00FA0780">
      <w:pPr>
        <w:spacing w:before="120" w:line="360" w:lineRule="exact"/>
        <w:ind w:left="618" w:hanging="618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四、公開資料發布訊息</w:t>
      </w:r>
    </w:p>
    <w:p w:rsidR="00FA0780" w:rsidRDefault="00FA0780">
      <w:pPr>
        <w:spacing w:line="360" w:lineRule="exact"/>
        <w:ind w:left="560" w:hanging="308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＊預告發布日期（含預告方式及週期）：每季</w:t>
      </w:r>
      <w:r>
        <w:rPr>
          <w:rFonts w:ascii="標楷體" w:eastAsia="標楷體" w:hAnsi="標楷體" w:hint="eastAsia"/>
          <w:sz w:val="28"/>
        </w:rPr>
        <w:t>終了後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 w:hint="eastAsia"/>
          <w:sz w:val="28"/>
        </w:rPr>
        <w:t>日</w:t>
      </w:r>
      <w:bookmarkStart w:id="1" w:name="_GoBack"/>
      <w:r w:rsidRPr="00877D4A">
        <w:rPr>
          <w:rFonts w:ascii="標楷體" w:eastAsia="標楷體" w:hAnsi="標楷體"/>
          <w:sz w:val="28"/>
        </w:rPr>
        <w:t>(</w:t>
      </w:r>
      <w:r w:rsidRPr="00877D4A">
        <w:rPr>
          <w:rFonts w:ascii="標楷體" w:eastAsia="標楷體" w:hAnsi="標楷體" w:hint="eastAsia"/>
          <w:sz w:val="28"/>
        </w:rPr>
        <w:t>遇例假日順延</w:t>
      </w:r>
      <w:r w:rsidRPr="00877D4A">
        <w:rPr>
          <w:rFonts w:ascii="標楷體" w:eastAsia="標楷體" w:hAnsi="標楷體"/>
          <w:sz w:val="28"/>
        </w:rPr>
        <w:t>)</w:t>
      </w:r>
      <w:bookmarkEnd w:id="1"/>
      <w:r>
        <w:rPr>
          <w:rFonts w:ascii="標楷體" w:eastAsia="標楷體" w:hAnsi="標楷體" w:hint="eastAsia"/>
          <w:sz w:val="28"/>
        </w:rPr>
        <w:t>以公務統計報表發布</w:t>
      </w:r>
    </w:p>
    <w:p w:rsidR="00FA0780" w:rsidRDefault="00FA0780">
      <w:pPr>
        <w:spacing w:line="360" w:lineRule="exact"/>
        <w:ind w:left="560" w:hanging="308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＊同步發送單位（說明資料發布時同步發送之單位或可同步查得該資料之網址）：</w:t>
      </w:r>
      <w:r>
        <w:rPr>
          <w:rFonts w:ascii="標楷體" w:eastAsia="標楷體" w:hAnsi="標楷體" w:hint="eastAsia"/>
          <w:sz w:val="28"/>
        </w:rPr>
        <w:t>行政院環境保護署統計室、</w:t>
      </w:r>
      <w:r>
        <w:rPr>
          <w:rFonts w:ascii="標楷體" w:eastAsia="標楷體" w:hAnsi="標楷體" w:hint="eastAsia"/>
          <w:spacing w:val="-4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</w:rPr>
        <w:t>主計處</w:t>
      </w:r>
    </w:p>
    <w:p w:rsidR="00FA0780" w:rsidRDefault="00FA0780">
      <w:pPr>
        <w:spacing w:before="120" w:line="360" w:lineRule="exact"/>
        <w:ind w:left="618" w:hanging="618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五、資料品質</w:t>
      </w:r>
    </w:p>
    <w:p w:rsidR="00FA0780" w:rsidRDefault="00FA0780">
      <w:pPr>
        <w:spacing w:line="360" w:lineRule="exact"/>
        <w:ind w:left="567" w:hanging="2211"/>
        <w:jc w:val="both"/>
      </w:pPr>
      <w:r>
        <w:rPr>
          <w:rFonts w:ascii="標楷體" w:eastAsia="標楷體" w:hAnsi="標楷體"/>
          <w:spacing w:val="-4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＊統計指標編製方法與資料來源說明：</w:t>
      </w:r>
      <w:r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pacing w:val="-4"/>
          <w:sz w:val="28"/>
          <w:szCs w:val="28"/>
        </w:rPr>
        <w:t>金門縣</w:t>
      </w:r>
      <w:r>
        <w:rPr>
          <w:rFonts w:ascii="標楷體" w:eastAsia="標楷體" w:hAnsi="標楷體" w:hint="eastAsia"/>
          <w:spacing w:val="-4"/>
          <w:sz w:val="28"/>
          <w:szCs w:val="24"/>
        </w:rPr>
        <w:t>道路交通噪音環境音量統計</w:t>
      </w:r>
      <w:r>
        <w:rPr>
          <w:rFonts w:ascii="標楷體" w:eastAsia="標楷體" w:hAnsi="標楷體" w:hint="eastAsia"/>
          <w:sz w:val="28"/>
        </w:rPr>
        <w:t>，由</w:t>
      </w:r>
      <w:r>
        <w:rPr>
          <w:rFonts w:ascii="標楷體" w:eastAsia="標楷體" w:hAnsi="標楷體" w:hint="eastAsia"/>
          <w:spacing w:val="-4"/>
          <w:sz w:val="28"/>
          <w:szCs w:val="28"/>
        </w:rPr>
        <w:t>金門縣</w:t>
      </w:r>
      <w:r>
        <w:rPr>
          <w:rFonts w:ascii="標楷體" w:eastAsia="標楷體" w:hAnsi="標楷體" w:hint="eastAsia"/>
          <w:sz w:val="28"/>
        </w:rPr>
        <w:t>環境保護局空保科編製。</w:t>
      </w:r>
    </w:p>
    <w:p w:rsidR="00FA0780" w:rsidRDefault="00FA0780">
      <w:pPr>
        <w:tabs>
          <w:tab w:val="left" w:pos="8520"/>
        </w:tabs>
        <w:spacing w:line="360" w:lineRule="exact"/>
        <w:ind w:left="532" w:hanging="294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＊統計資料交叉查核及確保資料合理性之機制（說明各項資料之相互關係及不同資料來源之相關統計差異性）：</w:t>
      </w:r>
      <w:r>
        <w:rPr>
          <w:rFonts w:ascii="標楷體" w:eastAsia="標楷體" w:hAnsi="標楷體"/>
          <w:sz w:val="28"/>
        </w:rPr>
        <w:t xml:space="preserve"> </w:t>
      </w:r>
    </w:p>
    <w:p w:rsidR="00FA0780" w:rsidRDefault="00FA0780">
      <w:pPr>
        <w:spacing w:before="120" w:line="360" w:lineRule="exact"/>
        <w:ind w:left="505" w:hanging="505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六、須注意及預定改變之事項（說明預定修正之資料、定義、統計方法等及其修正原因）：</w:t>
      </w:r>
      <w:r>
        <w:rPr>
          <w:rFonts w:ascii="標楷體" w:eastAsia="標楷體" w:hAnsi="標楷體" w:hint="eastAsia"/>
          <w:sz w:val="28"/>
        </w:rPr>
        <w:t>無</w:t>
      </w:r>
    </w:p>
    <w:p w:rsidR="00FA0780" w:rsidRDefault="00FA0780">
      <w:pPr>
        <w:spacing w:before="120" w:line="360" w:lineRule="exact"/>
        <w:ind w:left="505" w:hanging="50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七、其他事項：無</w:t>
      </w:r>
    </w:p>
    <w:p w:rsidR="00FA0780" w:rsidRDefault="00FA0780">
      <w:pPr>
        <w:spacing w:before="120" w:line="360" w:lineRule="exact"/>
        <w:ind w:left="505" w:hanging="505"/>
        <w:jc w:val="both"/>
        <w:rPr>
          <w:rFonts w:ascii="標楷體" w:eastAsia="標楷體" w:hAnsi="標楷體"/>
          <w:sz w:val="28"/>
        </w:rPr>
      </w:pPr>
    </w:p>
    <w:p w:rsidR="00FA0780" w:rsidRDefault="00FA0780">
      <w:pPr>
        <w:spacing w:before="120" w:line="360" w:lineRule="exact"/>
        <w:ind w:left="505" w:hanging="505"/>
        <w:jc w:val="both"/>
        <w:rPr>
          <w:rFonts w:ascii="標楷體" w:eastAsia="標楷體" w:hAnsi="標楷體"/>
          <w:sz w:val="28"/>
        </w:rPr>
      </w:pPr>
    </w:p>
    <w:sectPr w:rsidR="00FA0780" w:rsidSect="00443CEF">
      <w:footerReference w:type="default" r:id="rId13"/>
      <w:pgSz w:w="11906" w:h="16838"/>
      <w:pgMar w:top="993" w:right="1134" w:bottom="1134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67" w:rsidRDefault="009B6E67">
      <w:r>
        <w:separator/>
      </w:r>
    </w:p>
  </w:endnote>
  <w:endnote w:type="continuationSeparator" w:id="0">
    <w:p w:rsidR="009B6E67" w:rsidRDefault="009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>
    <w:pPr>
      <w:pStyle w:val="ac"/>
      <w:jc w:val="center"/>
    </w:pPr>
    <w:r>
      <w:t>11330301#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77D4A">
      <w:rPr>
        <w:noProof/>
        <w:lang w:val="zh-TW"/>
      </w:rPr>
      <w:t>3</w:t>
    </w:r>
    <w:r>
      <w:rPr>
        <w:lang w:val="zh-TW"/>
      </w:rPr>
      <w:fldChar w:fldCharType="end"/>
    </w:r>
  </w:p>
  <w:p w:rsidR="00FA0780" w:rsidRDefault="00FA07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67" w:rsidRDefault="009B6E67">
      <w:r>
        <w:rPr>
          <w:color w:val="000000"/>
        </w:rPr>
        <w:separator/>
      </w:r>
    </w:p>
  </w:footnote>
  <w:footnote w:type="continuationSeparator" w:id="0">
    <w:p w:rsidR="009B6E67" w:rsidRDefault="009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CAC"/>
    <w:multiLevelType w:val="multilevel"/>
    <w:tmpl w:val="44ACD0C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717F7134"/>
    <w:multiLevelType w:val="multilevel"/>
    <w:tmpl w:val="5AD2A4C2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C96"/>
    <w:rsid w:val="001125EB"/>
    <w:rsid w:val="00125333"/>
    <w:rsid w:val="0016789A"/>
    <w:rsid w:val="001F1925"/>
    <w:rsid w:val="00345B45"/>
    <w:rsid w:val="00387C96"/>
    <w:rsid w:val="003F6382"/>
    <w:rsid w:val="00443CEF"/>
    <w:rsid w:val="004618A1"/>
    <w:rsid w:val="0048203E"/>
    <w:rsid w:val="00783110"/>
    <w:rsid w:val="00877D4A"/>
    <w:rsid w:val="008930DC"/>
    <w:rsid w:val="009B6E67"/>
    <w:rsid w:val="00AC1D49"/>
    <w:rsid w:val="00B35BA3"/>
    <w:rsid w:val="00B65753"/>
    <w:rsid w:val="00BA5D70"/>
    <w:rsid w:val="00BE633D"/>
    <w:rsid w:val="00CF6FF7"/>
    <w:rsid w:val="00F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F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443CEF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443CEF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443CEF"/>
    <w:pPr>
      <w:ind w:left="805"/>
    </w:pPr>
  </w:style>
  <w:style w:type="paragraph" w:styleId="a5">
    <w:name w:val="Block Text"/>
    <w:basedOn w:val="a"/>
    <w:uiPriority w:val="99"/>
    <w:rsid w:val="00443CEF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443CEF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443CEF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link w:val="a7"/>
    <w:uiPriority w:val="99"/>
    <w:semiHidden/>
    <w:locked/>
    <w:rsid w:val="00BA5D70"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443CEF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BA5D70"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443CEF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link w:val="3"/>
    <w:uiPriority w:val="99"/>
    <w:semiHidden/>
    <w:locked/>
    <w:rsid w:val="00BA5D70"/>
    <w:rPr>
      <w:rFonts w:cs="Times New Roman"/>
      <w:kern w:val="3"/>
      <w:sz w:val="16"/>
      <w:szCs w:val="16"/>
    </w:rPr>
  </w:style>
  <w:style w:type="character" w:styleId="a9">
    <w:name w:val="Hyperlink"/>
    <w:uiPriority w:val="99"/>
    <w:rsid w:val="00443CE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43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semiHidden/>
    <w:locked/>
    <w:rsid w:val="00BA5D70"/>
    <w:rPr>
      <w:rFonts w:cs="Times New Roman"/>
      <w:kern w:val="3"/>
      <w:sz w:val="20"/>
      <w:szCs w:val="20"/>
    </w:rPr>
  </w:style>
  <w:style w:type="paragraph" w:styleId="ac">
    <w:name w:val="footer"/>
    <w:basedOn w:val="a"/>
    <w:link w:val="10"/>
    <w:uiPriority w:val="99"/>
    <w:rsid w:val="00443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semiHidden/>
    <w:locked/>
    <w:rsid w:val="00BA5D70"/>
    <w:rPr>
      <w:rFonts w:cs="Times New Roman"/>
      <w:kern w:val="3"/>
      <w:sz w:val="20"/>
      <w:szCs w:val="20"/>
    </w:rPr>
  </w:style>
  <w:style w:type="character" w:customStyle="1" w:styleId="ad">
    <w:name w:val="頁尾 字元"/>
    <w:uiPriority w:val="99"/>
    <w:rsid w:val="00443CEF"/>
    <w:rPr>
      <w:rFonts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keywords/>
  <dc:description/>
  <cp:lastModifiedBy>黃紫貞</cp:lastModifiedBy>
  <cp:revision>6</cp:revision>
  <cp:lastPrinted>2007-12-24T07:47:00Z</cp:lastPrinted>
  <dcterms:created xsi:type="dcterms:W3CDTF">2017-11-13T07:25:00Z</dcterms:created>
  <dcterms:modified xsi:type="dcterms:W3CDTF">2017-11-24T02:08:00Z</dcterms:modified>
</cp:coreProperties>
</file>