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0" w:rsidRDefault="00DD2AB0">
      <w:pPr>
        <w:spacing w:line="360" w:lineRule="exact"/>
        <w:jc w:val="center"/>
        <w:rPr>
          <w:rFonts w:eastAsia="標楷體"/>
          <w:bCs/>
          <w:spacing w:val="-4"/>
          <w:sz w:val="28"/>
        </w:rPr>
      </w:pPr>
      <w:bookmarkStart w:id="0" w:name="_GoBack"/>
      <w:bookmarkEnd w:id="0"/>
      <w:r>
        <w:rPr>
          <w:rFonts w:eastAsia="標楷體" w:hint="eastAsia"/>
          <w:bCs/>
          <w:spacing w:val="-4"/>
          <w:sz w:val="28"/>
        </w:rPr>
        <w:t>統計資料背景說明</w:t>
      </w:r>
    </w:p>
    <w:p w:rsidR="00DD2AB0" w:rsidRDefault="00DD2AB0">
      <w:pPr>
        <w:spacing w:line="3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資料種類：其他環境統計</w:t>
      </w:r>
    </w:p>
    <w:p w:rsidR="00DD2AB0" w:rsidRDefault="00DD2AB0">
      <w:pPr>
        <w:spacing w:line="360" w:lineRule="exact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資料項目：金門縣環境檢驗</w:t>
      </w:r>
      <w:r w:rsidRPr="00B7069A">
        <w:rPr>
          <w:rFonts w:ascii="標楷體" w:eastAsia="標楷體" w:hAnsi="標楷體" w:hint="eastAsia"/>
          <w:bCs/>
          <w:sz w:val="28"/>
        </w:rPr>
        <w:t>品分類統計</w:t>
      </w:r>
    </w:p>
    <w:p w:rsidR="00DD2AB0" w:rsidRDefault="00DD2AB0">
      <w:pPr>
        <w:numPr>
          <w:ilvl w:val="0"/>
          <w:numId w:val="1"/>
        </w:numPr>
        <w:spacing w:line="360" w:lineRule="exact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發布及編製機關單位</w:t>
      </w:r>
    </w:p>
    <w:p w:rsidR="00DD2AB0" w:rsidRDefault="00DD2AB0">
      <w:pPr>
        <w:spacing w:line="360" w:lineRule="exact"/>
        <w:ind w:left="540" w:hanging="540"/>
        <w:jc w:val="both"/>
      </w:pPr>
      <w:r>
        <w:rPr>
          <w:rFonts w:eastAsia="標楷體"/>
          <w:bCs/>
          <w:spacing w:val="-4"/>
          <w:sz w:val="28"/>
        </w:rPr>
        <w:t xml:space="preserve">    </w:t>
      </w:r>
      <w:proofErr w:type="gramStart"/>
      <w:r>
        <w:rPr>
          <w:rFonts w:eastAsia="標楷體" w:hint="eastAsia"/>
          <w:bCs/>
          <w:spacing w:val="-4"/>
          <w:sz w:val="28"/>
        </w:rPr>
        <w:t>＊</w:t>
      </w:r>
      <w:proofErr w:type="gramEnd"/>
      <w:r>
        <w:rPr>
          <w:rFonts w:eastAsia="標楷體" w:hint="eastAsia"/>
          <w:sz w:val="28"/>
          <w:szCs w:val="24"/>
        </w:rPr>
        <w:t>發布機關、單位</w:t>
      </w:r>
      <w:r>
        <w:rPr>
          <w:rFonts w:eastAsia="標楷體"/>
          <w:sz w:val="28"/>
          <w:szCs w:val="24"/>
        </w:rPr>
        <w:t>:</w:t>
      </w:r>
      <w:r>
        <w:rPr>
          <w:rFonts w:ascii="標楷體" w:eastAsia="標楷體" w:hAnsi="標楷體"/>
          <w:bCs/>
          <w:sz w:val="28"/>
        </w:rPr>
        <w:t xml:space="preserve"> </w:t>
      </w:r>
      <w:r>
        <w:rPr>
          <w:rFonts w:ascii="標楷體" w:eastAsia="標楷體" w:hAnsi="標楷體" w:hint="eastAsia"/>
          <w:bCs/>
          <w:sz w:val="28"/>
        </w:rPr>
        <w:t>金門縣</w:t>
      </w:r>
      <w:r>
        <w:rPr>
          <w:rFonts w:eastAsia="標楷體" w:hint="eastAsia"/>
          <w:sz w:val="28"/>
          <w:szCs w:val="24"/>
        </w:rPr>
        <w:t>環境保護局會計室</w:t>
      </w:r>
    </w:p>
    <w:p w:rsidR="00DD2AB0" w:rsidRDefault="00DD2AB0">
      <w:pPr>
        <w:pStyle w:val="a9"/>
        <w:numPr>
          <w:ilvl w:val="0"/>
          <w:numId w:val="2"/>
        </w:numPr>
        <w:spacing w:line="400" w:lineRule="exact"/>
      </w:pPr>
      <w:r>
        <w:rPr>
          <w:rFonts w:ascii="標楷體" w:eastAsia="標楷體" w:hAnsi="標楷體" w:hint="eastAsia"/>
          <w:sz w:val="28"/>
          <w:szCs w:val="24"/>
        </w:rPr>
        <w:t>編製單位：</w:t>
      </w:r>
      <w:r>
        <w:rPr>
          <w:rFonts w:ascii="標楷體" w:eastAsia="標楷體" w:hAnsi="標楷體" w:hint="eastAsia"/>
          <w:bCs/>
          <w:sz w:val="28"/>
        </w:rPr>
        <w:t>金門縣</w:t>
      </w:r>
      <w:r>
        <w:rPr>
          <w:rFonts w:ascii="標楷體" w:eastAsia="標楷體" w:hAnsi="標楷體" w:hint="eastAsia"/>
          <w:sz w:val="28"/>
          <w:szCs w:val="24"/>
        </w:rPr>
        <w:t>環境保護局環境水保科</w:t>
      </w:r>
    </w:p>
    <w:p w:rsidR="00DD2AB0" w:rsidRDefault="00DD2AB0">
      <w:pPr>
        <w:pStyle w:val="a9"/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聯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絡</w:t>
      </w:r>
      <w:r>
        <w:rPr>
          <w:rFonts w:ascii="標楷體" w:eastAsia="標楷體" w:hAnsi="標楷體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人：劉曉萍</w:t>
      </w:r>
    </w:p>
    <w:p w:rsidR="00DD2AB0" w:rsidRDefault="00DD2AB0">
      <w:pPr>
        <w:pStyle w:val="a9"/>
        <w:numPr>
          <w:ilvl w:val="0"/>
          <w:numId w:val="2"/>
        </w:numPr>
        <w:spacing w:line="400" w:lineRule="exact"/>
      </w:pPr>
      <w:r>
        <w:rPr>
          <w:rFonts w:ascii="標楷體" w:eastAsia="標楷體" w:hAnsi="標楷體" w:hint="eastAsia"/>
          <w:sz w:val="28"/>
          <w:szCs w:val="24"/>
        </w:rPr>
        <w:t>連絡電話：</w:t>
      </w:r>
      <w:r>
        <w:rPr>
          <w:rFonts w:eastAsia="標楷體"/>
          <w:sz w:val="28"/>
        </w:rPr>
        <w:t>082-336823</w:t>
      </w:r>
      <w:r>
        <w:rPr>
          <w:rFonts w:eastAsia="標楷體" w:hint="eastAsia"/>
          <w:sz w:val="28"/>
        </w:rPr>
        <w:t>轉</w:t>
      </w:r>
      <w:r>
        <w:rPr>
          <w:rFonts w:eastAsia="標楷體"/>
          <w:sz w:val="28"/>
        </w:rPr>
        <w:t>303</w:t>
      </w:r>
    </w:p>
    <w:p w:rsidR="00DD2AB0" w:rsidRDefault="00DD2AB0">
      <w:pPr>
        <w:pStyle w:val="a9"/>
        <w:numPr>
          <w:ilvl w:val="0"/>
          <w:numId w:val="2"/>
        </w:numPr>
        <w:spacing w:line="400" w:lineRule="exact"/>
      </w:pPr>
      <w:r>
        <w:rPr>
          <w:rFonts w:ascii="標楷體" w:eastAsia="標楷體" w:hAnsi="標楷體" w:hint="eastAsia"/>
          <w:sz w:val="28"/>
          <w:szCs w:val="24"/>
        </w:rPr>
        <w:t>傳真：</w:t>
      </w:r>
      <w:r>
        <w:rPr>
          <w:rFonts w:eastAsia="標楷體"/>
          <w:sz w:val="28"/>
        </w:rPr>
        <w:t>082-334048</w:t>
      </w:r>
    </w:p>
    <w:p w:rsidR="00DD2AB0" w:rsidRDefault="00DD2AB0">
      <w:pPr>
        <w:pStyle w:val="a9"/>
        <w:numPr>
          <w:ilvl w:val="0"/>
          <w:numId w:val="2"/>
        </w:numPr>
        <w:spacing w:line="360" w:lineRule="exact"/>
        <w:jc w:val="both"/>
      </w:pPr>
      <w:r>
        <w:rPr>
          <w:rFonts w:ascii="標楷體" w:eastAsia="標楷體" w:hAnsi="標楷體" w:hint="eastAsia"/>
          <w:spacing w:val="-4"/>
          <w:sz w:val="28"/>
          <w:szCs w:val="24"/>
        </w:rPr>
        <w:t>電子信箱：</w:t>
      </w:r>
      <w:r>
        <w:t>ping082329291@gmail.com</w:t>
      </w:r>
    </w:p>
    <w:p w:rsidR="00DD2AB0" w:rsidRDefault="00DD2AB0">
      <w:pPr>
        <w:pStyle w:val="a9"/>
        <w:numPr>
          <w:ilvl w:val="0"/>
          <w:numId w:val="2"/>
        </w:numPr>
        <w:spacing w:line="360" w:lineRule="exact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二、發布形式</w:t>
      </w:r>
    </w:p>
    <w:p w:rsidR="00DD2AB0" w:rsidRDefault="00DD2AB0">
      <w:pPr>
        <w:numPr>
          <w:ilvl w:val="0"/>
          <w:numId w:val="3"/>
        </w:numPr>
        <w:spacing w:line="360" w:lineRule="exact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口頭：</w:t>
      </w:r>
    </w:p>
    <w:p w:rsidR="00DD2AB0" w:rsidRDefault="00DD2AB0">
      <w:pPr>
        <w:spacing w:line="360" w:lineRule="exact"/>
        <w:ind w:left="1320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（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）記者會或說明會</w:t>
      </w:r>
    </w:p>
    <w:p w:rsidR="00DD2AB0" w:rsidRDefault="00DD2AB0">
      <w:pPr>
        <w:numPr>
          <w:ilvl w:val="0"/>
          <w:numId w:val="4"/>
        </w:numPr>
        <w:spacing w:line="360" w:lineRule="exact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書面：</w:t>
      </w:r>
    </w:p>
    <w:p w:rsidR="00DD2AB0" w:rsidRDefault="00DD2AB0">
      <w:pPr>
        <w:spacing w:line="360" w:lineRule="exact"/>
        <w:ind w:left="1320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（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）新聞稿</w:t>
      </w:r>
      <w:r>
        <w:rPr>
          <w:rFonts w:eastAsia="標楷體"/>
          <w:bCs/>
          <w:sz w:val="28"/>
        </w:rPr>
        <w:t xml:space="preserve">   </w:t>
      </w:r>
      <w:r>
        <w:rPr>
          <w:rFonts w:eastAsia="標楷體" w:hint="eastAsia"/>
          <w:bCs/>
          <w:sz w:val="28"/>
        </w:rPr>
        <w:t>（</w:t>
      </w:r>
      <w:proofErr w:type="gramStart"/>
      <w:r>
        <w:rPr>
          <w:rFonts w:eastAsia="標楷體"/>
          <w:bCs/>
          <w:sz w:val="28"/>
        </w:rPr>
        <w:t>ˇ</w:t>
      </w:r>
      <w:proofErr w:type="gramEnd"/>
      <w:r>
        <w:rPr>
          <w:rFonts w:eastAsia="標楷體" w:hint="eastAsia"/>
          <w:bCs/>
          <w:sz w:val="28"/>
        </w:rPr>
        <w:t>）報表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（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）書刊，刊名：</w:t>
      </w:r>
    </w:p>
    <w:p w:rsidR="00DD2AB0" w:rsidRDefault="00DD2AB0">
      <w:pPr>
        <w:spacing w:line="360" w:lineRule="exact"/>
        <w:ind w:left="294"/>
        <w:jc w:val="both"/>
        <w:rPr>
          <w:rFonts w:eastAsia="標楷體"/>
          <w:bCs/>
          <w:sz w:val="28"/>
        </w:rPr>
      </w:pPr>
      <w:proofErr w:type="gramStart"/>
      <w:r>
        <w:rPr>
          <w:rFonts w:eastAsia="標楷體" w:hint="eastAsia"/>
          <w:bCs/>
          <w:sz w:val="28"/>
        </w:rPr>
        <w:t>＊</w:t>
      </w:r>
      <w:proofErr w:type="gramEnd"/>
      <w:r>
        <w:rPr>
          <w:rFonts w:eastAsia="標楷體" w:hint="eastAsia"/>
          <w:bCs/>
          <w:sz w:val="28"/>
        </w:rPr>
        <w:t>電子媒體：</w:t>
      </w:r>
    </w:p>
    <w:p w:rsidR="00DD2AB0" w:rsidRDefault="00DD2AB0">
      <w:pPr>
        <w:spacing w:line="360" w:lineRule="exact"/>
        <w:ind w:left="966" w:right="-328" w:hanging="294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（</w:t>
      </w:r>
      <w:proofErr w:type="gramStart"/>
      <w:r>
        <w:rPr>
          <w:rFonts w:eastAsia="標楷體"/>
          <w:bCs/>
          <w:sz w:val="28"/>
          <w:szCs w:val="28"/>
        </w:rPr>
        <w:t>ˇ</w:t>
      </w:r>
      <w:proofErr w:type="gramEnd"/>
      <w:r>
        <w:rPr>
          <w:rFonts w:eastAsia="標楷體" w:hint="eastAsia"/>
          <w:bCs/>
          <w:sz w:val="28"/>
        </w:rPr>
        <w:t>）</w:t>
      </w:r>
      <w:proofErr w:type="gramStart"/>
      <w:r>
        <w:rPr>
          <w:rFonts w:eastAsia="標楷體" w:hint="eastAsia"/>
          <w:bCs/>
          <w:sz w:val="28"/>
        </w:rPr>
        <w:t>線上書刊</w:t>
      </w:r>
      <w:proofErr w:type="gramEnd"/>
      <w:r>
        <w:rPr>
          <w:rFonts w:eastAsia="標楷體" w:hint="eastAsia"/>
          <w:bCs/>
          <w:sz w:val="28"/>
        </w:rPr>
        <w:t>及資料庫，網址：</w:t>
      </w:r>
    </w:p>
    <w:p w:rsidR="00DD2AB0" w:rsidRDefault="00076641" w:rsidP="00F4066E">
      <w:pPr>
        <w:spacing w:line="360" w:lineRule="exact"/>
        <w:ind w:leftChars="402" w:left="965" w:right="-328"/>
        <w:jc w:val="both"/>
      </w:pPr>
      <w:hyperlink r:id="rId8" w:history="1">
        <w:r w:rsidR="00DD2AB0" w:rsidRPr="008F0537">
          <w:rPr>
            <w:rStyle w:val="ab"/>
          </w:rPr>
          <w:t>http://web.kinmen.gov.tw/Layout/sub_D/Download_DownloadPage.aspx?path=17411&amp;Language=1&amp;UID=33&amp;ClsID=575&amp;ClsTwoID=0&amp;ClsThreeID=0&amp;FUID=33</w:t>
        </w:r>
      </w:hyperlink>
    </w:p>
    <w:p w:rsidR="00DD2AB0" w:rsidRDefault="00DD2AB0">
      <w:pPr>
        <w:spacing w:line="360" w:lineRule="exact"/>
        <w:ind w:left="966" w:right="-328" w:hanging="294"/>
        <w:jc w:val="both"/>
        <w:rPr>
          <w:rFonts w:eastAsia="標楷體"/>
          <w:bCs/>
          <w:sz w:val="28"/>
        </w:rPr>
      </w:pPr>
      <w:r>
        <w:rPr>
          <w:rFonts w:eastAsia="標楷體" w:hint="eastAsia"/>
          <w:bCs/>
          <w:sz w:val="28"/>
        </w:rPr>
        <w:t>（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）磁片</w:t>
      </w:r>
      <w:r>
        <w:rPr>
          <w:rFonts w:eastAsia="標楷體"/>
          <w:bCs/>
          <w:sz w:val="28"/>
        </w:rPr>
        <w:t xml:space="preserve">   </w:t>
      </w:r>
      <w:r>
        <w:rPr>
          <w:rFonts w:eastAsia="標楷體" w:hint="eastAsia"/>
          <w:bCs/>
          <w:sz w:val="28"/>
        </w:rPr>
        <w:t>（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）光碟片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（</w:t>
      </w:r>
      <w:r>
        <w:rPr>
          <w:rFonts w:eastAsia="標楷體"/>
          <w:bCs/>
          <w:sz w:val="28"/>
        </w:rPr>
        <w:t xml:space="preserve">  </w:t>
      </w:r>
      <w:r>
        <w:rPr>
          <w:rFonts w:eastAsia="標楷體" w:hint="eastAsia"/>
          <w:bCs/>
          <w:sz w:val="28"/>
        </w:rPr>
        <w:t>）其他</w:t>
      </w:r>
    </w:p>
    <w:p w:rsidR="00DD2AB0" w:rsidRDefault="00DD2AB0">
      <w:pPr>
        <w:spacing w:before="240" w:line="360" w:lineRule="exact"/>
        <w:ind w:left="616" w:hanging="616"/>
        <w:jc w:val="both"/>
        <w:rPr>
          <w:rFonts w:ascii="標楷體" w:eastAsia="標楷體" w:hAnsi="標楷體"/>
          <w:bCs/>
          <w:sz w:val="28"/>
        </w:rPr>
      </w:pPr>
      <w:r>
        <w:rPr>
          <w:rFonts w:ascii="標楷體" w:eastAsia="標楷體" w:hAnsi="標楷體" w:hint="eastAsia"/>
          <w:bCs/>
          <w:sz w:val="28"/>
        </w:rPr>
        <w:t>三、資料範圍、週期及時效</w:t>
      </w:r>
    </w:p>
    <w:p w:rsidR="00DD2AB0" w:rsidRDefault="00DD2AB0" w:rsidP="00B7069A">
      <w:pPr>
        <w:spacing w:line="360" w:lineRule="exact"/>
        <w:ind w:left="3432" w:hanging="3152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統計地區範圍及對象：本縣環境保護局之環境檢驗</w:t>
      </w:r>
      <w:proofErr w:type="gramStart"/>
      <w:r>
        <w:rPr>
          <w:rFonts w:ascii="標楷體" w:eastAsia="標楷體" w:hAnsi="標楷體" w:hint="eastAsia"/>
          <w:sz w:val="28"/>
        </w:rPr>
        <w:t>樣品均為統計</w:t>
      </w:r>
      <w:proofErr w:type="gramEnd"/>
      <w:r>
        <w:rPr>
          <w:rFonts w:ascii="標楷體" w:eastAsia="標楷體" w:hAnsi="標楷體" w:hint="eastAsia"/>
          <w:sz w:val="28"/>
        </w:rPr>
        <w:t>對象。</w:t>
      </w:r>
    </w:p>
    <w:p w:rsidR="00DD2AB0" w:rsidRDefault="00DD2AB0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統計標準時間：</w:t>
      </w:r>
    </w:p>
    <w:p w:rsidR="00DD2AB0" w:rsidRDefault="00DD2AB0">
      <w:pPr>
        <w:pStyle w:val="a9"/>
        <w:spacing w:line="400" w:lineRule="exact"/>
        <w:ind w:left="61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以每月一日至月底之檢驗事實為</w:t>
      </w:r>
      <w:proofErr w:type="gramStart"/>
      <w:r>
        <w:rPr>
          <w:rFonts w:ascii="標楷體" w:eastAsia="標楷體" w:hAnsi="標楷體" w:hint="eastAsia"/>
          <w:sz w:val="28"/>
        </w:rPr>
        <w:t>準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DD2AB0" w:rsidRDefault="00DD2AB0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統計項目定義：</w:t>
      </w:r>
    </w:p>
    <w:p w:rsidR="00DD2AB0" w:rsidRDefault="00DD2AB0" w:rsidP="00F4066E">
      <w:pPr>
        <w:spacing w:line="360" w:lineRule="exact"/>
        <w:ind w:leftChars="116" w:left="1118" w:hangingChars="300" w:hanging="8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（一）檢驗件數、檢驗項次：指於當月完成檢驗之件數及項次，不論其檢驗報告在陳核</w:t>
      </w:r>
      <w:proofErr w:type="gramStart"/>
      <w:r>
        <w:rPr>
          <w:rFonts w:ascii="標楷體" w:eastAsia="標楷體" w:hAnsi="標楷體" w:hint="eastAsia"/>
          <w:sz w:val="28"/>
        </w:rPr>
        <w:t>繕</w:t>
      </w:r>
      <w:proofErr w:type="gramEnd"/>
      <w:r>
        <w:rPr>
          <w:rFonts w:ascii="標楷體" w:eastAsia="標楷體" w:hAnsi="標楷體" w:hint="eastAsia"/>
          <w:sz w:val="28"/>
        </w:rPr>
        <w:t>打中或已發出，</w:t>
      </w:r>
      <w:proofErr w:type="gramStart"/>
      <w:r>
        <w:rPr>
          <w:rFonts w:ascii="標楷體" w:eastAsia="標楷體" w:hAnsi="標楷體" w:hint="eastAsia"/>
          <w:sz w:val="28"/>
        </w:rPr>
        <w:t>均應包括</w:t>
      </w:r>
      <w:proofErr w:type="gramEnd"/>
      <w:r>
        <w:rPr>
          <w:rFonts w:ascii="標楷體" w:eastAsia="標楷體" w:hAnsi="標楷體" w:hint="eastAsia"/>
          <w:sz w:val="28"/>
        </w:rPr>
        <w:t>在內，惟統計時應以每一檢驗項目為一項目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 w:hint="eastAsia"/>
          <w:sz w:val="28"/>
        </w:rPr>
        <w:t>不包括</w:t>
      </w:r>
      <w:proofErr w:type="gramStart"/>
      <w:r>
        <w:rPr>
          <w:rFonts w:ascii="標楷體" w:eastAsia="標楷體" w:hAnsi="標楷體" w:hint="eastAsia"/>
          <w:sz w:val="28"/>
        </w:rPr>
        <w:t>檢驗時品保</w:t>
      </w:r>
      <w:proofErr w:type="gramEnd"/>
      <w:r>
        <w:rPr>
          <w:rFonts w:ascii="標楷體" w:eastAsia="標楷體" w:hAnsi="標楷體" w:hint="eastAsia"/>
          <w:sz w:val="28"/>
        </w:rPr>
        <w:t>規定之添加分析、查核樣品分析、重覆分析、空白分析…</w:t>
      </w:r>
      <w:proofErr w:type="gramStart"/>
      <w:r>
        <w:rPr>
          <w:rFonts w:ascii="標楷體" w:eastAsia="標楷體" w:hAnsi="標楷體" w:hint="eastAsia"/>
          <w:sz w:val="28"/>
        </w:rPr>
        <w:t>…</w:t>
      </w:r>
      <w:proofErr w:type="gramEnd"/>
      <w:r>
        <w:rPr>
          <w:rFonts w:ascii="標楷體" w:eastAsia="標楷體" w:hAnsi="標楷體" w:hint="eastAsia"/>
          <w:sz w:val="28"/>
        </w:rPr>
        <w:t>等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>。</w:t>
      </w:r>
    </w:p>
    <w:p w:rsidR="00DD2AB0" w:rsidRDefault="00DD2AB0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檢驗樣品類別：</w:t>
      </w:r>
    </w:p>
    <w:p w:rsidR="00DD2AB0" w:rsidRPr="00B7069A" w:rsidRDefault="00DD2AB0" w:rsidP="00F4066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autoSpaceDE w:val="0"/>
        <w:spacing w:line="360" w:lineRule="exact"/>
        <w:ind w:firstLineChars="250" w:firstLine="700"/>
        <w:rPr>
          <w:rFonts w:ascii="標楷體" w:eastAsia="標楷體" w:hAnsi="標楷體"/>
          <w:sz w:val="28"/>
        </w:rPr>
      </w:pPr>
      <w:r w:rsidRPr="00B7069A">
        <w:rPr>
          <w:rFonts w:ascii="標楷體" w:eastAsia="標楷體" w:hAnsi="標楷體"/>
          <w:sz w:val="28"/>
        </w:rPr>
        <w:t>1.</w:t>
      </w:r>
      <w:r w:rsidRPr="00B7069A">
        <w:rPr>
          <w:rFonts w:ascii="標楷體" w:eastAsia="標楷體" w:hAnsi="標楷體" w:hint="eastAsia"/>
          <w:sz w:val="28"/>
        </w:rPr>
        <w:t>事業廢水：指工廠、礦場及中央指定事業產生排放之廢水。</w:t>
      </w:r>
    </w:p>
    <w:p w:rsidR="00DD2AB0" w:rsidRPr="00B7069A" w:rsidRDefault="00DD2AB0" w:rsidP="00F4066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autoSpaceDE w:val="0"/>
        <w:spacing w:line="360" w:lineRule="exact"/>
        <w:ind w:leftChars="309" w:left="1022" w:hangingChars="100" w:hanging="280"/>
        <w:rPr>
          <w:rFonts w:ascii="標楷體" w:eastAsia="標楷體" w:hAnsi="標楷體"/>
          <w:sz w:val="28"/>
        </w:rPr>
      </w:pPr>
      <w:r w:rsidRPr="00B7069A">
        <w:rPr>
          <w:rFonts w:ascii="標楷體" w:eastAsia="標楷體" w:hAnsi="標楷體"/>
          <w:sz w:val="28"/>
        </w:rPr>
        <w:t>2.</w:t>
      </w:r>
      <w:proofErr w:type="gramStart"/>
      <w:r w:rsidRPr="00B7069A">
        <w:rPr>
          <w:rFonts w:ascii="標楷體" w:eastAsia="標楷體" w:hAnsi="標楷體" w:hint="eastAsia"/>
          <w:sz w:val="28"/>
        </w:rPr>
        <w:t>盲樣</w:t>
      </w:r>
      <w:proofErr w:type="gramEnd"/>
      <w:r w:rsidRPr="00B7069A">
        <w:rPr>
          <w:rFonts w:ascii="標楷體" w:eastAsia="標楷體" w:hAnsi="標楷體"/>
          <w:sz w:val="28"/>
        </w:rPr>
        <w:t>(QC</w:t>
      </w:r>
      <w:r w:rsidRPr="00B7069A">
        <w:rPr>
          <w:rFonts w:ascii="標楷體" w:eastAsia="標楷體" w:hAnsi="標楷體" w:hint="eastAsia"/>
          <w:sz w:val="28"/>
        </w:rPr>
        <w:t>樣品</w:t>
      </w:r>
      <w:r w:rsidRPr="00B7069A">
        <w:rPr>
          <w:rFonts w:ascii="標楷體" w:eastAsia="標楷體" w:hAnsi="標楷體"/>
          <w:sz w:val="28"/>
        </w:rPr>
        <w:t>)</w:t>
      </w:r>
      <w:r w:rsidRPr="00B7069A">
        <w:rPr>
          <w:rFonts w:ascii="標楷體" w:eastAsia="標楷體" w:hAnsi="標楷體" w:hint="eastAsia"/>
          <w:sz w:val="28"/>
        </w:rPr>
        <w:t>：事先配製定性之樣品，交由檢驗單位在未知情況檢驗，依其檢驗數據與原來標準值比較，測試檢驗單位檢驗能力之樣品。</w:t>
      </w:r>
    </w:p>
    <w:p w:rsidR="00DD2AB0" w:rsidRPr="00B7069A" w:rsidRDefault="00DD2AB0" w:rsidP="00F4066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autoSpaceDE w:val="0"/>
        <w:spacing w:line="360" w:lineRule="exact"/>
        <w:ind w:leftChars="309" w:left="1022" w:hangingChars="100" w:hanging="280"/>
        <w:rPr>
          <w:rFonts w:ascii="標楷體" w:eastAsia="標楷體" w:hAnsi="標楷體"/>
          <w:sz w:val="28"/>
        </w:rPr>
      </w:pPr>
      <w:r w:rsidRPr="00B7069A">
        <w:rPr>
          <w:rFonts w:ascii="標楷體" w:eastAsia="標楷體" w:hAnsi="標楷體"/>
          <w:sz w:val="28"/>
        </w:rPr>
        <w:t>3.</w:t>
      </w:r>
      <w:r w:rsidRPr="00B7069A">
        <w:rPr>
          <w:rFonts w:ascii="標楷體" w:eastAsia="標楷體" w:hAnsi="標楷體" w:hint="eastAsia"/>
          <w:sz w:val="28"/>
        </w:rPr>
        <w:t>飲用水</w:t>
      </w:r>
      <w:r w:rsidRPr="00B7069A">
        <w:rPr>
          <w:rFonts w:ascii="標楷體" w:eastAsia="標楷體" w:hAnsi="標楷體"/>
          <w:sz w:val="28"/>
        </w:rPr>
        <w:t>(</w:t>
      </w:r>
      <w:r w:rsidRPr="00B7069A">
        <w:rPr>
          <w:rFonts w:ascii="標楷體" w:eastAsia="標楷體" w:hAnsi="標楷體" w:hint="eastAsia"/>
          <w:sz w:val="28"/>
        </w:rPr>
        <w:t>包括飲用水設備</w:t>
      </w:r>
      <w:r w:rsidRPr="00B7069A">
        <w:rPr>
          <w:rFonts w:ascii="標楷體" w:eastAsia="標楷體" w:hAnsi="標楷體"/>
          <w:sz w:val="28"/>
        </w:rPr>
        <w:t>)</w:t>
      </w:r>
      <w:r w:rsidRPr="00B7069A">
        <w:rPr>
          <w:rFonts w:ascii="標楷體" w:eastAsia="標楷體" w:hAnsi="標楷體" w:hint="eastAsia"/>
          <w:sz w:val="28"/>
        </w:rPr>
        <w:t>：</w:t>
      </w:r>
      <w:proofErr w:type="gramStart"/>
      <w:r w:rsidRPr="00B7069A">
        <w:rPr>
          <w:rFonts w:ascii="標楷體" w:eastAsia="標楷體" w:hAnsi="標楷體" w:hint="eastAsia"/>
          <w:sz w:val="28"/>
        </w:rPr>
        <w:t>指供飲用</w:t>
      </w:r>
      <w:proofErr w:type="gramEnd"/>
      <w:r w:rsidRPr="00B7069A">
        <w:rPr>
          <w:rFonts w:ascii="標楷體" w:eastAsia="標楷體" w:hAnsi="標楷體" w:hint="eastAsia"/>
          <w:sz w:val="28"/>
        </w:rPr>
        <w:t>之水質，包括飲用水設備之水質。</w:t>
      </w:r>
    </w:p>
    <w:p w:rsidR="00DD2AB0" w:rsidRPr="00B7069A" w:rsidRDefault="00DD2AB0" w:rsidP="00F4066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autoSpaceDE w:val="0"/>
        <w:spacing w:line="360" w:lineRule="exact"/>
        <w:ind w:firstLineChars="250" w:firstLine="700"/>
        <w:rPr>
          <w:rFonts w:ascii="標楷體" w:eastAsia="標楷體" w:hAnsi="標楷體"/>
          <w:sz w:val="28"/>
        </w:rPr>
      </w:pPr>
      <w:r w:rsidRPr="00B7069A">
        <w:rPr>
          <w:rFonts w:ascii="標楷體" w:eastAsia="標楷體" w:hAnsi="標楷體"/>
          <w:sz w:val="28"/>
        </w:rPr>
        <w:t>4.</w:t>
      </w:r>
      <w:r w:rsidRPr="00B7069A">
        <w:rPr>
          <w:rFonts w:ascii="標楷體" w:eastAsia="標楷體" w:hAnsi="標楷體" w:hint="eastAsia"/>
          <w:sz w:val="28"/>
        </w:rPr>
        <w:t>廢棄物檢驗：指固體或液體廢棄物之檢驗。</w:t>
      </w:r>
    </w:p>
    <w:p w:rsidR="00DD2AB0" w:rsidRPr="00B7069A" w:rsidRDefault="00DD2AB0" w:rsidP="00F4066E">
      <w:pPr>
        <w:spacing w:line="360" w:lineRule="exact"/>
        <w:ind w:leftChars="290" w:left="976" w:hangingChars="100" w:hanging="280"/>
        <w:jc w:val="both"/>
        <w:rPr>
          <w:rFonts w:ascii="標楷體" w:eastAsia="標楷體" w:hAnsi="標楷體"/>
          <w:sz w:val="28"/>
        </w:rPr>
      </w:pPr>
      <w:r w:rsidRPr="00B7069A">
        <w:rPr>
          <w:rFonts w:ascii="標楷體" w:eastAsia="標楷體" w:hAnsi="標楷體"/>
          <w:sz w:val="28"/>
        </w:rPr>
        <w:t>5.</w:t>
      </w:r>
      <w:r w:rsidRPr="00B7069A">
        <w:rPr>
          <w:rFonts w:ascii="標楷體" w:eastAsia="標楷體" w:hAnsi="標楷體" w:hint="eastAsia"/>
          <w:sz w:val="28"/>
        </w:rPr>
        <w:t>生物檢定：指生物毒性測試、生物累積毒性化學物質分析及微生物檢定等。</w:t>
      </w:r>
    </w:p>
    <w:p w:rsidR="00DD2AB0" w:rsidRDefault="00DD2AB0" w:rsidP="00B7069A">
      <w:pPr>
        <w:spacing w:line="360" w:lineRule="exact"/>
        <w:ind w:firstLine="280"/>
        <w:jc w:val="both"/>
      </w:pPr>
      <w:proofErr w:type="gramStart"/>
      <w:r>
        <w:rPr>
          <w:rFonts w:ascii="標楷體" w:eastAsia="標楷體" w:hAnsi="標楷體" w:hint="eastAsia"/>
          <w:sz w:val="28"/>
        </w:rPr>
        <w:lastRenderedPageBreak/>
        <w:t>＊</w:t>
      </w:r>
      <w:proofErr w:type="gramEnd"/>
      <w:r>
        <w:rPr>
          <w:rFonts w:ascii="標楷體" w:eastAsia="標楷體" w:hAnsi="標楷體" w:hint="eastAsia"/>
          <w:sz w:val="28"/>
        </w:rPr>
        <w:t>統計單位：檢驗件數、檢驗項次及不合格率。</w:t>
      </w:r>
    </w:p>
    <w:p w:rsidR="00DD2AB0" w:rsidRDefault="00DD2AB0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統計分類：</w:t>
      </w:r>
    </w:p>
    <w:p w:rsidR="00DD2AB0" w:rsidRDefault="00DD2AB0">
      <w:pPr>
        <w:spacing w:line="360" w:lineRule="exact"/>
        <w:ind w:left="612" w:hanging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（一）縱項目：按檢驗樣品別分。</w:t>
      </w:r>
    </w:p>
    <w:p w:rsidR="00DD2AB0" w:rsidRDefault="00DD2AB0">
      <w:pPr>
        <w:spacing w:line="360" w:lineRule="exact"/>
        <w:ind w:left="612" w:hanging="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（二）橫項目：按檢驗件數、檢驗項次分。</w:t>
      </w:r>
    </w:p>
    <w:p w:rsidR="00DD2AB0" w:rsidRDefault="00DD2AB0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發布週期（指資料編製或產生之頻率，如月、季、年等）：月。</w:t>
      </w:r>
    </w:p>
    <w:p w:rsidR="00DD2AB0" w:rsidRDefault="00DD2AB0">
      <w:pPr>
        <w:spacing w:line="360" w:lineRule="exact"/>
        <w:ind w:firstLine="280"/>
        <w:jc w:val="both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時效（指統計標準時間至資料發布時間之間隔時間）：</w:t>
      </w:r>
      <w:r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 w:hint="eastAsia"/>
          <w:sz w:val="28"/>
        </w:rPr>
        <w:t>日。</w:t>
      </w:r>
    </w:p>
    <w:p w:rsidR="00DD2AB0" w:rsidRDefault="00DD2AB0">
      <w:pPr>
        <w:spacing w:line="360" w:lineRule="exact"/>
        <w:ind w:left="698" w:hanging="420"/>
        <w:jc w:val="both"/>
      </w:pPr>
      <w:proofErr w:type="gramStart"/>
      <w:r>
        <w:rPr>
          <w:rFonts w:ascii="標楷體" w:eastAsia="標楷體" w:hAnsi="標楷體" w:hint="eastAsia"/>
          <w:sz w:val="28"/>
        </w:rPr>
        <w:t>＊</w:t>
      </w:r>
      <w:proofErr w:type="gramEnd"/>
      <w:r>
        <w:rPr>
          <w:rFonts w:ascii="標楷體" w:eastAsia="標楷體" w:hAnsi="標楷體" w:hint="eastAsia"/>
          <w:sz w:val="28"/>
        </w:rPr>
        <w:t>資料變革：</w:t>
      </w:r>
      <w:r>
        <w:rPr>
          <w:rFonts w:eastAsia="標楷體" w:hint="eastAsia"/>
          <w:sz w:val="28"/>
        </w:rPr>
        <w:t>無</w:t>
      </w:r>
      <w:r>
        <w:rPr>
          <w:rFonts w:ascii="標楷體" w:eastAsia="標楷體" w:hAnsi="標楷體" w:hint="eastAsia"/>
          <w:sz w:val="28"/>
        </w:rPr>
        <w:t>。</w:t>
      </w:r>
    </w:p>
    <w:p w:rsidR="00DD2AB0" w:rsidRPr="00B7069A" w:rsidRDefault="00DD2AB0" w:rsidP="00B7069A">
      <w:pPr>
        <w:spacing w:line="360" w:lineRule="exact"/>
        <w:jc w:val="both"/>
      </w:pPr>
      <w:r w:rsidRPr="00B7069A">
        <w:rPr>
          <w:rFonts w:eastAsia="標楷體" w:hint="eastAsia"/>
          <w:sz w:val="28"/>
        </w:rPr>
        <w:t>四、</w:t>
      </w:r>
      <w:r w:rsidRPr="00B7069A">
        <w:rPr>
          <w:rFonts w:ascii="標楷體" w:eastAsia="標楷體" w:hAnsi="標楷體" w:hint="eastAsia"/>
          <w:sz w:val="28"/>
        </w:rPr>
        <w:t>公開資料發布訊息</w:t>
      </w:r>
    </w:p>
    <w:p w:rsidR="00DD2AB0" w:rsidRPr="00B7069A" w:rsidRDefault="00DD2AB0">
      <w:pPr>
        <w:spacing w:line="360" w:lineRule="exact"/>
        <w:ind w:left="560" w:hanging="308"/>
        <w:jc w:val="both"/>
        <w:rPr>
          <w:rFonts w:ascii="標楷體" w:eastAsia="標楷體" w:hAnsi="標楷體"/>
          <w:sz w:val="28"/>
        </w:rPr>
      </w:pPr>
      <w:proofErr w:type="gramStart"/>
      <w:r w:rsidRPr="00B7069A">
        <w:rPr>
          <w:rFonts w:ascii="標楷體" w:eastAsia="標楷體" w:hAnsi="標楷體" w:hint="eastAsia"/>
          <w:sz w:val="28"/>
        </w:rPr>
        <w:t>＊</w:t>
      </w:r>
      <w:proofErr w:type="gramEnd"/>
      <w:r w:rsidRPr="00B7069A">
        <w:rPr>
          <w:rFonts w:ascii="標楷體" w:eastAsia="標楷體" w:hAnsi="標楷體" w:hint="eastAsia"/>
          <w:sz w:val="28"/>
        </w:rPr>
        <w:t>預告發布日期（含預告方式及週期）：每月</w:t>
      </w:r>
      <w:r w:rsidRPr="00B7069A">
        <w:rPr>
          <w:rFonts w:ascii="標楷體" w:eastAsia="標楷體" w:hAnsi="標楷體"/>
          <w:sz w:val="28"/>
        </w:rPr>
        <w:t>10</w:t>
      </w:r>
      <w:r w:rsidRPr="00B7069A">
        <w:rPr>
          <w:rFonts w:ascii="標楷體" w:eastAsia="標楷體" w:hAnsi="標楷體" w:hint="eastAsia"/>
          <w:sz w:val="28"/>
        </w:rPr>
        <w:t>日</w:t>
      </w:r>
      <w:r w:rsidRPr="00B7069A">
        <w:rPr>
          <w:rFonts w:ascii="標楷體" w:eastAsia="標楷體" w:hAnsi="標楷體"/>
          <w:color w:val="FF0000"/>
          <w:sz w:val="28"/>
        </w:rPr>
        <w:t>(</w:t>
      </w:r>
      <w:r w:rsidRPr="00B7069A">
        <w:rPr>
          <w:rFonts w:ascii="標楷體" w:eastAsia="標楷體" w:hAnsi="標楷體" w:hint="eastAsia"/>
          <w:color w:val="FF0000"/>
          <w:sz w:val="28"/>
        </w:rPr>
        <w:t>遇例假日順延</w:t>
      </w:r>
      <w:r w:rsidRPr="00B7069A">
        <w:rPr>
          <w:rFonts w:ascii="標楷體" w:eastAsia="標楷體" w:hAnsi="標楷體"/>
          <w:color w:val="FF0000"/>
          <w:sz w:val="28"/>
        </w:rPr>
        <w:t>)</w:t>
      </w:r>
      <w:r w:rsidRPr="00B7069A">
        <w:rPr>
          <w:rFonts w:ascii="標楷體" w:eastAsia="標楷體" w:hAnsi="標楷體" w:hint="eastAsia"/>
          <w:sz w:val="28"/>
        </w:rPr>
        <w:t>以公務統計報表發布。</w:t>
      </w:r>
    </w:p>
    <w:p w:rsidR="00DD2AB0" w:rsidRPr="00B7069A" w:rsidRDefault="00DD2AB0">
      <w:pPr>
        <w:tabs>
          <w:tab w:val="left" w:pos="8520"/>
        </w:tabs>
        <w:snapToGrid w:val="0"/>
        <w:spacing w:line="360" w:lineRule="exact"/>
        <w:jc w:val="both"/>
      </w:pPr>
      <w:r w:rsidRPr="00B7069A">
        <w:rPr>
          <w:rFonts w:ascii="標楷體" w:eastAsia="標楷體" w:hAnsi="標楷體"/>
          <w:sz w:val="28"/>
        </w:rPr>
        <w:t xml:space="preserve">  </w:t>
      </w:r>
      <w:proofErr w:type="gramStart"/>
      <w:r w:rsidRPr="00B7069A">
        <w:rPr>
          <w:rFonts w:ascii="標楷體" w:eastAsia="標楷體" w:hAnsi="標楷體" w:hint="eastAsia"/>
          <w:sz w:val="28"/>
        </w:rPr>
        <w:t>＊</w:t>
      </w:r>
      <w:proofErr w:type="gramEnd"/>
      <w:r w:rsidRPr="00B7069A">
        <w:rPr>
          <w:rFonts w:eastAsia="標楷體" w:hint="eastAsia"/>
          <w:sz w:val="28"/>
        </w:rPr>
        <w:t>同步發送單位</w:t>
      </w:r>
      <w:proofErr w:type="gramStart"/>
      <w:r w:rsidRPr="00B7069A">
        <w:rPr>
          <w:rFonts w:eastAsia="標楷體" w:hint="eastAsia"/>
          <w:sz w:val="28"/>
        </w:rPr>
        <w:t>（</w:t>
      </w:r>
      <w:proofErr w:type="gramEnd"/>
      <w:r w:rsidRPr="00B7069A">
        <w:rPr>
          <w:rFonts w:eastAsia="標楷體" w:hint="eastAsia"/>
          <w:sz w:val="28"/>
        </w:rPr>
        <w:t>說明資料發布時同步發送之單位或可同步查得該資料</w:t>
      </w:r>
    </w:p>
    <w:p w:rsidR="00DD2AB0" w:rsidRPr="00B7069A" w:rsidRDefault="00DD2AB0">
      <w:pPr>
        <w:tabs>
          <w:tab w:val="left" w:pos="8520"/>
        </w:tabs>
        <w:snapToGrid w:val="0"/>
        <w:spacing w:line="360" w:lineRule="exact"/>
        <w:ind w:left="280" w:hanging="280"/>
        <w:jc w:val="both"/>
        <w:rPr>
          <w:rFonts w:eastAsia="標楷體"/>
          <w:sz w:val="28"/>
        </w:rPr>
      </w:pPr>
      <w:r w:rsidRPr="00B7069A"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 xml:space="preserve">    </w:t>
      </w:r>
      <w:r w:rsidRPr="00B7069A">
        <w:rPr>
          <w:rFonts w:eastAsia="標楷體" w:hint="eastAsia"/>
          <w:sz w:val="28"/>
        </w:rPr>
        <w:t>之網址</w:t>
      </w:r>
      <w:proofErr w:type="gramStart"/>
      <w:r w:rsidRPr="00B7069A">
        <w:rPr>
          <w:rFonts w:eastAsia="標楷體" w:hint="eastAsia"/>
          <w:sz w:val="28"/>
        </w:rPr>
        <w:t>）</w:t>
      </w:r>
      <w:proofErr w:type="gramEnd"/>
      <w:r w:rsidRPr="00B7069A">
        <w:rPr>
          <w:rFonts w:eastAsia="標楷體" w:hint="eastAsia"/>
          <w:sz w:val="28"/>
        </w:rPr>
        <w:t>：行政院環境保護署統計室、</w:t>
      </w:r>
      <w:r w:rsidRPr="00B7069A">
        <w:rPr>
          <w:rFonts w:ascii="標楷體" w:eastAsia="標楷體" w:hAnsi="標楷體" w:hint="eastAsia"/>
          <w:spacing w:val="-4"/>
          <w:sz w:val="28"/>
        </w:rPr>
        <w:t>金門縣政府</w:t>
      </w:r>
      <w:r w:rsidRPr="00B7069A">
        <w:rPr>
          <w:rFonts w:eastAsia="標楷體" w:hint="eastAsia"/>
          <w:sz w:val="28"/>
        </w:rPr>
        <w:t>主計處</w:t>
      </w:r>
    </w:p>
    <w:p w:rsidR="00DD2AB0" w:rsidRPr="00B7069A" w:rsidRDefault="00DD2AB0">
      <w:pPr>
        <w:tabs>
          <w:tab w:val="left" w:pos="8520"/>
        </w:tabs>
        <w:snapToGrid w:val="0"/>
        <w:spacing w:line="360" w:lineRule="exact"/>
        <w:ind w:left="280" w:hanging="280"/>
        <w:jc w:val="both"/>
        <w:rPr>
          <w:rFonts w:eastAsia="標楷體"/>
          <w:sz w:val="28"/>
        </w:rPr>
      </w:pPr>
      <w:r w:rsidRPr="00B7069A">
        <w:rPr>
          <w:rFonts w:eastAsia="標楷體" w:hint="eastAsia"/>
          <w:sz w:val="28"/>
        </w:rPr>
        <w:t>五、資料品質</w:t>
      </w:r>
    </w:p>
    <w:p w:rsidR="00DD2AB0" w:rsidRPr="00B7069A" w:rsidRDefault="00DD2AB0" w:rsidP="00F4066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autoSpaceDE w:val="0"/>
        <w:spacing w:line="360" w:lineRule="exact"/>
        <w:ind w:leftChars="116" w:left="278" w:right="-1004"/>
        <w:rPr>
          <w:rFonts w:eastAsia="標楷體"/>
          <w:color w:val="FF0000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統計指標編製方法與資料來源說明：</w:t>
      </w:r>
      <w:r w:rsidRPr="00B7069A">
        <w:rPr>
          <w:rFonts w:eastAsia="標楷體" w:hint="eastAsia"/>
          <w:color w:val="FF0000"/>
          <w:sz w:val="28"/>
        </w:rPr>
        <w:t>依據本縣環境保護局環境檢驗樣品分類</w:t>
      </w:r>
    </w:p>
    <w:p w:rsidR="00DD2AB0" w:rsidRPr="00B7069A" w:rsidRDefault="00DD2AB0" w:rsidP="00F4066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</w:tabs>
        <w:autoSpaceDE w:val="0"/>
        <w:spacing w:line="360" w:lineRule="exact"/>
        <w:ind w:leftChars="116" w:left="278" w:right="-1004" w:firstLineChars="100" w:firstLine="280"/>
        <w:rPr>
          <w:rFonts w:eastAsia="標楷體"/>
          <w:color w:val="FF0000"/>
          <w:sz w:val="28"/>
        </w:rPr>
      </w:pPr>
      <w:r w:rsidRPr="00B7069A">
        <w:rPr>
          <w:rFonts w:eastAsia="標楷體" w:hint="eastAsia"/>
          <w:color w:val="FF0000"/>
          <w:sz w:val="28"/>
        </w:rPr>
        <w:t>資料彙總編製。</w:t>
      </w:r>
    </w:p>
    <w:p w:rsidR="00DD2AB0" w:rsidRDefault="00DD2AB0" w:rsidP="00F4066E">
      <w:pPr>
        <w:spacing w:line="360" w:lineRule="exact"/>
        <w:ind w:leftChars="116" w:left="642" w:hangingChars="130" w:hanging="364"/>
        <w:jc w:val="both"/>
        <w:rPr>
          <w:rFonts w:eastAsia="標楷體"/>
          <w:sz w:val="28"/>
        </w:rPr>
      </w:pPr>
      <w:proofErr w:type="gramStart"/>
      <w:r>
        <w:rPr>
          <w:rFonts w:eastAsia="標楷體" w:hint="eastAsia"/>
          <w:sz w:val="28"/>
        </w:rPr>
        <w:t>＊</w:t>
      </w:r>
      <w:proofErr w:type="gramEnd"/>
      <w:r>
        <w:rPr>
          <w:rFonts w:eastAsia="標楷體" w:hint="eastAsia"/>
          <w:sz w:val="28"/>
        </w:rPr>
        <w:t>統計資料交叉查核及確保資料合理性之機制（說明各項資料之相互關係及不同資料來源之相關統計差異性）：環境檢驗樣品量＝空氣檢驗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件數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項次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＋水質水量及飲用水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件數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項次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＋廢棄物檢驗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件數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項次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＋毒性化學物質檢驗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件數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項次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＋環境用藥檢驗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件數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項次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＋噪音振動檢測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件數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項次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＋土壤檢驗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件數</w:t>
      </w:r>
      <w:r>
        <w:rPr>
          <w:rFonts w:eastAsia="標楷體"/>
          <w:sz w:val="28"/>
        </w:rPr>
        <w:t>/</w:t>
      </w:r>
      <w:r>
        <w:rPr>
          <w:rFonts w:eastAsia="標楷體" w:hint="eastAsia"/>
          <w:sz w:val="28"/>
        </w:rPr>
        <w:t>項次</w:t>
      </w:r>
      <w:r>
        <w:rPr>
          <w:rFonts w:eastAsia="標楷體"/>
          <w:sz w:val="28"/>
        </w:rPr>
        <w:t>)</w:t>
      </w:r>
    </w:p>
    <w:p w:rsidR="00DD2AB0" w:rsidRPr="00B7069A" w:rsidRDefault="00DD2AB0">
      <w:pPr>
        <w:spacing w:before="240" w:line="360" w:lineRule="exact"/>
        <w:ind w:left="504" w:hanging="504"/>
        <w:jc w:val="both"/>
      </w:pPr>
      <w:r w:rsidRPr="00B7069A">
        <w:rPr>
          <w:rFonts w:eastAsia="標楷體" w:hint="eastAsia"/>
          <w:sz w:val="28"/>
        </w:rPr>
        <w:t>六、須注意及預定改變之事項（說明預定修正之資料、定義、統計方法等及其修正原因）：目前尚無。</w:t>
      </w:r>
    </w:p>
    <w:p w:rsidR="00DD2AB0" w:rsidRPr="00B7069A" w:rsidRDefault="00DD2AB0">
      <w:pPr>
        <w:spacing w:before="240" w:line="360" w:lineRule="exact"/>
        <w:ind w:left="504" w:hanging="504"/>
        <w:jc w:val="both"/>
      </w:pPr>
      <w:r w:rsidRPr="00B7069A">
        <w:rPr>
          <w:rFonts w:eastAsia="標楷體" w:hint="eastAsia"/>
          <w:sz w:val="28"/>
        </w:rPr>
        <w:t>七、其他事項：無。</w:t>
      </w:r>
    </w:p>
    <w:p w:rsidR="00DD2AB0" w:rsidRPr="00B7069A" w:rsidRDefault="00DD2AB0">
      <w:pPr>
        <w:spacing w:before="240" w:line="360" w:lineRule="exact"/>
        <w:ind w:left="504" w:hanging="504"/>
        <w:jc w:val="both"/>
        <w:rPr>
          <w:rFonts w:eastAsia="標楷體"/>
          <w:sz w:val="28"/>
        </w:rPr>
      </w:pPr>
    </w:p>
    <w:sectPr w:rsidR="00DD2AB0" w:rsidRPr="00B7069A" w:rsidSect="00B7069A"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4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41" w:rsidRDefault="00076641">
      <w:r>
        <w:separator/>
      </w:r>
    </w:p>
  </w:endnote>
  <w:endnote w:type="continuationSeparator" w:id="0">
    <w:p w:rsidR="00076641" w:rsidRDefault="0007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B0" w:rsidRDefault="00DD2AB0">
    <w:pPr>
      <w:pStyle w:val="ac"/>
      <w:jc w:val="center"/>
    </w:pPr>
    <w:r>
      <w:t>11360601#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F4066E">
      <w:rPr>
        <w:noProof/>
        <w:lang w:val="zh-TW"/>
      </w:rPr>
      <w:t>2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41" w:rsidRDefault="00076641">
      <w:r>
        <w:rPr>
          <w:color w:val="000000"/>
        </w:rPr>
        <w:separator/>
      </w:r>
    </w:p>
  </w:footnote>
  <w:footnote w:type="continuationSeparator" w:id="0">
    <w:p w:rsidR="00076641" w:rsidRDefault="00076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98"/>
    <w:multiLevelType w:val="multilevel"/>
    <w:tmpl w:val="486CDD3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3C3911DE"/>
    <w:multiLevelType w:val="multilevel"/>
    <w:tmpl w:val="5FD60238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5521149D"/>
    <w:multiLevelType w:val="multilevel"/>
    <w:tmpl w:val="EDFC911A"/>
    <w:lvl w:ilvl="0">
      <w:numFmt w:val="bullet"/>
      <w:lvlText w:val="＊"/>
      <w:lvlJc w:val="left"/>
      <w:pPr>
        <w:ind w:left="915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515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95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75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55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35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15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95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75" w:hanging="480"/>
      </w:pPr>
      <w:rPr>
        <w:rFonts w:ascii="Wingdings" w:hAnsi="Wingdings"/>
      </w:rPr>
    </w:lvl>
  </w:abstractNum>
  <w:abstractNum w:abstractNumId="3">
    <w:nsid w:val="61E60897"/>
    <w:multiLevelType w:val="multilevel"/>
    <w:tmpl w:val="88F0D99E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AB"/>
    <w:rsid w:val="00060F3E"/>
    <w:rsid w:val="00076641"/>
    <w:rsid w:val="000F6148"/>
    <w:rsid w:val="00354E77"/>
    <w:rsid w:val="003D7BBB"/>
    <w:rsid w:val="00442B76"/>
    <w:rsid w:val="007465B8"/>
    <w:rsid w:val="008707E3"/>
    <w:rsid w:val="008F0537"/>
    <w:rsid w:val="00AD0844"/>
    <w:rsid w:val="00AF3200"/>
    <w:rsid w:val="00B7069A"/>
    <w:rsid w:val="00C84ACF"/>
    <w:rsid w:val="00CA54AB"/>
    <w:rsid w:val="00DD2AB0"/>
    <w:rsid w:val="00F4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00"/>
    <w:pPr>
      <w:widowControl w:val="0"/>
      <w:suppressAutoHyphens/>
      <w:autoSpaceDN w:val="0"/>
      <w:textAlignment w:val="baseline"/>
    </w:pPr>
    <w:rPr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uiPriority w:val="99"/>
    <w:rsid w:val="00AF3200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uiPriority w:val="99"/>
    <w:rsid w:val="00AF3200"/>
    <w:pPr>
      <w:spacing w:before="60" w:after="60"/>
      <w:ind w:left="403" w:hanging="403"/>
    </w:pPr>
    <w:rPr>
      <w:b/>
      <w:sz w:val="20"/>
    </w:rPr>
  </w:style>
  <w:style w:type="paragraph" w:customStyle="1" w:styleId="1">
    <w:name w:val="1."/>
    <w:basedOn w:val="a3"/>
    <w:uiPriority w:val="99"/>
    <w:rsid w:val="00AF3200"/>
    <w:pPr>
      <w:ind w:left="805"/>
    </w:pPr>
  </w:style>
  <w:style w:type="paragraph" w:styleId="a5">
    <w:name w:val="Block Text"/>
    <w:basedOn w:val="a"/>
    <w:uiPriority w:val="99"/>
    <w:rsid w:val="00AF3200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uiPriority w:val="99"/>
    <w:rsid w:val="00AF3200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link w:val="a8"/>
    <w:uiPriority w:val="99"/>
    <w:rsid w:val="00AF3200"/>
    <w:pPr>
      <w:spacing w:line="580" w:lineRule="exact"/>
      <w:ind w:left="504" w:firstLine="742"/>
    </w:pPr>
    <w:rPr>
      <w:rFonts w:eastAsia="標楷體"/>
      <w:sz w:val="28"/>
    </w:rPr>
  </w:style>
  <w:style w:type="character" w:customStyle="1" w:styleId="a8">
    <w:name w:val="本文縮排 字元"/>
    <w:basedOn w:val="a0"/>
    <w:link w:val="a7"/>
    <w:uiPriority w:val="99"/>
    <w:semiHidden/>
    <w:locked/>
    <w:rPr>
      <w:rFonts w:cs="Times New Roman"/>
      <w:kern w:val="3"/>
      <w:sz w:val="20"/>
      <w:szCs w:val="20"/>
    </w:rPr>
  </w:style>
  <w:style w:type="paragraph" w:styleId="2">
    <w:name w:val="Body Text Indent 2"/>
    <w:basedOn w:val="a"/>
    <w:link w:val="20"/>
    <w:uiPriority w:val="99"/>
    <w:rsid w:val="00AF3200"/>
    <w:pPr>
      <w:spacing w:line="580" w:lineRule="exact"/>
      <w:ind w:left="602" w:firstLine="504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AF3200"/>
    <w:pPr>
      <w:spacing w:line="580" w:lineRule="exact"/>
      <w:ind w:left="1190" w:hanging="560"/>
    </w:pPr>
    <w:rPr>
      <w:rFonts w:eastAsia="標楷體"/>
      <w:b/>
      <w:sz w:val="28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kern w:val="3"/>
      <w:sz w:val="16"/>
      <w:szCs w:val="16"/>
    </w:rPr>
  </w:style>
  <w:style w:type="paragraph" w:styleId="HTML">
    <w:name w:val="HTML Preformatted"/>
    <w:basedOn w:val="a"/>
    <w:link w:val="HTML0"/>
    <w:uiPriority w:val="99"/>
    <w:rsid w:val="00AF3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kern w:val="3"/>
      <w:sz w:val="20"/>
      <w:szCs w:val="20"/>
    </w:rPr>
  </w:style>
  <w:style w:type="paragraph" w:styleId="a9">
    <w:name w:val="Plain Text"/>
    <w:basedOn w:val="a"/>
    <w:link w:val="aa"/>
    <w:uiPriority w:val="99"/>
    <w:rsid w:val="00AF3200"/>
    <w:rPr>
      <w:rFonts w:ascii="細明體" w:eastAsia="細明體" w:hAnsi="細明體"/>
    </w:rPr>
  </w:style>
  <w:style w:type="character" w:customStyle="1" w:styleId="aa">
    <w:name w:val="純文字 字元"/>
    <w:basedOn w:val="a0"/>
    <w:link w:val="a9"/>
    <w:uiPriority w:val="99"/>
    <w:semiHidden/>
    <w:locked/>
    <w:rPr>
      <w:rFonts w:ascii="細明體" w:eastAsia="細明體" w:hAnsi="Courier New" w:cs="Courier New"/>
      <w:kern w:val="3"/>
      <w:sz w:val="24"/>
      <w:szCs w:val="24"/>
    </w:rPr>
  </w:style>
  <w:style w:type="character" w:styleId="ab">
    <w:name w:val="Hyperlink"/>
    <w:basedOn w:val="a0"/>
    <w:uiPriority w:val="99"/>
    <w:rsid w:val="00AF3200"/>
    <w:rPr>
      <w:rFonts w:cs="Times New Roman"/>
      <w:color w:val="0000FF"/>
      <w:u w:val="single"/>
    </w:rPr>
  </w:style>
  <w:style w:type="paragraph" w:styleId="ac">
    <w:name w:val="footer"/>
    <w:basedOn w:val="a"/>
    <w:link w:val="10"/>
    <w:uiPriority w:val="99"/>
    <w:rsid w:val="00AF3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basedOn w:val="a0"/>
    <w:link w:val="ac"/>
    <w:uiPriority w:val="99"/>
    <w:semiHidden/>
    <w:locked/>
    <w:rPr>
      <w:rFonts w:cs="Times New Roman"/>
      <w:kern w:val="3"/>
      <w:sz w:val="20"/>
      <w:szCs w:val="20"/>
    </w:rPr>
  </w:style>
  <w:style w:type="character" w:styleId="ad">
    <w:name w:val="page number"/>
    <w:basedOn w:val="a0"/>
    <w:uiPriority w:val="99"/>
    <w:rsid w:val="00AF3200"/>
    <w:rPr>
      <w:rFonts w:cs="Times New Roman"/>
    </w:rPr>
  </w:style>
  <w:style w:type="paragraph" w:styleId="ae">
    <w:name w:val="header"/>
    <w:basedOn w:val="a"/>
    <w:link w:val="af"/>
    <w:uiPriority w:val="99"/>
    <w:rsid w:val="00AF3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semiHidden/>
    <w:locked/>
    <w:rPr>
      <w:rFonts w:cs="Times New Roman"/>
      <w:kern w:val="3"/>
      <w:sz w:val="20"/>
      <w:szCs w:val="20"/>
    </w:rPr>
  </w:style>
  <w:style w:type="paragraph" w:styleId="af0">
    <w:name w:val="Balloon Text"/>
    <w:basedOn w:val="a"/>
    <w:link w:val="af1"/>
    <w:uiPriority w:val="99"/>
    <w:rsid w:val="00AF3200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Pr>
      <w:rFonts w:ascii="Cambria" w:eastAsia="新細明體" w:hAnsi="Cambria" w:cs="Times New Roman"/>
      <w:kern w:val="3"/>
      <w:sz w:val="2"/>
    </w:rPr>
  </w:style>
  <w:style w:type="character" w:styleId="af2">
    <w:name w:val="FollowedHyperlink"/>
    <w:basedOn w:val="a0"/>
    <w:uiPriority w:val="99"/>
    <w:rsid w:val="00AF3200"/>
    <w:rPr>
      <w:rFonts w:cs="Times New Roman"/>
      <w:color w:val="800080"/>
      <w:u w:val="single"/>
    </w:rPr>
  </w:style>
  <w:style w:type="character" w:customStyle="1" w:styleId="af3">
    <w:name w:val="頁尾 字元"/>
    <w:basedOn w:val="a0"/>
    <w:uiPriority w:val="99"/>
    <w:rsid w:val="00AF3200"/>
    <w:rPr>
      <w:rFonts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00"/>
    <w:pPr>
      <w:widowControl w:val="0"/>
      <w:suppressAutoHyphens/>
      <w:autoSpaceDN w:val="0"/>
      <w:textAlignment w:val="baseline"/>
    </w:pPr>
    <w:rPr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uiPriority w:val="99"/>
    <w:rsid w:val="00AF3200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uiPriority w:val="99"/>
    <w:rsid w:val="00AF3200"/>
    <w:pPr>
      <w:spacing w:before="60" w:after="60"/>
      <w:ind w:left="403" w:hanging="403"/>
    </w:pPr>
    <w:rPr>
      <w:b/>
      <w:sz w:val="20"/>
    </w:rPr>
  </w:style>
  <w:style w:type="paragraph" w:customStyle="1" w:styleId="1">
    <w:name w:val="1."/>
    <w:basedOn w:val="a3"/>
    <w:uiPriority w:val="99"/>
    <w:rsid w:val="00AF3200"/>
    <w:pPr>
      <w:ind w:left="805"/>
    </w:pPr>
  </w:style>
  <w:style w:type="paragraph" w:styleId="a5">
    <w:name w:val="Block Text"/>
    <w:basedOn w:val="a"/>
    <w:uiPriority w:val="99"/>
    <w:rsid w:val="00AF3200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uiPriority w:val="99"/>
    <w:rsid w:val="00AF3200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link w:val="a8"/>
    <w:uiPriority w:val="99"/>
    <w:rsid w:val="00AF3200"/>
    <w:pPr>
      <w:spacing w:line="580" w:lineRule="exact"/>
      <w:ind w:left="504" w:firstLine="742"/>
    </w:pPr>
    <w:rPr>
      <w:rFonts w:eastAsia="標楷體"/>
      <w:sz w:val="28"/>
    </w:rPr>
  </w:style>
  <w:style w:type="character" w:customStyle="1" w:styleId="a8">
    <w:name w:val="本文縮排 字元"/>
    <w:basedOn w:val="a0"/>
    <w:link w:val="a7"/>
    <w:uiPriority w:val="99"/>
    <w:semiHidden/>
    <w:locked/>
    <w:rPr>
      <w:rFonts w:cs="Times New Roman"/>
      <w:kern w:val="3"/>
      <w:sz w:val="20"/>
      <w:szCs w:val="20"/>
    </w:rPr>
  </w:style>
  <w:style w:type="paragraph" w:styleId="2">
    <w:name w:val="Body Text Indent 2"/>
    <w:basedOn w:val="a"/>
    <w:link w:val="20"/>
    <w:uiPriority w:val="99"/>
    <w:rsid w:val="00AF3200"/>
    <w:pPr>
      <w:spacing w:line="580" w:lineRule="exact"/>
      <w:ind w:left="602" w:firstLine="504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AF3200"/>
    <w:pPr>
      <w:spacing w:line="580" w:lineRule="exact"/>
      <w:ind w:left="1190" w:hanging="560"/>
    </w:pPr>
    <w:rPr>
      <w:rFonts w:eastAsia="標楷體"/>
      <w:b/>
      <w:sz w:val="28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kern w:val="3"/>
      <w:sz w:val="16"/>
      <w:szCs w:val="16"/>
    </w:rPr>
  </w:style>
  <w:style w:type="paragraph" w:styleId="HTML">
    <w:name w:val="HTML Preformatted"/>
    <w:basedOn w:val="a"/>
    <w:link w:val="HTML0"/>
    <w:uiPriority w:val="99"/>
    <w:rsid w:val="00AF32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000000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kern w:val="3"/>
      <w:sz w:val="20"/>
      <w:szCs w:val="20"/>
    </w:rPr>
  </w:style>
  <w:style w:type="paragraph" w:styleId="a9">
    <w:name w:val="Plain Text"/>
    <w:basedOn w:val="a"/>
    <w:link w:val="aa"/>
    <w:uiPriority w:val="99"/>
    <w:rsid w:val="00AF3200"/>
    <w:rPr>
      <w:rFonts w:ascii="細明體" w:eastAsia="細明體" w:hAnsi="細明體"/>
    </w:rPr>
  </w:style>
  <w:style w:type="character" w:customStyle="1" w:styleId="aa">
    <w:name w:val="純文字 字元"/>
    <w:basedOn w:val="a0"/>
    <w:link w:val="a9"/>
    <w:uiPriority w:val="99"/>
    <w:semiHidden/>
    <w:locked/>
    <w:rPr>
      <w:rFonts w:ascii="細明體" w:eastAsia="細明體" w:hAnsi="Courier New" w:cs="Courier New"/>
      <w:kern w:val="3"/>
      <w:sz w:val="24"/>
      <w:szCs w:val="24"/>
    </w:rPr>
  </w:style>
  <w:style w:type="character" w:styleId="ab">
    <w:name w:val="Hyperlink"/>
    <w:basedOn w:val="a0"/>
    <w:uiPriority w:val="99"/>
    <w:rsid w:val="00AF3200"/>
    <w:rPr>
      <w:rFonts w:cs="Times New Roman"/>
      <w:color w:val="0000FF"/>
      <w:u w:val="single"/>
    </w:rPr>
  </w:style>
  <w:style w:type="paragraph" w:styleId="ac">
    <w:name w:val="footer"/>
    <w:basedOn w:val="a"/>
    <w:link w:val="10"/>
    <w:uiPriority w:val="99"/>
    <w:rsid w:val="00AF3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basedOn w:val="a0"/>
    <w:link w:val="ac"/>
    <w:uiPriority w:val="99"/>
    <w:semiHidden/>
    <w:locked/>
    <w:rPr>
      <w:rFonts w:cs="Times New Roman"/>
      <w:kern w:val="3"/>
      <w:sz w:val="20"/>
      <w:szCs w:val="20"/>
    </w:rPr>
  </w:style>
  <w:style w:type="character" w:styleId="ad">
    <w:name w:val="page number"/>
    <w:basedOn w:val="a0"/>
    <w:uiPriority w:val="99"/>
    <w:rsid w:val="00AF3200"/>
    <w:rPr>
      <w:rFonts w:cs="Times New Roman"/>
    </w:rPr>
  </w:style>
  <w:style w:type="paragraph" w:styleId="ae">
    <w:name w:val="header"/>
    <w:basedOn w:val="a"/>
    <w:link w:val="af"/>
    <w:uiPriority w:val="99"/>
    <w:rsid w:val="00AF3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semiHidden/>
    <w:locked/>
    <w:rPr>
      <w:rFonts w:cs="Times New Roman"/>
      <w:kern w:val="3"/>
      <w:sz w:val="20"/>
      <w:szCs w:val="20"/>
    </w:rPr>
  </w:style>
  <w:style w:type="paragraph" w:styleId="af0">
    <w:name w:val="Balloon Text"/>
    <w:basedOn w:val="a"/>
    <w:link w:val="af1"/>
    <w:uiPriority w:val="99"/>
    <w:rsid w:val="00AF3200"/>
    <w:rPr>
      <w:rFonts w:ascii="Arial" w:hAnsi="Arial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Pr>
      <w:rFonts w:ascii="Cambria" w:eastAsia="新細明體" w:hAnsi="Cambria" w:cs="Times New Roman"/>
      <w:kern w:val="3"/>
      <w:sz w:val="2"/>
    </w:rPr>
  </w:style>
  <w:style w:type="character" w:styleId="af2">
    <w:name w:val="FollowedHyperlink"/>
    <w:basedOn w:val="a0"/>
    <w:uiPriority w:val="99"/>
    <w:rsid w:val="00AF3200"/>
    <w:rPr>
      <w:rFonts w:cs="Times New Roman"/>
      <w:color w:val="800080"/>
      <w:u w:val="single"/>
    </w:rPr>
  </w:style>
  <w:style w:type="character" w:customStyle="1" w:styleId="af3">
    <w:name w:val="頁尾 字元"/>
    <w:basedOn w:val="a0"/>
    <w:uiPriority w:val="99"/>
    <w:rsid w:val="00AF3200"/>
    <w:rPr>
      <w:rFonts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inmen.gov.tw/Layout/sub_D/Download_DownloadPage.aspx?path=17411&amp;Language=1&amp;UID=33&amp;ClsID=575&amp;ClsTwoID=0&amp;ClsThreeID=0&amp;FUID=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creator>行政院主計處</dc:creator>
  <cp:lastModifiedBy>黃紫貞</cp:lastModifiedBy>
  <cp:revision>2</cp:revision>
  <cp:lastPrinted>2007-12-24T07:57:00Z</cp:lastPrinted>
  <dcterms:created xsi:type="dcterms:W3CDTF">2017-11-29T07:35:00Z</dcterms:created>
  <dcterms:modified xsi:type="dcterms:W3CDTF">2017-11-29T07:35:00Z</dcterms:modified>
</cp:coreProperties>
</file>