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1D" w:rsidRDefault="00305C1D">
      <w:pPr>
        <w:spacing w:line="360" w:lineRule="exact"/>
        <w:jc w:val="center"/>
        <w:rPr>
          <w:rFonts w:eastAsia="標楷體"/>
          <w:spacing w:val="-4"/>
          <w:sz w:val="28"/>
        </w:rPr>
      </w:pPr>
      <w:r>
        <w:rPr>
          <w:rFonts w:eastAsia="標楷體" w:hint="eastAsia"/>
          <w:spacing w:val="-4"/>
          <w:sz w:val="28"/>
        </w:rPr>
        <w:t>統計資料背景說明</w:t>
      </w:r>
    </w:p>
    <w:p w:rsidR="00305C1D" w:rsidRDefault="00305C1D" w:rsidP="00287A01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資料種類：其他環境</w:t>
      </w:r>
      <w:r>
        <w:rPr>
          <w:rFonts w:eastAsia="標楷體" w:hint="eastAsia"/>
          <w:spacing w:val="-4"/>
          <w:sz w:val="28"/>
        </w:rPr>
        <w:t>統計</w:t>
      </w:r>
    </w:p>
    <w:p w:rsidR="00305C1D" w:rsidRPr="00323AFE" w:rsidRDefault="00305C1D" w:rsidP="00287A01">
      <w:pPr>
        <w:spacing w:line="360" w:lineRule="exact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sz w:val="28"/>
        </w:rPr>
        <w:t>資料項目：金門縣</w:t>
      </w:r>
      <w:r w:rsidRPr="003E4B6B">
        <w:rPr>
          <w:rFonts w:ascii="標楷體" w:eastAsia="標楷體" w:hint="eastAsia"/>
          <w:color w:val="000000"/>
          <w:sz w:val="28"/>
        </w:rPr>
        <w:t>噪音稽查處分概況</w:t>
      </w:r>
    </w:p>
    <w:p w:rsidR="00305C1D" w:rsidRDefault="00305C1D">
      <w:pPr>
        <w:numPr>
          <w:ilvl w:val="0"/>
          <w:numId w:val="20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發布及編製機關單位</w:t>
      </w:r>
    </w:p>
    <w:p w:rsidR="00305C1D" w:rsidRDefault="00305C1D">
      <w:pPr>
        <w:spacing w:line="360" w:lineRule="exact"/>
        <w:ind w:left="720" w:hanging="426"/>
        <w:jc w:val="both"/>
        <w:rPr>
          <w:rFonts w:eastAsia="標楷體"/>
          <w:spacing w:val="-4"/>
          <w:sz w:val="28"/>
        </w:rPr>
      </w:pPr>
      <w:r>
        <w:rPr>
          <w:rFonts w:eastAsia="標楷體" w:hint="eastAsia"/>
          <w:spacing w:val="-4"/>
          <w:sz w:val="28"/>
        </w:rPr>
        <w:t>＊發布機關、單位：</w:t>
      </w:r>
      <w:r>
        <w:rPr>
          <w:rFonts w:ascii="標楷體" w:eastAsia="標楷體" w:hint="eastAsia"/>
          <w:sz w:val="28"/>
        </w:rPr>
        <w:t>金門</w:t>
      </w:r>
      <w:r>
        <w:rPr>
          <w:rFonts w:eastAsia="標楷體" w:hint="eastAsia"/>
          <w:spacing w:val="-4"/>
          <w:sz w:val="28"/>
        </w:rPr>
        <w:t>縣環境保護局會計室</w:t>
      </w:r>
    </w:p>
    <w:p w:rsidR="00305C1D" w:rsidRDefault="00305C1D">
      <w:pPr>
        <w:spacing w:line="360" w:lineRule="exact"/>
        <w:ind w:left="720" w:hanging="426"/>
        <w:jc w:val="both"/>
        <w:rPr>
          <w:rFonts w:eastAsia="標楷體"/>
          <w:spacing w:val="-4"/>
          <w:sz w:val="28"/>
        </w:rPr>
      </w:pPr>
      <w:r>
        <w:rPr>
          <w:rFonts w:eastAsia="標楷體" w:hint="eastAsia"/>
          <w:sz w:val="28"/>
        </w:rPr>
        <w:t>＊編製單位：</w:t>
      </w:r>
      <w:r>
        <w:rPr>
          <w:rFonts w:ascii="標楷體" w:eastAsia="標楷體" w:hint="eastAsia"/>
          <w:sz w:val="28"/>
        </w:rPr>
        <w:t>金門</w:t>
      </w:r>
      <w:r>
        <w:rPr>
          <w:rFonts w:eastAsia="標楷體" w:hint="eastAsia"/>
          <w:spacing w:val="-4"/>
          <w:sz w:val="28"/>
        </w:rPr>
        <w:t>縣環境保護局空保科</w:t>
      </w:r>
    </w:p>
    <w:p w:rsidR="00305C1D" w:rsidRDefault="00305C1D" w:rsidP="00932FFA">
      <w:pPr>
        <w:spacing w:line="360" w:lineRule="exact"/>
        <w:ind w:left="720" w:hanging="426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＊</w:t>
      </w:r>
      <w:r>
        <w:rPr>
          <w:rFonts w:ascii="標楷體" w:eastAsia="標楷體" w:hint="eastAsia"/>
          <w:sz w:val="28"/>
          <w:szCs w:val="28"/>
        </w:rPr>
        <w:t>聯</w:t>
      </w:r>
      <w:r>
        <w:rPr>
          <w:rFonts w:ascii="標楷體" w:eastAsia="標楷體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>絡</w:t>
      </w:r>
      <w:r>
        <w:rPr>
          <w:rFonts w:ascii="標楷體" w:eastAsia="標楷體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>人：楊鈞達</w:t>
      </w:r>
    </w:p>
    <w:p w:rsidR="00305C1D" w:rsidRDefault="00305C1D" w:rsidP="00932FFA">
      <w:pPr>
        <w:spacing w:line="360" w:lineRule="exact"/>
        <w:ind w:left="720" w:hanging="42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pacing w:val="-4"/>
          <w:sz w:val="28"/>
          <w:szCs w:val="28"/>
        </w:rPr>
        <w:t>＊聯絡電話：</w:t>
      </w:r>
      <w:r>
        <w:rPr>
          <w:rFonts w:ascii="標楷體" w:eastAsia="標楷體"/>
          <w:sz w:val="28"/>
        </w:rPr>
        <w:t>082-336823#210</w:t>
      </w:r>
    </w:p>
    <w:p w:rsidR="00305C1D" w:rsidRDefault="00305C1D" w:rsidP="00932FFA">
      <w:pPr>
        <w:spacing w:line="360" w:lineRule="exact"/>
        <w:ind w:left="720" w:hanging="42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pacing w:val="-4"/>
          <w:sz w:val="28"/>
          <w:szCs w:val="28"/>
        </w:rPr>
        <w:t>＊傳真：</w:t>
      </w:r>
      <w:r>
        <w:rPr>
          <w:rFonts w:ascii="標楷體" w:eastAsia="標楷體"/>
          <w:sz w:val="28"/>
        </w:rPr>
        <w:t>082-336048</w:t>
      </w:r>
    </w:p>
    <w:p w:rsidR="00305C1D" w:rsidRPr="00EF17F0" w:rsidRDefault="00305C1D" w:rsidP="00AF1D28">
      <w:pPr>
        <w:spacing w:line="360" w:lineRule="exact"/>
        <w:ind w:left="720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pacing w:val="-4"/>
          <w:sz w:val="28"/>
          <w:szCs w:val="28"/>
        </w:rPr>
        <w:t>＊電子信箱：</w:t>
      </w:r>
      <w:r>
        <w:rPr>
          <w:rFonts w:ascii="標楷體" w:eastAsia="標楷體" w:hAnsi="標楷體"/>
          <w:sz w:val="28"/>
          <w:szCs w:val="28"/>
        </w:rPr>
        <w:t>yangjunda@mail.kinmen.gov.tw</w:t>
      </w:r>
    </w:p>
    <w:p w:rsidR="00305C1D" w:rsidRDefault="00305C1D">
      <w:pPr>
        <w:spacing w:line="360" w:lineRule="exact"/>
        <w:ind w:left="540" w:hanging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二、發布形式</w:t>
      </w:r>
    </w:p>
    <w:p w:rsidR="00305C1D" w:rsidRDefault="00305C1D">
      <w:pPr>
        <w:numPr>
          <w:ilvl w:val="0"/>
          <w:numId w:val="18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口頭：</w:t>
      </w:r>
    </w:p>
    <w:p w:rsidR="00305C1D" w:rsidRDefault="00305C1D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）記者會或說明會</w:t>
      </w:r>
    </w:p>
    <w:p w:rsidR="00305C1D" w:rsidRDefault="00305C1D">
      <w:pPr>
        <w:numPr>
          <w:ilvl w:val="0"/>
          <w:numId w:val="17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書面：</w:t>
      </w:r>
    </w:p>
    <w:p w:rsidR="00305C1D" w:rsidRDefault="00305C1D">
      <w:pPr>
        <w:spacing w:line="360" w:lineRule="exact"/>
        <w:ind w:left="29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）新聞稿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v</w:t>
      </w:r>
      <w:r>
        <w:rPr>
          <w:rFonts w:eastAsia="標楷體" w:hint="eastAsia"/>
          <w:sz w:val="28"/>
        </w:rPr>
        <w:t>）報表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）書刊，刊名：</w:t>
      </w:r>
    </w:p>
    <w:p w:rsidR="00305C1D" w:rsidRDefault="00305C1D">
      <w:pPr>
        <w:spacing w:line="360" w:lineRule="exact"/>
        <w:ind w:left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＊電子媒體：</w:t>
      </w:r>
    </w:p>
    <w:p w:rsidR="00305C1D" w:rsidRDefault="00305C1D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ˇ</w:t>
      </w:r>
      <w:r>
        <w:rPr>
          <w:rFonts w:eastAsia="標楷體" w:hint="eastAsia"/>
          <w:sz w:val="28"/>
        </w:rPr>
        <w:t>）線上書刊及資料庫，網址：</w:t>
      </w:r>
    </w:p>
    <w:p w:rsidR="00305C1D" w:rsidRDefault="0088552C" w:rsidP="00BD2208">
      <w:pPr>
        <w:spacing w:line="360" w:lineRule="exact"/>
        <w:ind w:leftChars="402" w:left="965" w:right="-328"/>
        <w:jc w:val="both"/>
      </w:pPr>
      <w:hyperlink r:id="rId8" w:history="1">
        <w:r w:rsidR="00305C1D" w:rsidRPr="009969FE">
          <w:rPr>
            <w:rStyle w:val="a9"/>
          </w:rPr>
          <w:t>http://web.kinmen.gov.tw/Layout/sub_D/Download_DownloadPage.aspx?path=17411&amp;Language=1&amp;UID=33&amp;ClsID=575&amp;ClsTwoID=0&amp;ClsThreeID=0&amp;FUID=33</w:t>
        </w:r>
      </w:hyperlink>
    </w:p>
    <w:p w:rsidR="00305C1D" w:rsidRDefault="00305C1D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）磁片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）光碟片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）其他</w:t>
      </w:r>
    </w:p>
    <w:p w:rsidR="00305C1D" w:rsidRPr="00323AFE" w:rsidRDefault="00305C1D">
      <w:pPr>
        <w:spacing w:before="240" w:line="360" w:lineRule="exact"/>
        <w:ind w:left="616" w:hanging="616"/>
        <w:jc w:val="both"/>
        <w:rPr>
          <w:rFonts w:ascii="標楷體" w:eastAsia="標楷體"/>
          <w:color w:val="000000"/>
          <w:sz w:val="28"/>
        </w:rPr>
      </w:pPr>
      <w:r w:rsidRPr="00323AFE">
        <w:rPr>
          <w:rFonts w:ascii="標楷體" w:eastAsia="標楷體" w:hint="eastAsia"/>
          <w:color w:val="000000"/>
          <w:sz w:val="28"/>
        </w:rPr>
        <w:t>三、資料範圍、週期及時效</w:t>
      </w:r>
    </w:p>
    <w:p w:rsidR="00305C1D" w:rsidRPr="00323AFE" w:rsidRDefault="00305C1D" w:rsidP="000C4EAB">
      <w:pPr>
        <w:spacing w:line="360" w:lineRule="exact"/>
        <w:ind w:left="567" w:hanging="567"/>
        <w:jc w:val="both"/>
        <w:rPr>
          <w:rFonts w:ascii="標楷體" w:eastAsia="標楷體"/>
          <w:color w:val="000000"/>
          <w:sz w:val="28"/>
        </w:rPr>
      </w:pPr>
      <w:r w:rsidRPr="00323AFE">
        <w:rPr>
          <w:rFonts w:ascii="標楷體" w:eastAsia="標楷體"/>
          <w:color w:val="000000"/>
          <w:sz w:val="28"/>
        </w:rPr>
        <w:t xml:space="preserve">  </w:t>
      </w:r>
      <w:r>
        <w:rPr>
          <w:rFonts w:ascii="標楷體" w:eastAsia="標楷體" w:hint="eastAsia"/>
          <w:color w:val="000000"/>
          <w:sz w:val="28"/>
        </w:rPr>
        <w:t>＊統計地區範圍及對象：本縣</w:t>
      </w:r>
      <w:r w:rsidRPr="00323AFE">
        <w:rPr>
          <w:rFonts w:ascii="標楷體" w:eastAsia="標楷體" w:hint="eastAsia"/>
          <w:color w:val="000000"/>
          <w:sz w:val="28"/>
        </w:rPr>
        <w:t>環境保護局噪音稽查、處分之案件均為統計對象。</w:t>
      </w:r>
    </w:p>
    <w:p w:rsidR="00305C1D" w:rsidRPr="00BD2208" w:rsidRDefault="00305C1D">
      <w:pPr>
        <w:spacing w:line="360" w:lineRule="exact"/>
        <w:ind w:left="561" w:hanging="280"/>
        <w:jc w:val="both"/>
        <w:rPr>
          <w:rFonts w:ascii="標楷體" w:eastAsia="標楷體" w:hAnsi="標楷體"/>
          <w:sz w:val="28"/>
        </w:rPr>
      </w:pPr>
      <w:r w:rsidRPr="009E548D">
        <w:rPr>
          <w:rFonts w:ascii="標楷體" w:eastAsia="標楷體" w:hAnsi="標楷體" w:hint="eastAsia"/>
          <w:color w:val="000000"/>
          <w:sz w:val="28"/>
        </w:rPr>
        <w:t>＊統計標準時間：</w:t>
      </w:r>
      <w:r w:rsidRPr="00BD2208">
        <w:rPr>
          <w:rFonts w:ascii="標楷體" w:eastAsia="標楷體" w:hAnsi="標楷體" w:hint="eastAsia"/>
          <w:sz w:val="28"/>
        </w:rPr>
        <w:t>以每年</w:t>
      </w:r>
      <w:r w:rsidRPr="00BD2208">
        <w:rPr>
          <w:rFonts w:ascii="標楷體" w:eastAsia="標楷體" w:hAnsi="標楷體"/>
          <w:sz w:val="28"/>
        </w:rPr>
        <w:t>1</w:t>
      </w:r>
      <w:r w:rsidRPr="00BD2208">
        <w:rPr>
          <w:rFonts w:ascii="標楷體" w:eastAsia="標楷體" w:hAnsi="標楷體" w:hint="eastAsia"/>
          <w:sz w:val="28"/>
        </w:rPr>
        <w:t>月至</w:t>
      </w:r>
      <w:r w:rsidRPr="00BD2208">
        <w:rPr>
          <w:rFonts w:ascii="標楷體" w:eastAsia="標楷體" w:hAnsi="標楷體"/>
          <w:sz w:val="28"/>
        </w:rPr>
        <w:t>12</w:t>
      </w:r>
      <w:r w:rsidRPr="00BD2208">
        <w:rPr>
          <w:rFonts w:ascii="標楷體" w:eastAsia="標楷體" w:hAnsi="標楷體" w:hint="eastAsia"/>
          <w:sz w:val="28"/>
        </w:rPr>
        <w:t>月之事實為準。</w:t>
      </w:r>
    </w:p>
    <w:p w:rsidR="00305C1D" w:rsidRPr="009E548D" w:rsidRDefault="00305C1D">
      <w:pPr>
        <w:numPr>
          <w:ilvl w:val="0"/>
          <w:numId w:val="17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9E548D">
        <w:rPr>
          <w:rFonts w:ascii="標楷體" w:eastAsia="標楷體" w:hAnsi="標楷體" w:hint="eastAsia"/>
          <w:color w:val="000000"/>
          <w:sz w:val="28"/>
        </w:rPr>
        <w:t>統計項目定義：</w:t>
      </w:r>
    </w:p>
    <w:p w:rsidR="00305C1D" w:rsidRPr="009E548D" w:rsidRDefault="00305C1D" w:rsidP="00566E8B">
      <w:pPr>
        <w:pStyle w:val="ae"/>
        <w:numPr>
          <w:ilvl w:val="0"/>
          <w:numId w:val="32"/>
        </w:numPr>
        <w:ind w:left="2156" w:hanging="1748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 w:hint="eastAsia"/>
          <w:szCs w:val="24"/>
        </w:rPr>
        <w:t>稽查數：係指當年實際處理之稽查案件數，含其他單位及環保署移至本局之稽查案件，但不含本局移至其他單位之稽查案件。</w:t>
      </w:r>
    </w:p>
    <w:p w:rsidR="00305C1D" w:rsidRPr="009E548D" w:rsidRDefault="00305C1D" w:rsidP="00566E8B">
      <w:pPr>
        <w:pStyle w:val="ae"/>
        <w:numPr>
          <w:ilvl w:val="0"/>
          <w:numId w:val="32"/>
        </w:numPr>
        <w:ind w:left="2170" w:hanging="1762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 w:hint="eastAsia"/>
          <w:szCs w:val="24"/>
        </w:rPr>
        <w:t>處分數：係指當年由本單位依「噪音管制法」及「違反噪音管制法案件裁罰基準」各項罰則規定實際完成裁處之案件數，含其他單位及環保署移至本局之稽查裁處案件，但不含本局移至其他單位之稽查裁處案件。</w:t>
      </w:r>
    </w:p>
    <w:p w:rsidR="00305C1D" w:rsidRPr="009E548D" w:rsidRDefault="00305C1D" w:rsidP="00566E8B">
      <w:pPr>
        <w:pStyle w:val="ae"/>
        <w:numPr>
          <w:ilvl w:val="0"/>
          <w:numId w:val="32"/>
        </w:numPr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 w:hint="eastAsia"/>
          <w:szCs w:val="24"/>
        </w:rPr>
        <w:t>主動稽查：由稽查單位主動發起之稽查行為。</w:t>
      </w:r>
    </w:p>
    <w:p w:rsidR="00305C1D" w:rsidRPr="009E548D" w:rsidRDefault="00305C1D" w:rsidP="00566E8B">
      <w:pPr>
        <w:pStyle w:val="ae"/>
        <w:numPr>
          <w:ilvl w:val="0"/>
          <w:numId w:val="32"/>
        </w:numPr>
        <w:ind w:left="2436" w:hanging="2052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 w:hint="eastAsia"/>
          <w:szCs w:val="24"/>
        </w:rPr>
        <w:t>複查稽查：針對同一稽查（裁處）對象或稽查地點，進行改善與否的稽查確認行為，例如處分限期屆滿查驗、處分停工查核、處分歇業查核、改善期間複查、試車</w:t>
      </w:r>
      <w:r w:rsidRPr="009E548D">
        <w:rPr>
          <w:rFonts w:ascii="標楷體" w:eastAsia="標楷體" w:hAnsi="標楷體"/>
          <w:szCs w:val="24"/>
        </w:rPr>
        <w:t>(</w:t>
      </w:r>
      <w:r w:rsidRPr="009E548D">
        <w:rPr>
          <w:rFonts w:ascii="標楷體" w:eastAsia="標楷體" w:hAnsi="標楷體" w:hint="eastAsia"/>
          <w:szCs w:val="24"/>
        </w:rPr>
        <w:t>申請復工</w:t>
      </w:r>
      <w:r w:rsidRPr="009E548D">
        <w:rPr>
          <w:rFonts w:ascii="標楷體" w:eastAsia="標楷體" w:hAnsi="標楷體"/>
          <w:szCs w:val="24"/>
        </w:rPr>
        <w:t>)</w:t>
      </w:r>
      <w:r w:rsidRPr="009E548D">
        <w:rPr>
          <w:rFonts w:ascii="標楷體" w:eastAsia="標楷體" w:hAnsi="標楷體" w:hint="eastAsia"/>
          <w:szCs w:val="24"/>
        </w:rPr>
        <w:t>、改善期滿複查、改善完成復查、清查或複查案件數等。</w:t>
      </w:r>
    </w:p>
    <w:p w:rsidR="00305C1D" w:rsidRPr="009E548D" w:rsidRDefault="00305C1D" w:rsidP="00566E8B">
      <w:pPr>
        <w:pStyle w:val="ae"/>
        <w:numPr>
          <w:ilvl w:val="0"/>
          <w:numId w:val="32"/>
        </w:numPr>
        <w:ind w:left="2394" w:hanging="1986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 w:hint="eastAsia"/>
          <w:szCs w:val="24"/>
        </w:rPr>
        <w:t>專案稽查：環保署所公告執行之重點專案稽查，或本局針對特定行為所做的稽查。</w:t>
      </w:r>
    </w:p>
    <w:p w:rsidR="00305C1D" w:rsidRPr="009E548D" w:rsidRDefault="00305C1D" w:rsidP="00566E8B">
      <w:pPr>
        <w:pStyle w:val="ae"/>
        <w:numPr>
          <w:ilvl w:val="0"/>
          <w:numId w:val="32"/>
        </w:numPr>
        <w:ind w:left="2476" w:hanging="2068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 w:hint="eastAsia"/>
          <w:szCs w:val="24"/>
        </w:rPr>
        <w:lastRenderedPageBreak/>
        <w:t>民眾陳情案件稽查：經民眾陳情通報後，環保局據以進行之稽查案件。</w:t>
      </w:r>
    </w:p>
    <w:p w:rsidR="00305C1D" w:rsidRPr="009E548D" w:rsidRDefault="00305C1D" w:rsidP="00566E8B">
      <w:pPr>
        <w:pStyle w:val="ae"/>
        <w:numPr>
          <w:ilvl w:val="0"/>
          <w:numId w:val="32"/>
        </w:numPr>
        <w:ind w:left="2422" w:hanging="2038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 w:hint="eastAsia"/>
          <w:szCs w:val="24"/>
        </w:rPr>
        <w:t>其他稽查：指上列稽查外之其他稽查行為，例如新設</w:t>
      </w:r>
      <w:r w:rsidRPr="009E548D">
        <w:rPr>
          <w:rFonts w:ascii="標楷體" w:eastAsia="標楷體" w:hAnsi="標楷體"/>
          <w:szCs w:val="24"/>
        </w:rPr>
        <w:t>(</w:t>
      </w:r>
      <w:r w:rsidRPr="009E548D">
        <w:rPr>
          <w:rFonts w:ascii="標楷體" w:eastAsia="標楷體" w:hAnsi="標楷體" w:hint="eastAsia"/>
          <w:szCs w:val="24"/>
        </w:rPr>
        <w:t>變更</w:t>
      </w:r>
      <w:r w:rsidRPr="009E548D">
        <w:rPr>
          <w:rFonts w:ascii="標楷體" w:eastAsia="標楷體" w:hAnsi="標楷體"/>
          <w:szCs w:val="24"/>
        </w:rPr>
        <w:t>)</w:t>
      </w:r>
      <w:r w:rsidRPr="009E548D">
        <w:rPr>
          <w:rFonts w:ascii="標楷體" w:eastAsia="標楷體" w:hAnsi="標楷體" w:hint="eastAsia"/>
          <w:szCs w:val="24"/>
        </w:rPr>
        <w:t>案、輔導個案、申請案件、工程完工解列申請案、申請解除列管稽查、歇業解除列管稽查等等。</w:t>
      </w:r>
    </w:p>
    <w:p w:rsidR="00305C1D" w:rsidRPr="009E548D" w:rsidRDefault="00305C1D" w:rsidP="00566E8B">
      <w:pPr>
        <w:pStyle w:val="ae"/>
        <w:numPr>
          <w:ilvl w:val="0"/>
          <w:numId w:val="32"/>
        </w:numPr>
        <w:ind w:left="2452" w:hanging="2068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 w:hint="eastAsia"/>
          <w:szCs w:val="24"/>
        </w:rPr>
        <w:t>管制區時段別：</w:t>
      </w:r>
    </w:p>
    <w:p w:rsidR="00305C1D" w:rsidRPr="009E548D" w:rsidRDefault="00305C1D" w:rsidP="00BD2208">
      <w:pPr>
        <w:pStyle w:val="ae"/>
        <w:ind w:firstLineChars="519" w:firstLine="1246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1.</w:t>
      </w:r>
      <w:r w:rsidRPr="009E548D">
        <w:rPr>
          <w:rFonts w:ascii="標楷體" w:eastAsia="標楷體" w:hAnsi="標楷體" w:hint="eastAsia"/>
          <w:szCs w:val="24"/>
        </w:rPr>
        <w:t>第一類管制區：指環境亟需安寧之地區。</w:t>
      </w:r>
    </w:p>
    <w:p w:rsidR="00305C1D" w:rsidRPr="009E548D" w:rsidRDefault="00305C1D" w:rsidP="00BD2208">
      <w:pPr>
        <w:pStyle w:val="ae"/>
        <w:ind w:firstLineChars="519" w:firstLine="1246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2.</w:t>
      </w:r>
      <w:r w:rsidRPr="009E548D">
        <w:rPr>
          <w:rFonts w:ascii="標楷體" w:eastAsia="標楷體" w:hAnsi="標楷體" w:hint="eastAsia"/>
          <w:szCs w:val="24"/>
        </w:rPr>
        <w:t>第二類管制區：指供住宅使用為主且需要安寧之地區。</w:t>
      </w:r>
    </w:p>
    <w:p w:rsidR="00305C1D" w:rsidRPr="009E548D" w:rsidRDefault="00305C1D" w:rsidP="00BD2208">
      <w:pPr>
        <w:pStyle w:val="ae"/>
        <w:ind w:firstLineChars="519" w:firstLine="1246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3.</w:t>
      </w:r>
      <w:r w:rsidRPr="009E548D">
        <w:rPr>
          <w:rFonts w:ascii="標楷體" w:eastAsia="標楷體" w:hAnsi="標楷體" w:hint="eastAsia"/>
          <w:szCs w:val="24"/>
        </w:rPr>
        <w:t>第三類管制區：指供工業、商業及住宅使用且需維護其住宅安寧之地區。</w:t>
      </w:r>
    </w:p>
    <w:p w:rsidR="00305C1D" w:rsidRPr="009E548D" w:rsidRDefault="00305C1D" w:rsidP="00BD2208">
      <w:pPr>
        <w:pStyle w:val="ae"/>
        <w:ind w:leftChars="519" w:left="3118" w:hangingChars="780" w:hanging="1872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4.</w:t>
      </w:r>
      <w:r w:rsidRPr="009E548D">
        <w:rPr>
          <w:rFonts w:ascii="標楷體" w:eastAsia="標楷體" w:hAnsi="標楷體" w:hint="eastAsia"/>
          <w:szCs w:val="24"/>
        </w:rPr>
        <w:t>第四類管制區：指供工業使用為主，且需防止嚴重噪音影響附近住宅安寧之地區。</w:t>
      </w:r>
    </w:p>
    <w:p w:rsidR="00305C1D" w:rsidRPr="009E548D" w:rsidRDefault="00305C1D" w:rsidP="00BD2208">
      <w:pPr>
        <w:pStyle w:val="ae"/>
        <w:ind w:firstLineChars="519" w:firstLine="1246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5.</w:t>
      </w:r>
      <w:r w:rsidRPr="009E548D">
        <w:rPr>
          <w:rFonts w:ascii="標楷體" w:eastAsia="標楷體" w:hAnsi="標楷體" w:hint="eastAsia"/>
          <w:szCs w:val="24"/>
        </w:rPr>
        <w:t>日間：</w:t>
      </w:r>
      <w:r w:rsidRPr="009E548D">
        <w:rPr>
          <w:rFonts w:ascii="標楷體" w:eastAsia="標楷體" w:hAnsi="標楷體"/>
          <w:szCs w:val="24"/>
        </w:rPr>
        <w:t>(1)</w:t>
      </w:r>
      <w:r w:rsidRPr="009E548D">
        <w:rPr>
          <w:rFonts w:ascii="標楷體" w:eastAsia="標楷體" w:hAnsi="標楷體" w:hint="eastAsia"/>
          <w:szCs w:val="24"/>
        </w:rPr>
        <w:t>第一、二類管制區指上午</w:t>
      </w:r>
      <w:r w:rsidRPr="009E548D">
        <w:rPr>
          <w:rFonts w:ascii="標楷體" w:eastAsia="標楷體" w:hAnsi="標楷體"/>
          <w:szCs w:val="24"/>
        </w:rPr>
        <w:t>6</w:t>
      </w:r>
      <w:r w:rsidRPr="009E548D">
        <w:rPr>
          <w:rFonts w:ascii="標楷體" w:eastAsia="標楷體" w:hAnsi="標楷體" w:hint="eastAsia"/>
          <w:szCs w:val="24"/>
        </w:rPr>
        <w:t>時至晚上</w:t>
      </w:r>
      <w:r w:rsidRPr="009E548D">
        <w:rPr>
          <w:rFonts w:ascii="標楷體" w:eastAsia="標楷體" w:hAnsi="標楷體"/>
          <w:szCs w:val="24"/>
        </w:rPr>
        <w:t>8</w:t>
      </w:r>
      <w:r w:rsidRPr="009E548D">
        <w:rPr>
          <w:rFonts w:ascii="標楷體" w:eastAsia="標楷體" w:hAnsi="標楷體" w:hint="eastAsia"/>
          <w:szCs w:val="24"/>
        </w:rPr>
        <w:t>時。</w:t>
      </w:r>
    </w:p>
    <w:p w:rsidR="00305C1D" w:rsidRPr="009E548D" w:rsidRDefault="00305C1D" w:rsidP="00BD2208">
      <w:pPr>
        <w:pStyle w:val="ae"/>
        <w:ind w:firstLineChars="919" w:firstLine="2206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(2)</w:t>
      </w:r>
      <w:r w:rsidRPr="009E548D">
        <w:rPr>
          <w:rFonts w:ascii="標楷體" w:eastAsia="標楷體" w:hAnsi="標楷體" w:hint="eastAsia"/>
          <w:szCs w:val="24"/>
        </w:rPr>
        <w:t>第三、四類管制區指上午</w:t>
      </w:r>
      <w:r w:rsidRPr="009E548D">
        <w:rPr>
          <w:rFonts w:ascii="標楷體" w:eastAsia="標楷體" w:hAnsi="標楷體"/>
          <w:szCs w:val="24"/>
        </w:rPr>
        <w:t>7</w:t>
      </w:r>
      <w:r w:rsidRPr="009E548D">
        <w:rPr>
          <w:rFonts w:ascii="標楷體" w:eastAsia="標楷體" w:hAnsi="標楷體" w:hint="eastAsia"/>
          <w:szCs w:val="24"/>
        </w:rPr>
        <w:t>時至晚上</w:t>
      </w:r>
      <w:r w:rsidRPr="009E548D">
        <w:rPr>
          <w:rFonts w:ascii="標楷體" w:eastAsia="標楷體" w:hAnsi="標楷體"/>
          <w:szCs w:val="24"/>
        </w:rPr>
        <w:t>8</w:t>
      </w:r>
      <w:r w:rsidRPr="009E548D">
        <w:rPr>
          <w:rFonts w:ascii="標楷體" w:eastAsia="標楷體" w:hAnsi="標楷體" w:hint="eastAsia"/>
          <w:szCs w:val="24"/>
        </w:rPr>
        <w:t>時。</w:t>
      </w:r>
    </w:p>
    <w:p w:rsidR="00305C1D" w:rsidRPr="009E548D" w:rsidRDefault="00305C1D" w:rsidP="00BD2208">
      <w:pPr>
        <w:pStyle w:val="ae"/>
        <w:ind w:firstLineChars="525" w:firstLine="1260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6.</w:t>
      </w:r>
      <w:r w:rsidRPr="009E548D">
        <w:rPr>
          <w:rFonts w:ascii="標楷體" w:eastAsia="標楷體" w:hAnsi="標楷體" w:hint="eastAsia"/>
          <w:szCs w:val="24"/>
        </w:rPr>
        <w:t>晚間：</w:t>
      </w:r>
      <w:r w:rsidRPr="009E548D">
        <w:rPr>
          <w:rFonts w:ascii="標楷體" w:eastAsia="標楷體" w:hAnsi="標楷體"/>
          <w:szCs w:val="24"/>
        </w:rPr>
        <w:t>(1)</w:t>
      </w:r>
      <w:r w:rsidRPr="009E548D">
        <w:rPr>
          <w:rFonts w:ascii="標楷體" w:eastAsia="標楷體" w:hAnsi="標楷體" w:hint="eastAsia"/>
          <w:szCs w:val="24"/>
        </w:rPr>
        <w:t>第一、二類管制區指晚上</w:t>
      </w:r>
      <w:r w:rsidRPr="009E548D">
        <w:rPr>
          <w:rFonts w:ascii="標楷體" w:eastAsia="標楷體" w:hAnsi="標楷體"/>
          <w:szCs w:val="24"/>
        </w:rPr>
        <w:t>8</w:t>
      </w:r>
      <w:r w:rsidRPr="009E548D">
        <w:rPr>
          <w:rFonts w:ascii="標楷體" w:eastAsia="標楷體" w:hAnsi="標楷體" w:hint="eastAsia"/>
          <w:szCs w:val="24"/>
        </w:rPr>
        <w:t>時至晚上</w:t>
      </w:r>
      <w:r w:rsidRPr="009E548D">
        <w:rPr>
          <w:rFonts w:ascii="標楷體" w:eastAsia="標楷體" w:hAnsi="標楷體"/>
          <w:szCs w:val="24"/>
        </w:rPr>
        <w:t>10</w:t>
      </w:r>
      <w:r w:rsidRPr="009E548D">
        <w:rPr>
          <w:rFonts w:ascii="標楷體" w:eastAsia="標楷體" w:hAnsi="標楷體" w:hint="eastAsia"/>
          <w:szCs w:val="24"/>
        </w:rPr>
        <w:t>時。</w:t>
      </w:r>
    </w:p>
    <w:p w:rsidR="00305C1D" w:rsidRPr="009E548D" w:rsidRDefault="00305C1D" w:rsidP="00BD2208">
      <w:pPr>
        <w:pStyle w:val="ae"/>
        <w:ind w:firstLineChars="825" w:firstLine="1980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 xml:space="preserve">  (2)</w:t>
      </w:r>
      <w:r w:rsidRPr="009E548D">
        <w:rPr>
          <w:rFonts w:ascii="標楷體" w:eastAsia="標楷體" w:hAnsi="標楷體" w:hint="eastAsia"/>
          <w:szCs w:val="24"/>
        </w:rPr>
        <w:t>第三、四類管制區指晚上</w:t>
      </w:r>
      <w:r w:rsidRPr="009E548D">
        <w:rPr>
          <w:rFonts w:ascii="標楷體" w:eastAsia="標楷體" w:hAnsi="標楷體"/>
          <w:szCs w:val="24"/>
        </w:rPr>
        <w:t>8</w:t>
      </w:r>
      <w:r w:rsidRPr="009E548D">
        <w:rPr>
          <w:rFonts w:ascii="標楷體" w:eastAsia="標楷體" w:hAnsi="標楷體" w:hint="eastAsia"/>
          <w:szCs w:val="24"/>
        </w:rPr>
        <w:t>時至晚上</w:t>
      </w:r>
      <w:r w:rsidRPr="009E548D">
        <w:rPr>
          <w:rFonts w:ascii="標楷體" w:eastAsia="標楷體" w:hAnsi="標楷體"/>
          <w:szCs w:val="24"/>
        </w:rPr>
        <w:t>11</w:t>
      </w:r>
      <w:r w:rsidRPr="009E548D">
        <w:rPr>
          <w:rFonts w:ascii="標楷體" w:eastAsia="標楷體" w:hAnsi="標楷體" w:hint="eastAsia"/>
          <w:szCs w:val="24"/>
        </w:rPr>
        <w:t>時。</w:t>
      </w:r>
    </w:p>
    <w:p w:rsidR="00305C1D" w:rsidRPr="009E548D" w:rsidRDefault="00305C1D" w:rsidP="00BD2208">
      <w:pPr>
        <w:pStyle w:val="ae"/>
        <w:ind w:firstLineChars="525" w:firstLine="1260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7.</w:t>
      </w:r>
      <w:r w:rsidRPr="009E548D">
        <w:rPr>
          <w:rFonts w:ascii="標楷體" w:eastAsia="標楷體" w:hAnsi="標楷體" w:hint="eastAsia"/>
          <w:szCs w:val="24"/>
        </w:rPr>
        <w:t>夜間：</w:t>
      </w:r>
      <w:r w:rsidRPr="009E548D">
        <w:rPr>
          <w:rFonts w:ascii="標楷體" w:eastAsia="標楷體" w:hAnsi="標楷體"/>
          <w:szCs w:val="24"/>
        </w:rPr>
        <w:t>(1)</w:t>
      </w:r>
      <w:r w:rsidRPr="009E548D">
        <w:rPr>
          <w:rFonts w:ascii="標楷體" w:eastAsia="標楷體" w:hAnsi="標楷體" w:hint="eastAsia"/>
          <w:szCs w:val="24"/>
        </w:rPr>
        <w:t>第一、二類管制區指晚上</w:t>
      </w:r>
      <w:r w:rsidRPr="009E548D">
        <w:rPr>
          <w:rFonts w:ascii="標楷體" w:eastAsia="標楷體" w:hAnsi="標楷體"/>
          <w:szCs w:val="24"/>
        </w:rPr>
        <w:t>10</w:t>
      </w:r>
      <w:r w:rsidRPr="009E548D">
        <w:rPr>
          <w:rFonts w:ascii="標楷體" w:eastAsia="標楷體" w:hAnsi="標楷體" w:hint="eastAsia"/>
          <w:szCs w:val="24"/>
        </w:rPr>
        <w:t>時至翌日上午</w:t>
      </w:r>
      <w:r w:rsidRPr="009E548D">
        <w:rPr>
          <w:rFonts w:ascii="標楷體" w:eastAsia="標楷體" w:hAnsi="標楷體"/>
          <w:szCs w:val="24"/>
        </w:rPr>
        <w:t>6</w:t>
      </w:r>
      <w:r w:rsidRPr="009E548D">
        <w:rPr>
          <w:rFonts w:ascii="標楷體" w:eastAsia="標楷體" w:hAnsi="標楷體" w:hint="eastAsia"/>
          <w:szCs w:val="24"/>
        </w:rPr>
        <w:t>時。</w:t>
      </w:r>
      <w:r w:rsidRPr="009E548D">
        <w:rPr>
          <w:rFonts w:ascii="標楷體" w:eastAsia="標楷體" w:hAnsi="標楷體"/>
          <w:szCs w:val="24"/>
        </w:rPr>
        <w:t xml:space="preserve"> </w:t>
      </w:r>
    </w:p>
    <w:p w:rsidR="00305C1D" w:rsidRPr="009E548D" w:rsidRDefault="00305C1D" w:rsidP="00566E8B">
      <w:pPr>
        <w:pStyle w:val="ae"/>
        <w:ind w:left="1999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 xml:space="preserve">  (2)</w:t>
      </w:r>
      <w:r w:rsidRPr="009E548D">
        <w:rPr>
          <w:rFonts w:ascii="標楷體" w:eastAsia="標楷體" w:hAnsi="標楷體" w:hint="eastAsia"/>
          <w:szCs w:val="24"/>
        </w:rPr>
        <w:t>第三、四類管制區指晚上</w:t>
      </w:r>
      <w:r w:rsidRPr="009E548D">
        <w:rPr>
          <w:rFonts w:ascii="標楷體" w:eastAsia="標楷體" w:hAnsi="標楷體"/>
          <w:szCs w:val="24"/>
        </w:rPr>
        <w:t>11</w:t>
      </w:r>
      <w:r w:rsidRPr="009E548D">
        <w:rPr>
          <w:rFonts w:ascii="標楷體" w:eastAsia="標楷體" w:hAnsi="標楷體" w:hint="eastAsia"/>
          <w:szCs w:val="24"/>
        </w:rPr>
        <w:t>時至翌日上午</w:t>
      </w:r>
      <w:r w:rsidRPr="009E548D">
        <w:rPr>
          <w:rFonts w:ascii="標楷體" w:eastAsia="標楷體" w:hAnsi="標楷體"/>
          <w:szCs w:val="24"/>
        </w:rPr>
        <w:t>7</w:t>
      </w:r>
      <w:r w:rsidRPr="009E548D">
        <w:rPr>
          <w:rFonts w:ascii="標楷體" w:eastAsia="標楷體" w:hAnsi="標楷體" w:hint="eastAsia"/>
          <w:szCs w:val="24"/>
        </w:rPr>
        <w:t>時。</w:t>
      </w:r>
    </w:p>
    <w:p w:rsidR="00305C1D" w:rsidRPr="009E548D" w:rsidRDefault="00305C1D" w:rsidP="00BD2208">
      <w:pPr>
        <w:pStyle w:val="ae"/>
        <w:ind w:firstLineChars="519" w:firstLine="1246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8.</w:t>
      </w:r>
      <w:r w:rsidRPr="009E548D">
        <w:rPr>
          <w:rFonts w:ascii="標楷體" w:eastAsia="標楷體" w:hAnsi="標楷體" w:hint="eastAsia"/>
          <w:szCs w:val="24"/>
        </w:rPr>
        <w:t>其他：指非依管制區規範之機動車輛噪音及依法公告之管制行為。</w:t>
      </w:r>
    </w:p>
    <w:p w:rsidR="00305C1D" w:rsidRPr="009E548D" w:rsidRDefault="00305C1D" w:rsidP="00566E8B">
      <w:pPr>
        <w:pStyle w:val="ae"/>
        <w:numPr>
          <w:ilvl w:val="0"/>
          <w:numId w:val="32"/>
        </w:numPr>
        <w:ind w:left="2452" w:hanging="2068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 w:hint="eastAsia"/>
          <w:szCs w:val="24"/>
        </w:rPr>
        <w:t>音源別：</w:t>
      </w:r>
    </w:p>
    <w:p w:rsidR="00305C1D" w:rsidRPr="009E548D" w:rsidRDefault="00305C1D" w:rsidP="00BD2208">
      <w:pPr>
        <w:pStyle w:val="ae"/>
        <w:ind w:leftChars="400" w:left="2400" w:hangingChars="600" w:hanging="1440"/>
        <w:jc w:val="both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1.</w:t>
      </w:r>
      <w:r w:rsidRPr="009E548D">
        <w:rPr>
          <w:rFonts w:ascii="標楷體" w:eastAsia="標楷體" w:hAnsi="標楷體" w:hint="eastAsia"/>
          <w:szCs w:val="24"/>
        </w:rPr>
        <w:t>工廠（場）：指凡實質具有以人工或機器製造、加工或修理性質之工廠，不論是否依工廠設立登記規則取得工廠設立登記，均為統計對象。</w:t>
      </w:r>
    </w:p>
    <w:p w:rsidR="00305C1D" w:rsidRPr="009E548D" w:rsidRDefault="00305C1D" w:rsidP="00BD2208">
      <w:pPr>
        <w:pStyle w:val="ae"/>
        <w:ind w:leftChars="400" w:left="2400" w:hangingChars="600" w:hanging="1440"/>
        <w:jc w:val="both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2.</w:t>
      </w:r>
      <w:r w:rsidRPr="009E548D">
        <w:rPr>
          <w:rFonts w:ascii="標楷體" w:eastAsia="標楷體" w:hAnsi="標楷體" w:hint="eastAsia"/>
          <w:szCs w:val="24"/>
        </w:rPr>
        <w:t>娛樂營業場所：指具有營業行為之商業、休閒、餐飲或消費之場所。</w:t>
      </w:r>
    </w:p>
    <w:p w:rsidR="00305C1D" w:rsidRPr="009E548D" w:rsidRDefault="00305C1D" w:rsidP="00BD2208">
      <w:pPr>
        <w:pStyle w:val="ae"/>
        <w:ind w:leftChars="400" w:left="2400" w:hangingChars="600" w:hanging="1440"/>
        <w:jc w:val="both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3.</w:t>
      </w:r>
      <w:r w:rsidRPr="009E548D">
        <w:rPr>
          <w:rFonts w:ascii="標楷體" w:eastAsia="標楷體" w:hAnsi="標楷體" w:hint="eastAsia"/>
          <w:szCs w:val="24"/>
        </w:rPr>
        <w:t>營建工程：在地面上下新建、增建、改建、修建、拆除構造物與其所屬設施及改變自然環境之施工行為。</w:t>
      </w:r>
    </w:p>
    <w:p w:rsidR="00305C1D" w:rsidRPr="009E548D" w:rsidRDefault="00305C1D" w:rsidP="00BD2208">
      <w:pPr>
        <w:pStyle w:val="ae"/>
        <w:ind w:leftChars="400" w:left="2400" w:hangingChars="600" w:hanging="1440"/>
        <w:jc w:val="both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4.</w:t>
      </w:r>
      <w:r w:rsidRPr="009E548D">
        <w:rPr>
          <w:rFonts w:ascii="標楷體" w:eastAsia="標楷體" w:hAnsi="標楷體" w:hint="eastAsia"/>
          <w:szCs w:val="24"/>
        </w:rPr>
        <w:t>擴音設施：具有接收音源音量裝置（含可外接麥克風、收音器之功能）及音量擴大功能之設備或設施。</w:t>
      </w:r>
    </w:p>
    <w:p w:rsidR="00305C1D" w:rsidRPr="009E548D" w:rsidRDefault="00305C1D" w:rsidP="00BD2208">
      <w:pPr>
        <w:pStyle w:val="ae"/>
        <w:ind w:leftChars="400" w:left="2400" w:hangingChars="600" w:hanging="1440"/>
        <w:jc w:val="both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5.</w:t>
      </w:r>
      <w:r w:rsidRPr="009E548D">
        <w:rPr>
          <w:rFonts w:ascii="標楷體" w:eastAsia="標楷體" w:hAnsi="標楷體" w:hint="eastAsia"/>
          <w:szCs w:val="24"/>
        </w:rPr>
        <w:t>交通噪音：指快速道路、高速公路、鐵路及大眾捷運系統等陸上運輸系統內，車輛行駛所發出聲音及民用機場、民用塔台所轄軍民合用機場產生之航空噪音及其他交通產生之噪音。</w:t>
      </w:r>
    </w:p>
    <w:p w:rsidR="00305C1D" w:rsidRPr="009E548D" w:rsidRDefault="00305C1D" w:rsidP="00BD2208">
      <w:pPr>
        <w:pStyle w:val="ae"/>
        <w:ind w:leftChars="400" w:left="2400" w:hangingChars="600" w:hanging="1440"/>
        <w:jc w:val="both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6.</w:t>
      </w:r>
      <w:r w:rsidRPr="009E548D">
        <w:rPr>
          <w:rFonts w:ascii="標楷體" w:eastAsia="標楷體" w:hAnsi="標楷體" w:hint="eastAsia"/>
          <w:szCs w:val="24"/>
        </w:rPr>
        <w:t>機動車輛噪音：指機動車輛發出之聲音超過管制頻率者。</w:t>
      </w:r>
    </w:p>
    <w:p w:rsidR="00305C1D" w:rsidRPr="009E548D" w:rsidRDefault="00305C1D" w:rsidP="00BD2208">
      <w:pPr>
        <w:pStyle w:val="ae"/>
        <w:ind w:leftChars="400" w:left="2400" w:hangingChars="600" w:hanging="1440"/>
        <w:jc w:val="both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7.</w:t>
      </w:r>
      <w:r w:rsidRPr="009E548D">
        <w:rPr>
          <w:rFonts w:ascii="標楷體" w:eastAsia="標楷體" w:hAnsi="標楷體" w:hint="eastAsia"/>
          <w:szCs w:val="24"/>
        </w:rPr>
        <w:t>軍事機關：指國防部及其所屬機關（構）、部隊、學校。</w:t>
      </w:r>
    </w:p>
    <w:p w:rsidR="00305C1D" w:rsidRPr="009E548D" w:rsidRDefault="00305C1D" w:rsidP="00BD2208">
      <w:pPr>
        <w:pStyle w:val="ae"/>
        <w:ind w:leftChars="400" w:left="2400" w:hangingChars="600" w:hanging="1440"/>
        <w:jc w:val="both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8.</w:t>
      </w:r>
      <w:r w:rsidRPr="009E548D">
        <w:rPr>
          <w:rFonts w:ascii="標楷體" w:eastAsia="標楷體" w:hAnsi="標楷體" w:hint="eastAsia"/>
          <w:szCs w:val="24"/>
        </w:rPr>
        <w:t>經公告場所、工程及設施：指本市依噪音管制法公告之場所、工程及設施。</w:t>
      </w:r>
    </w:p>
    <w:p w:rsidR="00305C1D" w:rsidRPr="009E548D" w:rsidRDefault="00305C1D" w:rsidP="00BD2208">
      <w:pPr>
        <w:pStyle w:val="ae"/>
        <w:ind w:leftChars="400" w:left="2400" w:hangingChars="600" w:hanging="1440"/>
        <w:jc w:val="both"/>
        <w:rPr>
          <w:rFonts w:ascii="標楷體" w:eastAsia="標楷體" w:hAnsi="標楷體"/>
          <w:szCs w:val="24"/>
        </w:rPr>
      </w:pPr>
      <w:r w:rsidRPr="009E548D">
        <w:rPr>
          <w:rFonts w:ascii="標楷體" w:eastAsia="標楷體" w:hAnsi="標楷體"/>
          <w:szCs w:val="24"/>
        </w:rPr>
        <w:t>9.</w:t>
      </w:r>
      <w:r w:rsidRPr="009E548D">
        <w:rPr>
          <w:rFonts w:ascii="標楷體" w:eastAsia="標楷體" w:hAnsi="標楷體" w:hint="eastAsia"/>
          <w:szCs w:val="24"/>
        </w:rPr>
        <w:t>其他：指非屬上述歸類之音源別。</w:t>
      </w:r>
    </w:p>
    <w:p w:rsidR="00305C1D" w:rsidRPr="009E548D" w:rsidRDefault="00305C1D" w:rsidP="00727E9A">
      <w:pPr>
        <w:numPr>
          <w:ilvl w:val="0"/>
          <w:numId w:val="17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9E548D">
        <w:rPr>
          <w:rFonts w:ascii="標楷體" w:eastAsia="標楷體" w:hAnsi="標楷體" w:hint="eastAsia"/>
          <w:color w:val="000000"/>
          <w:sz w:val="28"/>
        </w:rPr>
        <w:t>統計單位：件數</w:t>
      </w:r>
    </w:p>
    <w:p w:rsidR="00305C1D" w:rsidRPr="009E548D" w:rsidRDefault="00305C1D">
      <w:pPr>
        <w:numPr>
          <w:ilvl w:val="0"/>
          <w:numId w:val="17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9E548D">
        <w:rPr>
          <w:rFonts w:ascii="標楷體" w:eastAsia="標楷體" w:hAnsi="標楷體" w:hint="eastAsia"/>
          <w:color w:val="000000"/>
          <w:sz w:val="28"/>
        </w:rPr>
        <w:t>統計分類：</w:t>
      </w:r>
    </w:p>
    <w:p w:rsidR="00305C1D" w:rsidRPr="009E548D" w:rsidRDefault="00305C1D">
      <w:pPr>
        <w:numPr>
          <w:ilvl w:val="0"/>
          <w:numId w:val="22"/>
        </w:numPr>
        <w:spacing w:line="360" w:lineRule="exact"/>
        <w:ind w:left="2393" w:hanging="1871"/>
        <w:jc w:val="both"/>
        <w:rPr>
          <w:rFonts w:ascii="標楷體" w:eastAsia="標楷體" w:hAnsi="標楷體"/>
          <w:color w:val="000000"/>
          <w:sz w:val="28"/>
        </w:rPr>
      </w:pPr>
      <w:r w:rsidRPr="009E548D">
        <w:rPr>
          <w:rFonts w:ascii="標楷體" w:eastAsia="標楷體" w:hAnsi="標楷體" w:hint="eastAsia"/>
          <w:color w:val="000000"/>
          <w:sz w:val="28"/>
        </w:rPr>
        <w:t>縱行科目：按稽查種類、稽查數及處分數項目分類。</w:t>
      </w:r>
    </w:p>
    <w:p w:rsidR="00305C1D" w:rsidRPr="009E548D" w:rsidRDefault="00305C1D" w:rsidP="00566E8B">
      <w:pPr>
        <w:numPr>
          <w:ilvl w:val="0"/>
          <w:numId w:val="22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9E548D">
        <w:rPr>
          <w:rFonts w:ascii="標楷體" w:eastAsia="標楷體" w:hAnsi="標楷體" w:hint="eastAsia"/>
          <w:color w:val="000000"/>
          <w:sz w:val="28"/>
        </w:rPr>
        <w:t>橫行科目：按管制區、時段別及音源別別分。</w:t>
      </w:r>
    </w:p>
    <w:p w:rsidR="00305C1D" w:rsidRPr="009E548D" w:rsidRDefault="00305C1D">
      <w:pPr>
        <w:numPr>
          <w:ilvl w:val="0"/>
          <w:numId w:val="17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9E548D">
        <w:rPr>
          <w:rFonts w:ascii="標楷體" w:eastAsia="標楷體" w:hAnsi="標楷體" w:hint="eastAsia"/>
          <w:color w:val="000000"/>
          <w:sz w:val="28"/>
        </w:rPr>
        <w:t>發布週期：</w:t>
      </w:r>
      <w:r w:rsidRPr="009E548D">
        <w:rPr>
          <w:rFonts w:ascii="標楷體" w:eastAsia="標楷體" w:hAnsi="標楷體"/>
          <w:color w:val="000000"/>
          <w:sz w:val="28"/>
        </w:rPr>
        <w:t>(</w:t>
      </w:r>
      <w:r w:rsidRPr="009E548D">
        <w:rPr>
          <w:rFonts w:ascii="標楷體" w:eastAsia="標楷體" w:hAnsi="標楷體" w:hint="eastAsia"/>
          <w:color w:val="000000"/>
          <w:sz w:val="28"/>
        </w:rPr>
        <w:t>含資料編製或產生之頻率；如月、季、年等</w:t>
      </w:r>
      <w:r w:rsidRPr="009E548D">
        <w:rPr>
          <w:rFonts w:ascii="標楷體" w:eastAsia="標楷體" w:hAnsi="標楷體"/>
          <w:color w:val="000000"/>
          <w:sz w:val="28"/>
        </w:rPr>
        <w:t>)</w:t>
      </w:r>
      <w:r w:rsidRPr="009E548D">
        <w:rPr>
          <w:rFonts w:ascii="標楷體" w:eastAsia="標楷體" w:hAnsi="標楷體" w:hint="eastAsia"/>
          <w:color w:val="000000"/>
          <w:sz w:val="28"/>
        </w:rPr>
        <w:t>；年</w:t>
      </w:r>
    </w:p>
    <w:p w:rsidR="00305C1D" w:rsidRPr="00BD2208" w:rsidRDefault="00305C1D">
      <w:pPr>
        <w:numPr>
          <w:ilvl w:val="0"/>
          <w:numId w:val="17"/>
        </w:numPr>
        <w:spacing w:line="360" w:lineRule="exact"/>
        <w:jc w:val="both"/>
        <w:rPr>
          <w:rFonts w:ascii="標楷體" w:eastAsia="標楷體" w:hAnsi="標楷體"/>
          <w:sz w:val="28"/>
        </w:rPr>
      </w:pPr>
      <w:r w:rsidRPr="009E548D">
        <w:rPr>
          <w:rFonts w:ascii="標楷體" w:eastAsia="標楷體" w:hAnsi="標楷體" w:hint="eastAsia"/>
          <w:color w:val="000000"/>
          <w:sz w:val="28"/>
        </w:rPr>
        <w:t>時效</w:t>
      </w:r>
      <w:r w:rsidRPr="009E548D">
        <w:rPr>
          <w:rFonts w:ascii="標楷體" w:eastAsia="標楷體" w:hAnsi="標楷體"/>
          <w:color w:val="000000"/>
          <w:sz w:val="28"/>
        </w:rPr>
        <w:t xml:space="preserve"> (</w:t>
      </w:r>
      <w:r w:rsidRPr="009E548D">
        <w:rPr>
          <w:rFonts w:ascii="標楷體" w:eastAsia="標楷體" w:hAnsi="標楷體" w:hint="eastAsia"/>
          <w:color w:val="000000"/>
          <w:sz w:val="28"/>
        </w:rPr>
        <w:t>指統計標準時間至資料發佈時間之間隔時間</w:t>
      </w:r>
      <w:r w:rsidRPr="009E548D">
        <w:rPr>
          <w:rFonts w:ascii="標楷體" w:eastAsia="標楷體" w:hAnsi="標楷體"/>
          <w:color w:val="000000"/>
          <w:sz w:val="28"/>
        </w:rPr>
        <w:t>)</w:t>
      </w:r>
      <w:r w:rsidRPr="000C4EAB">
        <w:rPr>
          <w:rFonts w:ascii="標楷體" w:eastAsia="標楷體" w:hAnsi="標楷體"/>
          <w:color w:val="000000"/>
          <w:sz w:val="28"/>
        </w:rPr>
        <w:t xml:space="preserve"> </w:t>
      </w:r>
      <w:r w:rsidRPr="009E548D">
        <w:rPr>
          <w:rFonts w:ascii="標楷體" w:eastAsia="標楷體" w:hAnsi="標楷體" w:hint="eastAsia"/>
          <w:color w:val="000000"/>
          <w:sz w:val="28"/>
        </w:rPr>
        <w:t>：</w:t>
      </w:r>
      <w:bookmarkStart w:id="0" w:name="_GoBack"/>
      <w:r w:rsidRPr="00BD2208">
        <w:rPr>
          <w:rFonts w:ascii="標楷體" w:eastAsia="標楷體" w:hAnsi="標楷體" w:hint="eastAsia"/>
          <w:sz w:val="28"/>
        </w:rPr>
        <w:t>一個月</w:t>
      </w:r>
    </w:p>
    <w:p w:rsidR="00305C1D" w:rsidRPr="00BD2208" w:rsidRDefault="00305C1D" w:rsidP="00BD2208">
      <w:pPr>
        <w:spacing w:line="360" w:lineRule="exact"/>
        <w:ind w:leftChars="116" w:left="1983" w:hanging="1705"/>
        <w:jc w:val="both"/>
        <w:rPr>
          <w:rFonts w:ascii="標楷體" w:eastAsia="標楷體" w:hAnsi="標楷體"/>
          <w:sz w:val="28"/>
        </w:rPr>
      </w:pPr>
      <w:r w:rsidRPr="00BD2208">
        <w:rPr>
          <w:rFonts w:ascii="標楷體" w:eastAsia="標楷體" w:hAnsi="標楷體" w:hint="eastAsia"/>
          <w:sz w:val="28"/>
        </w:rPr>
        <w:t>＊資料變革：</w:t>
      </w:r>
      <w:r w:rsidRPr="00BD2208">
        <w:rPr>
          <w:rFonts w:ascii="標楷體" w:eastAsia="標楷體" w:hint="eastAsia"/>
          <w:sz w:val="28"/>
        </w:rPr>
        <w:t>無。</w:t>
      </w:r>
    </w:p>
    <w:p w:rsidR="00305C1D" w:rsidRPr="00BD2208" w:rsidRDefault="00305C1D">
      <w:pPr>
        <w:spacing w:before="240" w:line="360" w:lineRule="exact"/>
        <w:ind w:left="616" w:hanging="616"/>
        <w:jc w:val="both"/>
        <w:rPr>
          <w:rFonts w:ascii="標楷體" w:eastAsia="標楷體" w:hAnsi="標楷體"/>
          <w:sz w:val="28"/>
        </w:rPr>
      </w:pPr>
      <w:r w:rsidRPr="00BD2208">
        <w:rPr>
          <w:rFonts w:ascii="標楷體" w:eastAsia="標楷體" w:hAnsi="標楷體" w:hint="eastAsia"/>
          <w:sz w:val="28"/>
        </w:rPr>
        <w:lastRenderedPageBreak/>
        <w:t>四、公開資料發布訊息</w:t>
      </w:r>
    </w:p>
    <w:p w:rsidR="00305C1D" w:rsidRPr="00BD2208" w:rsidRDefault="00305C1D">
      <w:pPr>
        <w:spacing w:line="360" w:lineRule="exact"/>
        <w:ind w:left="560" w:hanging="308"/>
        <w:jc w:val="both"/>
        <w:rPr>
          <w:rFonts w:ascii="標楷體" w:eastAsia="標楷體" w:hAnsi="標楷體"/>
          <w:sz w:val="28"/>
        </w:rPr>
      </w:pPr>
      <w:r w:rsidRPr="00BD2208">
        <w:rPr>
          <w:rFonts w:ascii="標楷體" w:eastAsia="標楷體" w:hAnsi="標楷體" w:hint="eastAsia"/>
          <w:sz w:val="28"/>
        </w:rPr>
        <w:t>＊預告發布日期（含預告方式及週期）：每年期間終了後一個月</w:t>
      </w:r>
      <w:r w:rsidRPr="00BD2208">
        <w:rPr>
          <w:rFonts w:ascii="標楷體" w:eastAsia="標楷體" w:hAnsi="標楷體"/>
          <w:sz w:val="28"/>
        </w:rPr>
        <w:t>(</w:t>
      </w:r>
      <w:r w:rsidRPr="00BD2208">
        <w:rPr>
          <w:rFonts w:ascii="標楷體" w:eastAsia="標楷體" w:hAnsi="標楷體" w:hint="eastAsia"/>
          <w:sz w:val="28"/>
        </w:rPr>
        <w:t>遇例假日順延</w:t>
      </w:r>
      <w:r w:rsidRPr="00BD2208">
        <w:rPr>
          <w:rFonts w:ascii="標楷體" w:eastAsia="標楷體" w:hAnsi="標楷體"/>
          <w:sz w:val="28"/>
        </w:rPr>
        <w:t>)</w:t>
      </w:r>
      <w:r w:rsidRPr="00BD2208">
        <w:rPr>
          <w:rFonts w:ascii="標楷體" w:eastAsia="標楷體" w:hAnsi="標楷體" w:hint="eastAsia"/>
          <w:sz w:val="28"/>
        </w:rPr>
        <w:t>以公務統計報表發布。</w:t>
      </w:r>
    </w:p>
    <w:bookmarkEnd w:id="0"/>
    <w:p w:rsidR="00305C1D" w:rsidRPr="009E548D" w:rsidRDefault="00305C1D">
      <w:pPr>
        <w:spacing w:line="360" w:lineRule="exact"/>
        <w:ind w:left="560" w:hanging="308"/>
        <w:jc w:val="both"/>
        <w:rPr>
          <w:rFonts w:ascii="標楷體" w:eastAsia="標楷體" w:hAnsi="標楷體"/>
          <w:sz w:val="28"/>
        </w:rPr>
      </w:pPr>
      <w:r w:rsidRPr="009E548D">
        <w:rPr>
          <w:rFonts w:ascii="標楷體" w:eastAsia="標楷體" w:hAnsi="標楷體" w:hint="eastAsia"/>
          <w:sz w:val="28"/>
        </w:rPr>
        <w:t>＊同步發送單位（說明資料發布時同步發送之單位或可同步查得該資料之網址）：行政院環境保護署統計室、</w:t>
      </w:r>
      <w:r>
        <w:rPr>
          <w:rFonts w:ascii="標楷體" w:eastAsia="標楷體" w:hAnsi="標楷體" w:hint="eastAsia"/>
          <w:sz w:val="28"/>
        </w:rPr>
        <w:t>金門</w:t>
      </w:r>
      <w:r w:rsidRPr="009E548D">
        <w:rPr>
          <w:rFonts w:ascii="標楷體" w:eastAsia="標楷體" w:hAnsi="標楷體" w:hint="eastAsia"/>
          <w:sz w:val="28"/>
        </w:rPr>
        <w:t>縣政府主計處</w:t>
      </w:r>
    </w:p>
    <w:p w:rsidR="00305C1D" w:rsidRPr="009E548D" w:rsidRDefault="00305C1D">
      <w:pPr>
        <w:spacing w:before="240" w:line="360" w:lineRule="exact"/>
        <w:ind w:left="616" w:hanging="616"/>
        <w:jc w:val="both"/>
        <w:rPr>
          <w:rFonts w:ascii="標楷體" w:eastAsia="標楷體" w:hAnsi="標楷體"/>
          <w:sz w:val="28"/>
        </w:rPr>
      </w:pPr>
      <w:r w:rsidRPr="009E548D">
        <w:rPr>
          <w:rFonts w:ascii="標楷體" w:eastAsia="標楷體" w:hAnsi="標楷體" w:hint="eastAsia"/>
          <w:sz w:val="28"/>
        </w:rPr>
        <w:t>五、資料品質</w:t>
      </w:r>
    </w:p>
    <w:p w:rsidR="00305C1D" w:rsidRPr="009E548D" w:rsidRDefault="00305C1D">
      <w:pPr>
        <w:spacing w:line="360" w:lineRule="exact"/>
        <w:ind w:left="532" w:hanging="280"/>
        <w:jc w:val="both"/>
        <w:rPr>
          <w:rFonts w:ascii="標楷體" w:eastAsia="標楷體" w:hAnsi="標楷體"/>
          <w:sz w:val="28"/>
        </w:rPr>
      </w:pPr>
      <w:r w:rsidRPr="009E548D">
        <w:rPr>
          <w:rFonts w:ascii="標楷體" w:eastAsia="標楷體" w:hAnsi="標楷體" w:hint="eastAsia"/>
          <w:sz w:val="28"/>
        </w:rPr>
        <w:t>＊統計指標編製方法與資料來源說明：由本局</w:t>
      </w:r>
      <w:r>
        <w:rPr>
          <w:rFonts w:ascii="標楷體" w:eastAsia="標楷體" w:hAnsi="標楷體" w:hint="eastAsia"/>
          <w:sz w:val="28"/>
        </w:rPr>
        <w:t>空保</w:t>
      </w:r>
      <w:r w:rsidRPr="009E548D">
        <w:rPr>
          <w:rFonts w:ascii="標楷體" w:eastAsia="標楷體" w:hAnsi="標楷體" w:hint="eastAsia"/>
          <w:sz w:val="28"/>
        </w:rPr>
        <w:t>科依據本縣環境保護局噪音污染實際稽查案件之資料編製。</w:t>
      </w:r>
    </w:p>
    <w:p w:rsidR="00305C1D" w:rsidRPr="000C4EAB" w:rsidRDefault="00305C1D" w:rsidP="00BD2208">
      <w:pPr>
        <w:tabs>
          <w:tab w:val="left" w:pos="1440"/>
        </w:tabs>
        <w:spacing w:line="360" w:lineRule="exact"/>
        <w:ind w:leftChars="99" w:left="476" w:hangingChars="85" w:hanging="238"/>
        <w:jc w:val="both"/>
        <w:rPr>
          <w:rFonts w:ascii="標楷體" w:eastAsia="標楷體" w:hAnsi="標楷體"/>
          <w:color w:val="FF0000"/>
          <w:spacing w:val="-6"/>
          <w:sz w:val="28"/>
        </w:rPr>
      </w:pPr>
      <w:r w:rsidRPr="009E548D">
        <w:rPr>
          <w:rFonts w:ascii="標楷體" w:eastAsia="標楷體" w:hAnsi="標楷體" w:hint="eastAsia"/>
          <w:sz w:val="28"/>
        </w:rPr>
        <w:t>＊統計資料交叉查核及確保資料合理性之機制（說明各項資料之相互關係及不同資料來源之相關統計差異性）：</w:t>
      </w:r>
      <w:r w:rsidRPr="009E548D">
        <w:rPr>
          <w:rFonts w:ascii="標楷體" w:eastAsia="標楷體" w:hAnsi="標楷體"/>
          <w:color w:val="FF0000"/>
          <w:spacing w:val="-6"/>
          <w:sz w:val="28"/>
        </w:rPr>
        <w:t xml:space="preserve"> </w:t>
      </w:r>
      <w:r w:rsidRPr="009E548D">
        <w:rPr>
          <w:rFonts w:ascii="標楷體" w:eastAsia="標楷體" w:hAnsi="標楷體" w:hint="eastAsia"/>
          <w:color w:val="000000"/>
          <w:spacing w:val="-6"/>
          <w:sz w:val="28"/>
        </w:rPr>
        <w:t>稽查案件數總和應與公務統計報表「</w:t>
      </w:r>
      <w:r w:rsidRPr="009E548D">
        <w:rPr>
          <w:rFonts w:ascii="標楷體" w:eastAsia="標楷體" w:hAnsi="標楷體" w:hint="eastAsia"/>
          <w:spacing w:val="-6"/>
          <w:sz w:val="28"/>
        </w:rPr>
        <w:t>本</w:t>
      </w:r>
      <w:r w:rsidRPr="009E548D">
        <w:rPr>
          <w:rFonts w:ascii="標楷體" w:eastAsia="標楷體" w:hAnsi="標楷體" w:hint="eastAsia"/>
          <w:sz w:val="28"/>
        </w:rPr>
        <w:t>縣</w:t>
      </w:r>
      <w:r w:rsidRPr="009E548D">
        <w:rPr>
          <w:rFonts w:ascii="標楷體" w:eastAsia="標楷體" w:hAnsi="標楷體" w:hint="eastAsia"/>
          <w:spacing w:val="-6"/>
          <w:sz w:val="28"/>
        </w:rPr>
        <w:t>環保</w:t>
      </w:r>
      <w:r w:rsidRPr="009E548D">
        <w:rPr>
          <w:rFonts w:ascii="標楷體" w:eastAsia="標楷體" w:hAnsi="標楷體" w:hint="eastAsia"/>
          <w:color w:val="000000"/>
          <w:spacing w:val="-6"/>
          <w:sz w:val="28"/>
        </w:rPr>
        <w:t>局污染源稽查（查核）處分概況」噪音之稽查部份相等。</w:t>
      </w:r>
    </w:p>
    <w:p w:rsidR="00305C1D" w:rsidRPr="009E548D" w:rsidRDefault="00305C1D">
      <w:pPr>
        <w:spacing w:before="240" w:line="360" w:lineRule="exact"/>
        <w:ind w:left="504" w:hanging="504"/>
        <w:jc w:val="both"/>
        <w:rPr>
          <w:rFonts w:ascii="標楷體" w:eastAsia="標楷體" w:hAnsi="標楷體"/>
          <w:sz w:val="28"/>
        </w:rPr>
      </w:pPr>
      <w:r w:rsidRPr="009E548D">
        <w:rPr>
          <w:rFonts w:ascii="標楷體" w:eastAsia="標楷體" w:hAnsi="標楷體" w:hint="eastAsia"/>
          <w:sz w:val="28"/>
        </w:rPr>
        <w:t>六、須注意及預定改變之事項（說明預定修正之資料、定義、統計方法等及其修正原因）：</w:t>
      </w:r>
      <w:r w:rsidRPr="009E548D">
        <w:rPr>
          <w:rFonts w:ascii="標楷體" w:eastAsia="標楷體" w:hAnsi="標楷體" w:hint="eastAsia"/>
          <w:color w:val="000000"/>
          <w:sz w:val="28"/>
        </w:rPr>
        <w:t>本表環保署按年統修，以統修後數據為準。</w:t>
      </w:r>
    </w:p>
    <w:p w:rsidR="00305C1D" w:rsidRPr="009E548D" w:rsidRDefault="00305C1D">
      <w:pPr>
        <w:spacing w:before="240" w:line="360" w:lineRule="exact"/>
        <w:ind w:left="504" w:hanging="504"/>
        <w:jc w:val="both"/>
        <w:rPr>
          <w:rFonts w:ascii="標楷體" w:eastAsia="標楷體" w:hAnsi="標楷體"/>
          <w:sz w:val="28"/>
        </w:rPr>
      </w:pPr>
      <w:r w:rsidRPr="009E548D">
        <w:rPr>
          <w:rFonts w:ascii="標楷體" w:eastAsia="標楷體" w:hAnsi="標楷體" w:hint="eastAsia"/>
          <w:sz w:val="28"/>
        </w:rPr>
        <w:t>七、其他事項：受限環保署</w:t>
      </w:r>
      <w:r w:rsidRPr="009E548D">
        <w:rPr>
          <w:rFonts w:ascii="標楷體" w:eastAsia="標楷體" w:hAnsi="標楷體"/>
          <w:sz w:val="28"/>
        </w:rPr>
        <w:t>EEMS</w:t>
      </w:r>
      <w:r w:rsidRPr="009E548D">
        <w:rPr>
          <w:rFonts w:ascii="標楷體" w:eastAsia="標楷體" w:hAnsi="標楷體" w:hint="eastAsia"/>
          <w:sz w:val="28"/>
        </w:rPr>
        <w:t>系統之特性，每季報送之資料為初步估計數，製作年資料時應將季資料隨附於後以供核對。</w:t>
      </w:r>
    </w:p>
    <w:p w:rsidR="00305C1D" w:rsidRPr="009E548D" w:rsidRDefault="00305C1D">
      <w:pPr>
        <w:spacing w:line="360" w:lineRule="exact"/>
        <w:jc w:val="both"/>
        <w:rPr>
          <w:rFonts w:ascii="標楷體" w:eastAsia="標楷體" w:hAnsi="標楷體"/>
          <w:sz w:val="28"/>
        </w:rPr>
      </w:pPr>
    </w:p>
    <w:sectPr w:rsidR="00305C1D" w:rsidRPr="009E548D" w:rsidSect="00211A0F">
      <w:footerReference w:type="default" r:id="rId9"/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2C" w:rsidRDefault="0088552C">
      <w:r>
        <w:separator/>
      </w:r>
    </w:p>
  </w:endnote>
  <w:endnote w:type="continuationSeparator" w:id="0">
    <w:p w:rsidR="0088552C" w:rsidRDefault="0088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1D" w:rsidRDefault="00305C1D">
    <w:pPr>
      <w:pStyle w:val="ac"/>
      <w:jc w:val="center"/>
    </w:pPr>
    <w:r>
      <w:t>11370305#</w:t>
    </w:r>
    <w:r w:rsidR="0088552C">
      <w:fldChar w:fldCharType="begin"/>
    </w:r>
    <w:r w:rsidR="0088552C">
      <w:instrText xml:space="preserve"> PAGE   \* MERGEFORMAT </w:instrText>
    </w:r>
    <w:r w:rsidR="0088552C">
      <w:fldChar w:fldCharType="separate"/>
    </w:r>
    <w:r w:rsidR="00BD2208" w:rsidRPr="00BD2208">
      <w:rPr>
        <w:noProof/>
        <w:lang w:val="zh-TW"/>
      </w:rPr>
      <w:t>3</w:t>
    </w:r>
    <w:r w:rsidR="0088552C">
      <w:rPr>
        <w:noProof/>
        <w:lang w:val="zh-TW"/>
      </w:rPr>
      <w:fldChar w:fldCharType="end"/>
    </w:r>
  </w:p>
  <w:p w:rsidR="00305C1D" w:rsidRDefault="00305C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2C" w:rsidRDefault="0088552C">
      <w:r>
        <w:separator/>
      </w:r>
    </w:p>
  </w:footnote>
  <w:footnote w:type="continuationSeparator" w:id="0">
    <w:p w:rsidR="0088552C" w:rsidRDefault="0088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cs="Times New Roman" w:hint="eastAsia"/>
      </w:rPr>
    </w:lvl>
  </w:abstractNum>
  <w:abstractNum w:abstractNumId="1">
    <w:nsid w:val="057B7B16"/>
    <w:multiLevelType w:val="hybridMultilevel"/>
    <w:tmpl w:val="7708E5E0"/>
    <w:lvl w:ilvl="0" w:tplc="913A05DA">
      <w:start w:val="1"/>
      <w:numFmt w:val="taiwaneseCountingThousand"/>
      <w:lvlText w:val="（%1）"/>
      <w:lvlJc w:val="left"/>
      <w:pPr>
        <w:tabs>
          <w:tab w:val="num" w:pos="1104"/>
        </w:tabs>
        <w:ind w:left="1104" w:hanging="600"/>
      </w:pPr>
      <w:rPr>
        <w:rFonts w:asci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  <w:rPr>
        <w:rFonts w:cs="Times New Roman"/>
      </w:rPr>
    </w:lvl>
  </w:abstractNum>
  <w:abstractNum w:abstractNumId="2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3">
    <w:nsid w:val="0D9D7353"/>
    <w:multiLevelType w:val="singleLevel"/>
    <w:tmpl w:val="FB184986"/>
    <w:lvl w:ilvl="0">
      <w:start w:val="1"/>
      <w:numFmt w:val="taiwaneseCountingThousand"/>
      <w:lvlText w:val="（%1）"/>
      <w:lvlJc w:val="left"/>
      <w:pPr>
        <w:tabs>
          <w:tab w:val="num" w:pos="1179"/>
        </w:tabs>
        <w:ind w:left="1179" w:hanging="600"/>
      </w:pPr>
      <w:rPr>
        <w:rFonts w:ascii="標楷體" w:cs="Times New Roman" w:hint="eastAsia"/>
      </w:rPr>
    </w:lvl>
  </w:abstractNum>
  <w:abstractNum w:abstractNumId="4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5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6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7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8">
    <w:nsid w:val="1C534BF1"/>
    <w:multiLevelType w:val="hybridMultilevel"/>
    <w:tmpl w:val="432C6B42"/>
    <w:lvl w:ilvl="0" w:tplc="B8D0863E">
      <w:start w:val="2"/>
      <w:numFmt w:val="taiwaneseCountingThousand"/>
      <w:lvlText w:val="（%1）"/>
      <w:lvlJc w:val="left"/>
      <w:pPr>
        <w:tabs>
          <w:tab w:val="num" w:pos="1179"/>
        </w:tabs>
        <w:ind w:left="1179" w:hanging="600"/>
      </w:pPr>
      <w:rPr>
        <w:rFonts w:asci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"/>
        </w:tabs>
        <w:ind w:left="11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90"/>
        </w:tabs>
        <w:ind w:left="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70"/>
        </w:tabs>
        <w:ind w:left="1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50"/>
        </w:tabs>
        <w:ind w:left="1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030"/>
        </w:tabs>
        <w:ind w:left="2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10"/>
        </w:tabs>
        <w:ind w:left="2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90"/>
        </w:tabs>
        <w:ind w:left="2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70"/>
        </w:tabs>
        <w:ind w:left="3470" w:hanging="480"/>
      </w:pPr>
      <w:rPr>
        <w:rFonts w:cs="Times New Roman"/>
      </w:rPr>
    </w:lvl>
  </w:abstractNum>
  <w:abstractNum w:abstractNumId="9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0">
    <w:nsid w:val="23A47395"/>
    <w:multiLevelType w:val="multilevel"/>
    <w:tmpl w:val="432C6B42"/>
    <w:lvl w:ilvl="0">
      <w:start w:val="2"/>
      <w:numFmt w:val="taiwaneseCountingThousand"/>
      <w:lvlText w:val="（%1）"/>
      <w:lvlJc w:val="left"/>
      <w:pPr>
        <w:tabs>
          <w:tab w:val="num" w:pos="1179"/>
        </w:tabs>
        <w:ind w:left="1179" w:hanging="600"/>
      </w:pPr>
      <w:rPr>
        <w:rFonts w:ascii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10"/>
        </w:tabs>
        <w:ind w:left="11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90"/>
        </w:tabs>
        <w:ind w:left="59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1550"/>
        </w:tabs>
        <w:ind w:left="155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030"/>
        </w:tabs>
        <w:ind w:left="203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0"/>
        </w:tabs>
        <w:ind w:left="251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2990"/>
        </w:tabs>
        <w:ind w:left="299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470"/>
        </w:tabs>
        <w:ind w:left="3470" w:hanging="480"/>
      </w:pPr>
      <w:rPr>
        <w:rFonts w:cs="Times New Roman"/>
      </w:rPr>
    </w:lvl>
  </w:abstractNum>
  <w:abstractNum w:abstractNumId="11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12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3">
    <w:nsid w:val="35536657"/>
    <w:multiLevelType w:val="multilevel"/>
    <w:tmpl w:val="1780D37E"/>
    <w:lvl w:ilvl="0">
      <w:start w:val="1"/>
      <w:numFmt w:val="decimal"/>
      <w:lvlText w:val="%1."/>
      <w:lvlJc w:val="right"/>
      <w:pPr>
        <w:tabs>
          <w:tab w:val="num" w:pos="1909"/>
        </w:tabs>
        <w:ind w:left="1909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  <w:rPr>
        <w:rFonts w:cs="Times New Roman"/>
      </w:rPr>
    </w:lvl>
  </w:abstractNum>
  <w:abstractNum w:abstractNumId="14">
    <w:nsid w:val="46270D5B"/>
    <w:multiLevelType w:val="hybridMultilevel"/>
    <w:tmpl w:val="CE04F218"/>
    <w:lvl w:ilvl="0" w:tplc="B8D0863E">
      <w:start w:val="2"/>
      <w:numFmt w:val="taiwaneseCountingThousand"/>
      <w:lvlText w:val="（%1）"/>
      <w:lvlJc w:val="left"/>
      <w:pPr>
        <w:tabs>
          <w:tab w:val="num" w:pos="1178"/>
        </w:tabs>
        <w:ind w:left="1178" w:hanging="600"/>
      </w:pPr>
      <w:rPr>
        <w:rFonts w:asci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5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cs="Times New Roman" w:hint="eastAsia"/>
      </w:rPr>
    </w:lvl>
  </w:abstractNum>
  <w:abstractNum w:abstractNumId="16">
    <w:nsid w:val="4C7D169E"/>
    <w:multiLevelType w:val="hybridMultilevel"/>
    <w:tmpl w:val="7214F49A"/>
    <w:lvl w:ilvl="0" w:tplc="37BA470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 w:tplc="70026658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98768CAA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F85443F4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440AA786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3A5ADBAE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3B0EFD9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665C4BEC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F2705272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8">
    <w:nsid w:val="5FD00263"/>
    <w:multiLevelType w:val="hybridMultilevel"/>
    <w:tmpl w:val="90601ACA"/>
    <w:lvl w:ilvl="0" w:tplc="913A05DA">
      <w:start w:val="1"/>
      <w:numFmt w:val="taiwaneseCountingThousand"/>
      <w:lvlText w:val="（%1）"/>
      <w:lvlJc w:val="left"/>
      <w:pPr>
        <w:tabs>
          <w:tab w:val="num" w:pos="894"/>
        </w:tabs>
        <w:ind w:left="894" w:hanging="600"/>
      </w:pPr>
      <w:rPr>
        <w:rFonts w:asci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0">
    <w:nsid w:val="69ED7761"/>
    <w:multiLevelType w:val="singleLevel"/>
    <w:tmpl w:val="34CA915A"/>
    <w:lvl w:ilvl="0">
      <w:start w:val="1"/>
      <w:numFmt w:val="taiwaneseCountingThousand"/>
      <w:lvlText w:val="（%1）"/>
      <w:lvlJc w:val="left"/>
      <w:pPr>
        <w:tabs>
          <w:tab w:val="num" w:pos="1241"/>
        </w:tabs>
        <w:ind w:left="1241" w:hanging="720"/>
      </w:pPr>
      <w:rPr>
        <w:rFonts w:cs="Times New Roman" w:hint="eastAsia"/>
      </w:rPr>
    </w:lvl>
  </w:abstractNum>
  <w:abstractNum w:abstractNumId="2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2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3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4">
    <w:nsid w:val="6CCE5D33"/>
    <w:multiLevelType w:val="hybridMultilevel"/>
    <w:tmpl w:val="4CAE13E6"/>
    <w:lvl w:ilvl="0" w:tplc="0254A1B0">
      <w:start w:val="9"/>
      <w:numFmt w:val="taiwaneseCountingThousand"/>
      <w:lvlText w:val="（%1）"/>
      <w:lvlJc w:val="left"/>
      <w:pPr>
        <w:tabs>
          <w:tab w:val="num" w:pos="1178"/>
        </w:tabs>
        <w:ind w:left="1178" w:hanging="600"/>
      </w:pPr>
      <w:rPr>
        <w:rFonts w:asci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6">
    <w:nsid w:val="72CB1C91"/>
    <w:multiLevelType w:val="multilevel"/>
    <w:tmpl w:val="08342314"/>
    <w:lvl w:ilvl="0">
      <w:start w:val="1"/>
      <w:numFmt w:val="decimal"/>
      <w:lvlText w:val="（%1）"/>
      <w:lvlJc w:val="left"/>
      <w:pPr>
        <w:tabs>
          <w:tab w:val="num" w:pos="1179"/>
        </w:tabs>
        <w:ind w:left="1179" w:hanging="600"/>
      </w:pPr>
      <w:rPr>
        <w:rFonts w:ascii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43557F6"/>
    <w:multiLevelType w:val="singleLevel"/>
    <w:tmpl w:val="5B0C33F4"/>
    <w:lvl w:ilvl="0">
      <w:start w:val="1"/>
      <w:numFmt w:val="taiwaneseCountingThousand"/>
      <w:lvlText w:val="（%1）"/>
      <w:lvlJc w:val="left"/>
      <w:pPr>
        <w:tabs>
          <w:tab w:val="num" w:pos="1248"/>
        </w:tabs>
        <w:ind w:left="1248" w:hanging="840"/>
      </w:pPr>
      <w:rPr>
        <w:rFonts w:cs="Times New Roman" w:hint="eastAsia"/>
        <w:strike w:val="0"/>
      </w:rPr>
    </w:lvl>
  </w:abstractNum>
  <w:abstractNum w:abstractNumId="28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9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3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cs="Times New Roman" w:hint="eastAsia"/>
      </w:rPr>
    </w:lvl>
  </w:abstractNum>
  <w:abstractNum w:abstractNumId="31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cs="Times New Roman" w:hint="eastAsia"/>
      </w:rPr>
    </w:lvl>
  </w:abstractNum>
  <w:num w:numId="1">
    <w:abstractNumId w:val="23"/>
  </w:num>
  <w:num w:numId="2">
    <w:abstractNumId w:val="28"/>
  </w:num>
  <w:num w:numId="3">
    <w:abstractNumId w:val="0"/>
  </w:num>
  <w:num w:numId="4">
    <w:abstractNumId w:val="29"/>
  </w:num>
  <w:num w:numId="5">
    <w:abstractNumId w:val="15"/>
  </w:num>
  <w:num w:numId="6">
    <w:abstractNumId w:val="22"/>
  </w:num>
  <w:num w:numId="7">
    <w:abstractNumId w:val="25"/>
  </w:num>
  <w:num w:numId="8">
    <w:abstractNumId w:val="31"/>
  </w:num>
  <w:num w:numId="9">
    <w:abstractNumId w:val="11"/>
  </w:num>
  <w:num w:numId="10">
    <w:abstractNumId w:val="30"/>
  </w:num>
  <w:num w:numId="11">
    <w:abstractNumId w:val="4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  <w:num w:numId="16">
    <w:abstractNumId w:val="6"/>
  </w:num>
  <w:num w:numId="17">
    <w:abstractNumId w:val="19"/>
  </w:num>
  <w:num w:numId="18">
    <w:abstractNumId w:val="21"/>
  </w:num>
  <w:num w:numId="19">
    <w:abstractNumId w:val="12"/>
  </w:num>
  <w:num w:numId="20">
    <w:abstractNumId w:val="17"/>
  </w:num>
  <w:num w:numId="21">
    <w:abstractNumId w:val="16"/>
  </w:num>
  <w:num w:numId="22">
    <w:abstractNumId w:val="20"/>
  </w:num>
  <w:num w:numId="23">
    <w:abstractNumId w:val="3"/>
  </w:num>
  <w:num w:numId="24">
    <w:abstractNumId w:val="14"/>
  </w:num>
  <w:num w:numId="25">
    <w:abstractNumId w:val="26"/>
  </w:num>
  <w:num w:numId="26">
    <w:abstractNumId w:val="18"/>
  </w:num>
  <w:num w:numId="27">
    <w:abstractNumId w:val="1"/>
  </w:num>
  <w:num w:numId="28">
    <w:abstractNumId w:val="13"/>
  </w:num>
  <w:num w:numId="29">
    <w:abstractNumId w:val="8"/>
  </w:num>
  <w:num w:numId="30">
    <w:abstractNumId w:val="10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4F7"/>
    <w:rsid w:val="00015780"/>
    <w:rsid w:val="00074BF8"/>
    <w:rsid w:val="000A4C8D"/>
    <w:rsid w:val="000A6676"/>
    <w:rsid w:val="000C4EAB"/>
    <w:rsid w:val="00133585"/>
    <w:rsid w:val="00145665"/>
    <w:rsid w:val="0016728F"/>
    <w:rsid w:val="001779B3"/>
    <w:rsid w:val="00211A0F"/>
    <w:rsid w:val="00215C55"/>
    <w:rsid w:val="0025649E"/>
    <w:rsid w:val="00264638"/>
    <w:rsid w:val="00280ED6"/>
    <w:rsid w:val="00287A01"/>
    <w:rsid w:val="002A595B"/>
    <w:rsid w:val="002C66CD"/>
    <w:rsid w:val="002E3EB1"/>
    <w:rsid w:val="003008D5"/>
    <w:rsid w:val="00305C1D"/>
    <w:rsid w:val="00321964"/>
    <w:rsid w:val="00323AFE"/>
    <w:rsid w:val="00325665"/>
    <w:rsid w:val="00337AD1"/>
    <w:rsid w:val="003C42AE"/>
    <w:rsid w:val="003E4B6B"/>
    <w:rsid w:val="004B26BD"/>
    <w:rsid w:val="004D5AD5"/>
    <w:rsid w:val="00566E8B"/>
    <w:rsid w:val="005A3325"/>
    <w:rsid w:val="006051D1"/>
    <w:rsid w:val="00626975"/>
    <w:rsid w:val="00644AAB"/>
    <w:rsid w:val="00655ABA"/>
    <w:rsid w:val="006C1611"/>
    <w:rsid w:val="00707AD3"/>
    <w:rsid w:val="007161EF"/>
    <w:rsid w:val="00727E9A"/>
    <w:rsid w:val="00740730"/>
    <w:rsid w:val="007C3821"/>
    <w:rsid w:val="00865E33"/>
    <w:rsid w:val="008705AB"/>
    <w:rsid w:val="00873DF6"/>
    <w:rsid w:val="0088552C"/>
    <w:rsid w:val="00891DC1"/>
    <w:rsid w:val="008A574F"/>
    <w:rsid w:val="008E46EE"/>
    <w:rsid w:val="008F7576"/>
    <w:rsid w:val="00903817"/>
    <w:rsid w:val="0091390E"/>
    <w:rsid w:val="009201C8"/>
    <w:rsid w:val="00932FFA"/>
    <w:rsid w:val="009409E0"/>
    <w:rsid w:val="0097784E"/>
    <w:rsid w:val="009969FE"/>
    <w:rsid w:val="009E548D"/>
    <w:rsid w:val="00A10029"/>
    <w:rsid w:val="00A9574A"/>
    <w:rsid w:val="00AC0835"/>
    <w:rsid w:val="00AC3B45"/>
    <w:rsid w:val="00AF1D28"/>
    <w:rsid w:val="00B03234"/>
    <w:rsid w:val="00B30669"/>
    <w:rsid w:val="00B37974"/>
    <w:rsid w:val="00B808EF"/>
    <w:rsid w:val="00B8137B"/>
    <w:rsid w:val="00BB37E3"/>
    <w:rsid w:val="00BB6B43"/>
    <w:rsid w:val="00BC6919"/>
    <w:rsid w:val="00BD2208"/>
    <w:rsid w:val="00C37DE1"/>
    <w:rsid w:val="00C564F7"/>
    <w:rsid w:val="00C8529C"/>
    <w:rsid w:val="00D16F5E"/>
    <w:rsid w:val="00D40520"/>
    <w:rsid w:val="00D45018"/>
    <w:rsid w:val="00D678C8"/>
    <w:rsid w:val="00DA6A7D"/>
    <w:rsid w:val="00DE41E2"/>
    <w:rsid w:val="00DE7BFE"/>
    <w:rsid w:val="00DF2CE9"/>
    <w:rsid w:val="00E6296E"/>
    <w:rsid w:val="00EF17F0"/>
    <w:rsid w:val="00F01550"/>
    <w:rsid w:val="00F446B5"/>
    <w:rsid w:val="00F74972"/>
    <w:rsid w:val="00F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0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uiPriority w:val="99"/>
    <w:rsid w:val="00211A0F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uiPriority w:val="99"/>
    <w:rsid w:val="00211A0F"/>
    <w:pPr>
      <w:autoSpaceDN w:val="0"/>
      <w:spacing w:before="60" w:after="60"/>
      <w:ind w:left="403" w:hanging="403"/>
    </w:pPr>
    <w:rPr>
      <w:b/>
      <w:sz w:val="20"/>
    </w:rPr>
  </w:style>
  <w:style w:type="paragraph" w:customStyle="1" w:styleId="1">
    <w:name w:val="1."/>
    <w:basedOn w:val="a3"/>
    <w:uiPriority w:val="99"/>
    <w:rsid w:val="00211A0F"/>
    <w:pPr>
      <w:ind w:left="805"/>
    </w:pPr>
  </w:style>
  <w:style w:type="paragraph" w:styleId="a5">
    <w:name w:val="Block Text"/>
    <w:basedOn w:val="a"/>
    <w:uiPriority w:val="99"/>
    <w:rsid w:val="00211A0F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uiPriority w:val="99"/>
    <w:rsid w:val="00211A0F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link w:val="a8"/>
    <w:uiPriority w:val="99"/>
    <w:rsid w:val="00211A0F"/>
    <w:pPr>
      <w:spacing w:line="580" w:lineRule="exact"/>
      <w:ind w:left="504" w:firstLine="742"/>
    </w:pPr>
    <w:rPr>
      <w:rFonts w:eastAsia="標楷體"/>
      <w:sz w:val="28"/>
    </w:rPr>
  </w:style>
  <w:style w:type="character" w:customStyle="1" w:styleId="a8">
    <w:name w:val="本文縮排 字元"/>
    <w:link w:val="a7"/>
    <w:uiPriority w:val="99"/>
    <w:semiHidden/>
    <w:locked/>
    <w:rsid w:val="009409E0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1A0F"/>
    <w:pPr>
      <w:spacing w:line="580" w:lineRule="exact"/>
      <w:ind w:left="602" w:firstLine="504"/>
    </w:pPr>
    <w:rPr>
      <w:rFonts w:eastAsia="標楷體"/>
      <w:sz w:val="28"/>
    </w:rPr>
  </w:style>
  <w:style w:type="character" w:customStyle="1" w:styleId="20">
    <w:name w:val="本文縮排 2 字元"/>
    <w:link w:val="2"/>
    <w:uiPriority w:val="99"/>
    <w:semiHidden/>
    <w:locked/>
    <w:rsid w:val="009409E0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211A0F"/>
    <w:pPr>
      <w:spacing w:line="580" w:lineRule="exact"/>
      <w:ind w:left="1190" w:hanging="560"/>
    </w:pPr>
    <w:rPr>
      <w:rFonts w:eastAsia="標楷體"/>
      <w:b/>
      <w:sz w:val="28"/>
    </w:rPr>
  </w:style>
  <w:style w:type="character" w:customStyle="1" w:styleId="30">
    <w:name w:val="本文縮排 3 字元"/>
    <w:link w:val="3"/>
    <w:uiPriority w:val="99"/>
    <w:semiHidden/>
    <w:locked/>
    <w:rsid w:val="009409E0"/>
    <w:rPr>
      <w:rFonts w:cs="Times New Roman"/>
      <w:sz w:val="16"/>
      <w:szCs w:val="16"/>
    </w:rPr>
  </w:style>
  <w:style w:type="character" w:styleId="a9">
    <w:name w:val="Hyperlink"/>
    <w:uiPriority w:val="99"/>
    <w:rsid w:val="003E4B6B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6051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uiPriority w:val="99"/>
    <w:semiHidden/>
    <w:locked/>
    <w:rsid w:val="009409E0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6051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uiPriority w:val="99"/>
    <w:locked/>
    <w:rsid w:val="00D45018"/>
    <w:rPr>
      <w:rFonts w:cs="Times New Roman"/>
      <w:kern w:val="2"/>
    </w:rPr>
  </w:style>
  <w:style w:type="paragraph" w:styleId="ae">
    <w:name w:val="Plain Text"/>
    <w:basedOn w:val="a"/>
    <w:link w:val="af"/>
    <w:uiPriority w:val="99"/>
    <w:rsid w:val="00566E8B"/>
    <w:rPr>
      <w:rFonts w:ascii="細明體" w:eastAsia="細明體" w:hAnsi="Courier New"/>
    </w:rPr>
  </w:style>
  <w:style w:type="character" w:customStyle="1" w:styleId="af">
    <w:name w:val="純文字 字元"/>
    <w:link w:val="ae"/>
    <w:uiPriority w:val="99"/>
    <w:locked/>
    <w:rsid w:val="00566E8B"/>
    <w:rPr>
      <w:rFonts w:ascii="細明體" w:eastAsia="細明體" w:hAnsi="Courier New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inmen.gov.tw/Layout/sub_D/Download_DownloadPage.aspx?path=17411&amp;Language=1&amp;UID=33&amp;ClsID=575&amp;ClsTwoID=0&amp;ClsThreeID=0&amp;FUID=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subject/>
  <dc:creator>行政院主計處</dc:creator>
  <cp:keywords/>
  <dc:description/>
  <cp:lastModifiedBy>黃紫貞</cp:lastModifiedBy>
  <cp:revision>6</cp:revision>
  <cp:lastPrinted>2008-06-19T01:30:00Z</cp:lastPrinted>
  <dcterms:created xsi:type="dcterms:W3CDTF">2017-11-14T02:11:00Z</dcterms:created>
  <dcterms:modified xsi:type="dcterms:W3CDTF">2017-11-24T02:10:00Z</dcterms:modified>
</cp:coreProperties>
</file>