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12" w:rsidRDefault="00EE5312">
      <w:pPr>
        <w:spacing w:line="360" w:lineRule="exact"/>
        <w:jc w:val="center"/>
        <w:rPr>
          <w:rFonts w:eastAsia="標楷體"/>
          <w:spacing w:val="-4"/>
          <w:sz w:val="28"/>
        </w:rPr>
      </w:pPr>
      <w:r>
        <w:rPr>
          <w:rFonts w:eastAsia="標楷體" w:hint="eastAsia"/>
          <w:spacing w:val="-4"/>
          <w:sz w:val="28"/>
        </w:rPr>
        <w:t>統計資料背景說明</w:t>
      </w:r>
    </w:p>
    <w:p w:rsidR="00EE5312" w:rsidRDefault="00EE5312">
      <w:pPr>
        <w:spacing w:line="360" w:lineRule="exact"/>
      </w:pPr>
      <w:r>
        <w:rPr>
          <w:rFonts w:ascii="標楷體" w:eastAsia="標楷體" w:hAnsi="標楷體" w:hint="eastAsia"/>
          <w:sz w:val="28"/>
        </w:rPr>
        <w:t>資料種類：</w:t>
      </w:r>
      <w:r>
        <w:rPr>
          <w:rFonts w:ascii="標楷體" w:eastAsia="標楷體" w:hAnsi="標楷體" w:hint="eastAsia"/>
          <w:spacing w:val="-4"/>
          <w:sz w:val="28"/>
        </w:rPr>
        <w:t>廢棄物統計</w:t>
      </w:r>
    </w:p>
    <w:p w:rsidR="00EE5312" w:rsidRDefault="00EE5312">
      <w:pPr>
        <w:spacing w:line="360" w:lineRule="exact"/>
      </w:pPr>
      <w:r>
        <w:rPr>
          <w:rFonts w:ascii="標楷體" w:eastAsia="標楷體" w:hAnsi="標楷體" w:hint="eastAsia"/>
          <w:sz w:val="28"/>
        </w:rPr>
        <w:t>資料項目：</w:t>
      </w:r>
      <w:r>
        <w:rPr>
          <w:rFonts w:ascii="標楷體" w:eastAsia="標楷體" w:hAnsi="標楷體" w:hint="eastAsia"/>
          <w:spacing w:val="-4"/>
          <w:sz w:val="28"/>
          <w:szCs w:val="28"/>
        </w:rPr>
        <w:t>金門縣</w:t>
      </w:r>
      <w:r>
        <w:rPr>
          <w:rFonts w:eastAsia="標楷體" w:hint="eastAsia"/>
          <w:sz w:val="28"/>
        </w:rPr>
        <w:t>巨大垃圾</w:t>
      </w:r>
      <w:r w:rsidRPr="00D1416C">
        <w:rPr>
          <w:rFonts w:eastAsia="標楷體" w:hint="eastAsia"/>
          <w:sz w:val="28"/>
        </w:rPr>
        <w:t>統計</w:t>
      </w:r>
    </w:p>
    <w:p w:rsidR="00EE5312" w:rsidRDefault="00EE5312">
      <w:pPr>
        <w:numPr>
          <w:ilvl w:val="0"/>
          <w:numId w:val="1"/>
        </w:numPr>
        <w:spacing w:line="360" w:lineRule="exact"/>
        <w:jc w:val="both"/>
        <w:rPr>
          <w:rFonts w:eastAsia="標楷體"/>
          <w:sz w:val="28"/>
        </w:rPr>
      </w:pPr>
      <w:r>
        <w:rPr>
          <w:rFonts w:eastAsia="標楷體" w:hint="eastAsia"/>
          <w:sz w:val="28"/>
        </w:rPr>
        <w:t>發布及編製機關單位</w:t>
      </w:r>
    </w:p>
    <w:p w:rsidR="00EE5312" w:rsidRDefault="00EE5312">
      <w:pPr>
        <w:spacing w:line="360" w:lineRule="exact"/>
        <w:ind w:left="720" w:hanging="426"/>
        <w:jc w:val="both"/>
      </w:pPr>
      <w:r>
        <w:rPr>
          <w:rFonts w:eastAsia="標楷體" w:hint="eastAsia"/>
          <w:spacing w:val="-4"/>
          <w:sz w:val="28"/>
        </w:rPr>
        <w:t>＊發布機關、單位：</w:t>
      </w:r>
      <w:r>
        <w:rPr>
          <w:rFonts w:ascii="標楷體" w:eastAsia="標楷體" w:hAnsi="標楷體" w:hint="eastAsia"/>
          <w:spacing w:val="-4"/>
          <w:sz w:val="28"/>
          <w:szCs w:val="28"/>
        </w:rPr>
        <w:t>金門縣</w:t>
      </w:r>
      <w:r>
        <w:rPr>
          <w:rFonts w:eastAsia="標楷體" w:hint="eastAsia"/>
          <w:spacing w:val="-4"/>
          <w:sz w:val="28"/>
        </w:rPr>
        <w:t>環境保護局會計室</w:t>
      </w:r>
    </w:p>
    <w:p w:rsidR="00EE5312" w:rsidRDefault="00EE5312">
      <w:pPr>
        <w:spacing w:line="360" w:lineRule="exact"/>
        <w:ind w:left="720" w:hanging="426"/>
        <w:jc w:val="both"/>
      </w:pPr>
      <w:r>
        <w:rPr>
          <w:rFonts w:eastAsia="標楷體" w:hint="eastAsia"/>
          <w:sz w:val="28"/>
        </w:rPr>
        <w:t>＊編製單位：</w:t>
      </w:r>
      <w:r>
        <w:rPr>
          <w:rFonts w:ascii="標楷體" w:eastAsia="標楷體" w:hAnsi="標楷體" w:hint="eastAsia"/>
          <w:spacing w:val="-4"/>
          <w:sz w:val="28"/>
          <w:szCs w:val="28"/>
        </w:rPr>
        <w:t>金門縣</w:t>
      </w:r>
      <w:r>
        <w:rPr>
          <w:rFonts w:eastAsia="標楷體" w:hint="eastAsia"/>
          <w:spacing w:val="-4"/>
          <w:sz w:val="28"/>
        </w:rPr>
        <w:t>環境保護局廢管科</w:t>
      </w:r>
    </w:p>
    <w:p w:rsidR="00EE5312" w:rsidRDefault="00EE5312">
      <w:pPr>
        <w:spacing w:line="360" w:lineRule="exact"/>
        <w:ind w:left="720" w:hanging="426"/>
        <w:jc w:val="both"/>
      </w:pP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人：莊宗文</w:t>
      </w:r>
    </w:p>
    <w:p w:rsidR="00EE5312" w:rsidRDefault="00EE5312">
      <w:pPr>
        <w:spacing w:line="360" w:lineRule="exact"/>
        <w:ind w:left="720" w:hanging="426"/>
        <w:jc w:val="both"/>
      </w:pPr>
      <w:r>
        <w:rPr>
          <w:rFonts w:eastAsia="標楷體" w:hint="eastAsia"/>
          <w:sz w:val="28"/>
        </w:rPr>
        <w:t>＊聯絡電話：</w:t>
      </w:r>
      <w:r>
        <w:rPr>
          <w:rFonts w:ascii="標楷體" w:hAnsi="標楷體"/>
          <w:sz w:val="28"/>
          <w:szCs w:val="28"/>
        </w:rPr>
        <w:t>082-336823#805</w:t>
      </w:r>
    </w:p>
    <w:p w:rsidR="00EE5312" w:rsidRDefault="00EE5312">
      <w:pPr>
        <w:spacing w:line="360" w:lineRule="exact"/>
        <w:ind w:left="720" w:hanging="426"/>
        <w:jc w:val="both"/>
      </w:pPr>
      <w:r>
        <w:rPr>
          <w:rFonts w:eastAsia="標楷體" w:hint="eastAsia"/>
          <w:sz w:val="28"/>
        </w:rPr>
        <w:t>＊傳真：</w:t>
      </w:r>
      <w:r>
        <w:rPr>
          <w:rFonts w:ascii="標楷體" w:hAnsi="標楷體"/>
          <w:sz w:val="28"/>
          <w:szCs w:val="28"/>
        </w:rPr>
        <w:t>082-336048</w:t>
      </w:r>
    </w:p>
    <w:p w:rsidR="00EE5312" w:rsidRDefault="00EE5312">
      <w:pPr>
        <w:spacing w:line="360" w:lineRule="exact"/>
        <w:ind w:left="720" w:hanging="426"/>
        <w:jc w:val="both"/>
      </w:pPr>
      <w:r>
        <w:rPr>
          <w:rFonts w:eastAsia="標楷體" w:hint="eastAsia"/>
          <w:sz w:val="28"/>
        </w:rPr>
        <w:t>＊電子信箱：</w:t>
      </w:r>
      <w:r>
        <w:rPr>
          <w:rFonts w:eastAsia="標楷體"/>
          <w:sz w:val="28"/>
        </w:rPr>
        <w:t>lili_3910@yahoo.com.tw</w:t>
      </w:r>
    </w:p>
    <w:p w:rsidR="00EE5312" w:rsidRDefault="00EE5312">
      <w:pPr>
        <w:spacing w:line="360" w:lineRule="exact"/>
        <w:jc w:val="both"/>
        <w:rPr>
          <w:rFonts w:eastAsia="標楷體"/>
          <w:sz w:val="28"/>
        </w:rPr>
      </w:pPr>
      <w:r>
        <w:rPr>
          <w:rFonts w:eastAsia="標楷體" w:hint="eastAsia"/>
          <w:sz w:val="28"/>
        </w:rPr>
        <w:t>二、發布形式</w:t>
      </w:r>
    </w:p>
    <w:p w:rsidR="00EE5312" w:rsidRDefault="00EE5312">
      <w:pPr>
        <w:numPr>
          <w:ilvl w:val="0"/>
          <w:numId w:val="2"/>
        </w:numPr>
        <w:spacing w:line="360" w:lineRule="exact"/>
        <w:jc w:val="both"/>
        <w:rPr>
          <w:rFonts w:eastAsia="標楷體"/>
          <w:sz w:val="28"/>
        </w:rPr>
      </w:pPr>
      <w:r>
        <w:rPr>
          <w:rFonts w:eastAsia="標楷體" w:hint="eastAsia"/>
          <w:sz w:val="28"/>
        </w:rPr>
        <w:t>口頭：</w:t>
      </w:r>
    </w:p>
    <w:p w:rsidR="00EE5312" w:rsidRDefault="00EE5312">
      <w:pPr>
        <w:spacing w:line="360" w:lineRule="exact"/>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）記者會或說明會</w:t>
      </w:r>
    </w:p>
    <w:p w:rsidR="00EE5312" w:rsidRDefault="00EE5312">
      <w:pPr>
        <w:numPr>
          <w:ilvl w:val="0"/>
          <w:numId w:val="3"/>
        </w:numPr>
        <w:spacing w:line="360" w:lineRule="exact"/>
        <w:jc w:val="both"/>
        <w:rPr>
          <w:rFonts w:eastAsia="標楷體"/>
          <w:sz w:val="28"/>
        </w:rPr>
      </w:pPr>
      <w:r>
        <w:rPr>
          <w:rFonts w:eastAsia="標楷體" w:hint="eastAsia"/>
          <w:sz w:val="28"/>
        </w:rPr>
        <w:t>書面：</w:t>
      </w:r>
    </w:p>
    <w:p w:rsidR="00EE5312" w:rsidRDefault="00EE5312">
      <w:pPr>
        <w:spacing w:line="360" w:lineRule="exact"/>
        <w:ind w:left="294"/>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 xml:space="preserve">   </w:t>
      </w:r>
      <w:r>
        <w:rPr>
          <w:rFonts w:eastAsia="標楷體" w:hint="eastAsia"/>
          <w:sz w:val="28"/>
        </w:rPr>
        <w:t>（</w:t>
      </w:r>
      <w:r>
        <w:rPr>
          <w:rFonts w:eastAsia="標楷體"/>
          <w:sz w:val="28"/>
        </w:rPr>
        <w:t>V</w:t>
      </w:r>
      <w:r>
        <w:rPr>
          <w:rFonts w:eastAsia="標楷體" w:hint="eastAsia"/>
          <w:sz w:val="28"/>
        </w:rPr>
        <w:t>）報表</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）書刊，刊名：</w:t>
      </w:r>
    </w:p>
    <w:p w:rsidR="00EE5312" w:rsidRDefault="00EE5312">
      <w:pPr>
        <w:spacing w:line="360" w:lineRule="exact"/>
        <w:ind w:left="294"/>
        <w:jc w:val="both"/>
        <w:rPr>
          <w:rFonts w:eastAsia="標楷體"/>
          <w:sz w:val="28"/>
        </w:rPr>
      </w:pPr>
      <w:r>
        <w:rPr>
          <w:rFonts w:eastAsia="標楷體" w:hint="eastAsia"/>
          <w:sz w:val="28"/>
        </w:rPr>
        <w:t>＊電子媒體：</w:t>
      </w:r>
    </w:p>
    <w:p w:rsidR="00EE5312" w:rsidRDefault="00EE5312">
      <w:pPr>
        <w:spacing w:line="360" w:lineRule="exact"/>
        <w:ind w:left="966" w:right="-328" w:hanging="294"/>
        <w:jc w:val="both"/>
        <w:rPr>
          <w:rFonts w:eastAsia="標楷體"/>
          <w:sz w:val="28"/>
        </w:rPr>
      </w:pPr>
      <w:r>
        <w:rPr>
          <w:rFonts w:eastAsia="標楷體" w:hint="eastAsia"/>
          <w:sz w:val="28"/>
        </w:rPr>
        <w:t>（</w:t>
      </w:r>
      <w:r>
        <w:rPr>
          <w:rFonts w:ascii="標楷體" w:eastAsia="標楷體" w:hAnsi="標楷體" w:hint="eastAsia"/>
          <w:sz w:val="28"/>
        </w:rPr>
        <w:t>ˇ</w:t>
      </w:r>
      <w:r>
        <w:rPr>
          <w:rFonts w:eastAsia="標楷體" w:hint="eastAsia"/>
          <w:sz w:val="28"/>
        </w:rPr>
        <w:t>）線上書刊及資料庫，網址：</w:t>
      </w:r>
    </w:p>
    <w:p w:rsidR="00EE5312" w:rsidRDefault="00EC777B" w:rsidP="00D1416C">
      <w:pPr>
        <w:spacing w:line="360" w:lineRule="exact"/>
        <w:ind w:leftChars="402" w:left="965" w:right="-328"/>
        <w:jc w:val="both"/>
      </w:pPr>
      <w:hyperlink r:id="rId8" w:history="1">
        <w:r w:rsidR="00EE5312" w:rsidRPr="00CC55B1">
          <w:rPr>
            <w:rStyle w:val="a9"/>
          </w:rPr>
          <w:t>http://web.kinmen.gov.tw/Layout/sub_D/Download_DownloadPage.aspx?path=17411&amp;Language=1&amp;UID=33&amp;ClsID=575&amp;ClsTwoID=0&amp;ClsThreeID=0&amp;FUID=33</w:t>
        </w:r>
      </w:hyperlink>
    </w:p>
    <w:p w:rsidR="00EE5312" w:rsidRDefault="00EE5312">
      <w:pPr>
        <w:spacing w:line="360" w:lineRule="exact"/>
        <w:ind w:left="966" w:right="-328" w:hanging="294"/>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）其他</w:t>
      </w:r>
    </w:p>
    <w:p w:rsidR="00EE5312" w:rsidRDefault="00EE5312">
      <w:pPr>
        <w:spacing w:line="360" w:lineRule="exact"/>
        <w:ind w:right="-328"/>
        <w:jc w:val="both"/>
        <w:rPr>
          <w:rFonts w:ascii="標楷體" w:eastAsia="標楷體" w:hAnsi="標楷體"/>
          <w:sz w:val="28"/>
        </w:rPr>
      </w:pPr>
      <w:r>
        <w:rPr>
          <w:rFonts w:ascii="標楷體" w:eastAsia="標楷體" w:hAnsi="標楷體" w:hint="eastAsia"/>
          <w:sz w:val="28"/>
        </w:rPr>
        <w:t>三、資料範圍、週期及時效</w:t>
      </w:r>
    </w:p>
    <w:p w:rsidR="00EE5312" w:rsidRDefault="00EE5312">
      <w:pPr>
        <w:spacing w:line="360" w:lineRule="exact"/>
        <w:ind w:left="3358" w:hanging="3077"/>
        <w:jc w:val="both"/>
      </w:pPr>
      <w:r>
        <w:rPr>
          <w:rFonts w:ascii="標楷體" w:eastAsia="標楷體" w:hAnsi="標楷體" w:hint="eastAsia"/>
          <w:sz w:val="28"/>
        </w:rPr>
        <w:t>＊統計地區範圍及對象：本縣環境保護局</w:t>
      </w:r>
      <w:r>
        <w:rPr>
          <w:rFonts w:ascii="標楷體" w:eastAsia="標楷體" w:hAnsi="標楷體" w:hint="eastAsia"/>
          <w:sz w:val="28"/>
          <w:szCs w:val="28"/>
        </w:rPr>
        <w:t>及所轄各鄉</w:t>
      </w:r>
      <w:r w:rsidRPr="00D1416C">
        <w:rPr>
          <w:rFonts w:ascii="標楷體" w:eastAsia="標楷體" w:hAnsi="標楷體" w:hint="eastAsia"/>
          <w:sz w:val="28"/>
          <w:szCs w:val="28"/>
        </w:rPr>
        <w:t>鎮</w:t>
      </w:r>
      <w:r>
        <w:rPr>
          <w:rFonts w:ascii="標楷體" w:eastAsia="標楷體" w:hAnsi="標楷體" w:hint="eastAsia"/>
          <w:sz w:val="28"/>
          <w:szCs w:val="28"/>
        </w:rPr>
        <w:t>公所清潔隊</w:t>
      </w:r>
      <w:r>
        <w:rPr>
          <w:rFonts w:ascii="標楷體" w:eastAsia="標楷體" w:hAnsi="標楷體" w:hint="eastAsia"/>
          <w:sz w:val="28"/>
        </w:rPr>
        <w:t>之巨大垃圾均為統計對象。</w:t>
      </w:r>
    </w:p>
    <w:p w:rsidR="00EE5312" w:rsidRPr="000A42F1" w:rsidRDefault="00EE5312" w:rsidP="00D1416C">
      <w:pPr>
        <w:spacing w:line="360" w:lineRule="exact"/>
        <w:ind w:firstLineChars="100" w:firstLine="280"/>
        <w:jc w:val="both"/>
        <w:rPr>
          <w:rFonts w:ascii="標楷體" w:eastAsia="標楷體" w:hAnsi="標楷體"/>
          <w:sz w:val="28"/>
        </w:rPr>
      </w:pPr>
      <w:r>
        <w:rPr>
          <w:rFonts w:ascii="標楷體" w:eastAsia="標楷體" w:hAnsi="標楷體" w:hint="eastAsia"/>
          <w:sz w:val="28"/>
        </w:rPr>
        <w:t>＊統計標準時間：</w:t>
      </w:r>
      <w:r w:rsidRPr="000A42F1">
        <w:rPr>
          <w:rFonts w:ascii="標楷體" w:eastAsia="標楷體" w:hAnsi="標楷體" w:hint="eastAsia"/>
          <w:sz w:val="28"/>
        </w:rPr>
        <w:t>以每月</w:t>
      </w:r>
      <w:r w:rsidRPr="000A42F1">
        <w:rPr>
          <w:rFonts w:ascii="標楷體" w:eastAsia="標楷體" w:hAnsi="標楷體"/>
          <w:sz w:val="28"/>
        </w:rPr>
        <w:t>1</w:t>
      </w:r>
      <w:r w:rsidRPr="000A42F1">
        <w:rPr>
          <w:rFonts w:ascii="標楷體" w:eastAsia="標楷體" w:hAnsi="標楷體" w:hint="eastAsia"/>
          <w:sz w:val="28"/>
        </w:rPr>
        <w:t>日至月底之事實為準。</w:t>
      </w:r>
    </w:p>
    <w:p w:rsidR="00EE5312" w:rsidRDefault="00EE5312">
      <w:pPr>
        <w:numPr>
          <w:ilvl w:val="0"/>
          <w:numId w:val="3"/>
        </w:numPr>
        <w:spacing w:line="360" w:lineRule="exact"/>
        <w:rPr>
          <w:rFonts w:ascii="標楷體" w:eastAsia="標楷體" w:hAnsi="標楷體"/>
          <w:sz w:val="28"/>
        </w:rPr>
      </w:pPr>
      <w:r>
        <w:rPr>
          <w:rFonts w:ascii="標楷體" w:eastAsia="標楷體" w:hAnsi="標楷體" w:hint="eastAsia"/>
          <w:sz w:val="28"/>
        </w:rPr>
        <w:t>統計項目定義：</w:t>
      </w:r>
    </w:p>
    <w:p w:rsidR="00EE5312" w:rsidRDefault="00EE5312" w:rsidP="00D1416C">
      <w:pPr>
        <w:tabs>
          <w:tab w:val="left" w:pos="-1680"/>
          <w:tab w:val="left" w:pos="-1560"/>
          <w:tab w:val="left" w:pos="-600"/>
          <w:tab w:val="left" w:pos="360"/>
          <w:tab w:val="left" w:pos="900"/>
          <w:tab w:val="left" w:pos="1320"/>
          <w:tab w:val="left" w:pos="7080"/>
          <w:tab w:val="left" w:pos="9960"/>
          <w:tab w:val="left" w:pos="10920"/>
          <w:tab w:val="left" w:pos="11880"/>
        </w:tabs>
        <w:autoSpaceDE w:val="0"/>
        <w:spacing w:line="360" w:lineRule="exact"/>
        <w:ind w:leftChars="200" w:left="960" w:hangingChars="200" w:hanging="48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巨大垃圾：指體積龐大之一般廢棄物包括桌椅、櫥櫃、沙發、彈簧床等傢具、腳踏車、修剪庭院之樹枝及裝潢修繕產生的一般廢棄物或經主管機關公告之一般廢棄物等，但不含回收資源垃圾量。</w:t>
      </w:r>
    </w:p>
    <w:p w:rsidR="00EE5312" w:rsidRDefault="00EE5312" w:rsidP="00D1416C">
      <w:pPr>
        <w:tabs>
          <w:tab w:val="left" w:pos="-1680"/>
          <w:tab w:val="left" w:pos="-1560"/>
          <w:tab w:val="left" w:pos="-600"/>
          <w:tab w:val="left" w:pos="360"/>
          <w:tab w:val="left" w:pos="1320"/>
          <w:tab w:val="left" w:pos="2280"/>
          <w:tab w:val="left" w:pos="3240"/>
          <w:tab w:val="left" w:pos="4200"/>
          <w:tab w:val="left" w:pos="5160"/>
          <w:tab w:val="left" w:pos="6120"/>
          <w:tab w:val="left" w:pos="7080"/>
          <w:tab w:val="left" w:pos="8040"/>
          <w:tab w:val="left" w:pos="9000"/>
          <w:tab w:val="left" w:pos="9960"/>
          <w:tab w:val="left" w:pos="10920"/>
          <w:tab w:val="left" w:pos="11880"/>
        </w:tabs>
        <w:autoSpaceDE w:val="0"/>
        <w:spacing w:line="360" w:lineRule="exact"/>
        <w:ind w:leftChars="200" w:left="960" w:hangingChars="200" w:hanging="48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環保單位自行清運：為本縣環境保護局及所轄各清潔隊自行清運之巨大垃圾。</w:t>
      </w:r>
    </w:p>
    <w:p w:rsidR="00EE5312" w:rsidRPr="00D1416C" w:rsidRDefault="00EE5312" w:rsidP="00D1416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suppressAutoHyphens w:val="0"/>
        <w:autoSpaceDE w:val="0"/>
        <w:adjustRightInd w:val="0"/>
        <w:spacing w:line="360" w:lineRule="exact"/>
        <w:ind w:leftChars="200" w:left="960" w:hangingChars="200" w:hanging="480"/>
        <w:rPr>
          <w:rFonts w:ascii="標楷體" w:eastAsia="標楷體"/>
        </w:rPr>
      </w:pPr>
      <w:r w:rsidRPr="00D1416C">
        <w:rPr>
          <w:rFonts w:ascii="標楷體" w:eastAsia="標楷體"/>
        </w:rPr>
        <w:t>(</w:t>
      </w:r>
      <w:r w:rsidRPr="00D1416C">
        <w:rPr>
          <w:rFonts w:ascii="標楷體" w:eastAsia="標楷體" w:hint="eastAsia"/>
        </w:rPr>
        <w:t>三</w:t>
      </w:r>
      <w:r w:rsidRPr="00D1416C">
        <w:rPr>
          <w:rFonts w:ascii="標楷體" w:eastAsia="標楷體"/>
        </w:rPr>
        <w:t>)</w:t>
      </w:r>
      <w:r w:rsidRPr="00D1416C">
        <w:rPr>
          <w:rFonts w:ascii="標楷體" w:eastAsia="標楷體" w:hint="eastAsia"/>
        </w:rPr>
        <w:t>環保單位</w:t>
      </w:r>
      <w:r w:rsidRPr="00D1416C">
        <w:rPr>
          <w:rFonts w:ascii="標楷體" w:eastAsia="標楷體" w:hAnsi="標楷體" w:hint="eastAsia"/>
        </w:rPr>
        <w:t>委託清運：為本</w:t>
      </w:r>
      <w:r w:rsidRPr="00D1416C">
        <w:rPr>
          <w:rFonts w:ascii="標楷體" w:eastAsia="標楷體" w:hint="eastAsia"/>
        </w:rPr>
        <w:t>縣環境保護局及各鄉鎮公所</w:t>
      </w:r>
      <w:r w:rsidRPr="00D1416C">
        <w:rPr>
          <w:rFonts w:ascii="標楷體" w:eastAsia="標楷體" w:hAnsi="標楷體" w:hint="eastAsia"/>
        </w:rPr>
        <w:t>委託公民營廢棄物清除機構清運</w:t>
      </w:r>
      <w:r w:rsidRPr="00D1416C">
        <w:rPr>
          <w:rFonts w:ascii="標楷體" w:eastAsia="標楷體" w:hint="eastAsia"/>
        </w:rPr>
        <w:t>之巨大垃圾。</w:t>
      </w:r>
    </w:p>
    <w:p w:rsidR="00EE5312" w:rsidRDefault="00EE5312" w:rsidP="00D1416C">
      <w:pPr>
        <w:tabs>
          <w:tab w:val="left" w:pos="-1680"/>
          <w:tab w:val="left" w:pos="-1560"/>
          <w:tab w:val="left" w:pos="-600"/>
          <w:tab w:val="left" w:pos="360"/>
          <w:tab w:val="left" w:pos="1320"/>
          <w:tab w:val="left" w:pos="2280"/>
          <w:tab w:val="left" w:pos="3240"/>
          <w:tab w:val="left" w:pos="4200"/>
          <w:tab w:val="left" w:pos="5160"/>
          <w:tab w:val="left" w:pos="6120"/>
          <w:tab w:val="left" w:pos="7080"/>
          <w:tab w:val="left" w:pos="8040"/>
          <w:tab w:val="left" w:pos="9000"/>
          <w:tab w:val="left" w:pos="9960"/>
          <w:tab w:val="left" w:pos="10920"/>
          <w:tab w:val="left" w:pos="11880"/>
        </w:tabs>
        <w:autoSpaceDE w:val="0"/>
        <w:spacing w:line="360" w:lineRule="exact"/>
        <w:ind w:leftChars="200" w:left="960" w:hangingChars="200" w:hanging="480"/>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公私處所自行或委託清運：為公私處所自行或委託公民營廢棄物清除機構清運之巨大垃圾。包括學校、機關、軍隊及一般住宅大樓之巨大垃圾量。</w:t>
      </w:r>
    </w:p>
    <w:p w:rsidR="00EE5312" w:rsidRDefault="00EE5312" w:rsidP="00D1416C">
      <w:pPr>
        <w:tabs>
          <w:tab w:val="left" w:pos="-1680"/>
          <w:tab w:val="left" w:pos="-1560"/>
          <w:tab w:val="left" w:pos="-600"/>
          <w:tab w:val="left" w:pos="360"/>
          <w:tab w:val="left" w:pos="1320"/>
          <w:tab w:val="left" w:pos="2280"/>
          <w:tab w:val="left" w:pos="3240"/>
          <w:tab w:val="left" w:pos="4200"/>
          <w:tab w:val="left" w:pos="5160"/>
          <w:tab w:val="left" w:pos="6120"/>
          <w:tab w:val="left" w:pos="7080"/>
          <w:tab w:val="left" w:pos="8040"/>
          <w:tab w:val="left" w:pos="9000"/>
          <w:tab w:val="left" w:pos="9960"/>
          <w:tab w:val="left" w:pos="10920"/>
          <w:tab w:val="left" w:pos="11880"/>
        </w:tabs>
        <w:autoSpaceDE w:val="0"/>
        <w:spacing w:line="360" w:lineRule="exact"/>
        <w:ind w:leftChars="200" w:left="960" w:hangingChars="200" w:hanging="480"/>
      </w:pPr>
      <w:r>
        <w:rPr>
          <w:rFonts w:ascii="標楷體" w:eastAsia="標楷體" w:hAnsi="標楷體"/>
        </w:rPr>
        <w:t>(</w:t>
      </w:r>
      <w:r>
        <w:rPr>
          <w:rFonts w:ascii="標楷體" w:eastAsia="標楷體" w:hAnsi="標楷體" w:hint="eastAsia"/>
        </w:rPr>
        <w:t>五</w:t>
      </w:r>
      <w:r>
        <w:rPr>
          <w:rFonts w:ascii="標楷體" w:eastAsia="標楷體" w:hAnsi="標楷體"/>
        </w:rPr>
        <w:t>)</w:t>
      </w:r>
      <w:r>
        <w:rPr>
          <w:rFonts w:ascii="標楷體" w:eastAsia="標楷體" w:hAnsi="標楷體" w:hint="eastAsia"/>
        </w:rPr>
        <w:t>回收再利用</w:t>
      </w:r>
      <w:r>
        <w:rPr>
          <w:rFonts w:ascii="標楷體" w:eastAsia="標楷體" w:hAnsi="標楷體"/>
        </w:rPr>
        <w:t>:</w:t>
      </w:r>
      <w:r>
        <w:rPr>
          <w:rFonts w:ascii="標楷體" w:eastAsia="標楷體" w:hAnsi="標楷體"/>
          <w:i/>
          <w:iCs/>
        </w:rPr>
        <w:t xml:space="preserve"> </w:t>
      </w:r>
      <w:r>
        <w:rPr>
          <w:rFonts w:ascii="標楷體" w:eastAsia="標楷體" w:hAnsi="標楷體" w:hint="eastAsia"/>
        </w:rPr>
        <w:t>指巨大垃圾回收經修復後再使用或破碎分選後再利用之數量</w:t>
      </w:r>
      <w:r>
        <w:rPr>
          <w:rFonts w:ascii="標楷體" w:eastAsia="標楷體" w:hAnsi="標楷體"/>
          <w:bCs/>
          <w:iCs/>
        </w:rPr>
        <w:t>(</w:t>
      </w:r>
      <w:r>
        <w:rPr>
          <w:rFonts w:ascii="標楷體" w:eastAsia="標楷體" w:hAnsi="標楷體" w:hint="eastAsia"/>
          <w:bCs/>
          <w:iCs/>
        </w:rPr>
        <w:t>含經分選後可回收再利用，當月無法去化之待處理量</w:t>
      </w:r>
      <w:r>
        <w:rPr>
          <w:rFonts w:ascii="標楷體" w:eastAsia="標楷體" w:hAnsi="標楷體"/>
          <w:bCs/>
          <w:iCs/>
        </w:rPr>
        <w:t>)</w:t>
      </w:r>
      <w:r>
        <w:rPr>
          <w:rFonts w:ascii="標楷體" w:eastAsia="標楷體" w:hAnsi="標楷體" w:hint="eastAsia"/>
        </w:rPr>
        <w:t>。</w:t>
      </w:r>
    </w:p>
    <w:p w:rsidR="00EE5312" w:rsidRDefault="00EE5312" w:rsidP="00D1416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360" w:lineRule="exact"/>
        <w:ind w:firstLineChars="350" w:firstLine="840"/>
        <w:rPr>
          <w:rFonts w:ascii="標楷體" w:eastAsia="標楷體" w:hAnsi="標楷體"/>
        </w:rPr>
      </w:pPr>
      <w:r>
        <w:rPr>
          <w:rFonts w:ascii="標楷體" w:eastAsia="標楷體" w:hAnsi="標楷體"/>
        </w:rPr>
        <w:t>1.</w:t>
      </w:r>
      <w:r>
        <w:rPr>
          <w:rFonts w:ascii="標楷體" w:eastAsia="標楷體" w:hAnsi="標楷體" w:hint="eastAsia"/>
        </w:rPr>
        <w:t>修復後再利用</w:t>
      </w:r>
      <w:r>
        <w:rPr>
          <w:rFonts w:ascii="標楷體" w:eastAsia="標楷體" w:hAnsi="標楷體"/>
        </w:rPr>
        <w:t>:</w:t>
      </w:r>
      <w:r>
        <w:rPr>
          <w:rFonts w:ascii="標楷體" w:eastAsia="標楷體" w:hAnsi="標楷體" w:hint="eastAsia"/>
        </w:rPr>
        <w:t>指經分類可修繕回收再利用之巨大垃圾。</w:t>
      </w:r>
    </w:p>
    <w:p w:rsidR="00EE5312" w:rsidRDefault="00EE5312" w:rsidP="00D1416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360" w:lineRule="exact"/>
        <w:ind w:firstLineChars="350" w:firstLine="840"/>
        <w:rPr>
          <w:rFonts w:ascii="標楷體" w:eastAsia="標楷體" w:hAnsi="標楷體"/>
        </w:rPr>
      </w:pPr>
      <w:r>
        <w:rPr>
          <w:rFonts w:ascii="標楷體" w:eastAsia="標楷體" w:hAnsi="標楷體"/>
        </w:rPr>
        <w:t>2.</w:t>
      </w:r>
      <w:r>
        <w:rPr>
          <w:rFonts w:ascii="標楷體" w:eastAsia="標楷體" w:hAnsi="標楷體" w:hint="eastAsia"/>
        </w:rPr>
        <w:t>破碎分選後再利用：指經前處理、破碎、分選後再利用之巨大垃圾。</w:t>
      </w:r>
    </w:p>
    <w:p w:rsidR="00EE5312" w:rsidRDefault="00EE5312" w:rsidP="00D1416C">
      <w:pPr>
        <w:tabs>
          <w:tab w:val="left" w:pos="-1680"/>
          <w:tab w:val="left" w:pos="-1560"/>
          <w:tab w:val="left" w:pos="-600"/>
          <w:tab w:val="left" w:pos="360"/>
          <w:tab w:val="left" w:pos="1320"/>
          <w:tab w:val="left" w:pos="2280"/>
          <w:tab w:val="left" w:pos="3240"/>
          <w:tab w:val="left" w:pos="4200"/>
          <w:tab w:val="left" w:pos="5160"/>
          <w:tab w:val="left" w:pos="6120"/>
          <w:tab w:val="left" w:pos="7080"/>
          <w:tab w:val="left" w:pos="8040"/>
          <w:tab w:val="left" w:pos="9000"/>
          <w:tab w:val="left" w:pos="9960"/>
          <w:tab w:val="left" w:pos="10920"/>
          <w:tab w:val="left" w:pos="11880"/>
        </w:tabs>
        <w:autoSpaceDE w:val="0"/>
        <w:spacing w:line="360" w:lineRule="exact"/>
        <w:ind w:leftChars="200" w:left="960" w:hangingChars="200" w:hanging="480"/>
        <w:rPr>
          <w:rFonts w:ascii="標楷體" w:eastAsia="標楷體" w:hAnsi="標楷體"/>
        </w:rPr>
      </w:pPr>
      <w:r>
        <w:rPr>
          <w:rFonts w:ascii="標楷體" w:eastAsia="標楷體" w:hAnsi="標楷體"/>
        </w:rPr>
        <w:t>(</w:t>
      </w:r>
      <w:r>
        <w:rPr>
          <w:rFonts w:ascii="標楷體" w:eastAsia="標楷體" w:hAnsi="標楷體" w:hint="eastAsia"/>
        </w:rPr>
        <w:t>六</w:t>
      </w:r>
      <w:r>
        <w:rPr>
          <w:rFonts w:ascii="標楷體" w:eastAsia="標楷體" w:hAnsi="標楷體"/>
        </w:rPr>
        <w:t>)</w:t>
      </w:r>
      <w:r>
        <w:rPr>
          <w:rFonts w:ascii="標楷體" w:eastAsia="標楷體" w:hAnsi="標楷體" w:hint="eastAsia"/>
        </w:rPr>
        <w:t>焚化</w:t>
      </w:r>
      <w:r>
        <w:rPr>
          <w:rFonts w:ascii="標楷體" w:eastAsia="標楷體" w:hAnsi="標楷體"/>
        </w:rPr>
        <w:t>:</w:t>
      </w:r>
      <w:r>
        <w:rPr>
          <w:rFonts w:ascii="標楷體" w:eastAsia="標楷體" w:hAnsi="標楷體" w:hint="eastAsia"/>
        </w:rPr>
        <w:t>指利用焚化爐高溫燃燒，將破碎分選後無法再利用之巨大垃圾轉變為安定之氣體或物質之處理方法。</w:t>
      </w:r>
    </w:p>
    <w:p w:rsidR="00EE5312" w:rsidRDefault="00EE5312" w:rsidP="00D1416C">
      <w:pPr>
        <w:tabs>
          <w:tab w:val="left" w:pos="-1680"/>
          <w:tab w:val="left" w:pos="-1560"/>
          <w:tab w:val="left" w:pos="-600"/>
          <w:tab w:val="left" w:pos="360"/>
          <w:tab w:val="left" w:pos="1320"/>
          <w:tab w:val="left" w:pos="2280"/>
          <w:tab w:val="left" w:pos="3240"/>
          <w:tab w:val="left" w:pos="4200"/>
          <w:tab w:val="left" w:pos="5160"/>
          <w:tab w:val="left" w:pos="6120"/>
          <w:tab w:val="left" w:pos="7080"/>
          <w:tab w:val="left" w:pos="8040"/>
          <w:tab w:val="left" w:pos="9000"/>
          <w:tab w:val="left" w:pos="9960"/>
          <w:tab w:val="left" w:pos="10920"/>
          <w:tab w:val="left" w:pos="11880"/>
        </w:tabs>
        <w:autoSpaceDE w:val="0"/>
        <w:spacing w:line="360" w:lineRule="exact"/>
        <w:ind w:leftChars="200" w:left="960" w:hangingChars="200" w:hanging="480"/>
        <w:rPr>
          <w:rFonts w:ascii="標楷體" w:eastAsia="標楷體" w:hAnsi="標楷體"/>
        </w:rPr>
      </w:pPr>
      <w:r>
        <w:rPr>
          <w:rFonts w:ascii="標楷體" w:eastAsia="標楷體" w:hAnsi="標楷體"/>
        </w:rPr>
        <w:lastRenderedPageBreak/>
        <w:t>(</w:t>
      </w:r>
      <w:r>
        <w:rPr>
          <w:rFonts w:ascii="標楷體" w:eastAsia="標楷體" w:hAnsi="標楷體" w:hint="eastAsia"/>
        </w:rPr>
        <w:t>七</w:t>
      </w:r>
      <w:r>
        <w:rPr>
          <w:rFonts w:ascii="標楷體" w:eastAsia="標楷體" w:hAnsi="標楷體"/>
        </w:rPr>
        <w:t>)</w:t>
      </w:r>
      <w:r>
        <w:rPr>
          <w:rFonts w:ascii="標楷體" w:eastAsia="標楷體" w:hAnsi="標楷體" w:hint="eastAsia"/>
        </w:rPr>
        <w:t>衛生掩埋：指將破碎分選後無法再利用之巨大垃圾掩埋於以不透水材質或低滲水性土壤所構築掩埋場之處理方法。</w:t>
      </w:r>
    </w:p>
    <w:p w:rsidR="00EE5312" w:rsidRDefault="00EE5312" w:rsidP="00D1416C">
      <w:pPr>
        <w:tabs>
          <w:tab w:val="left" w:pos="-1680"/>
          <w:tab w:val="left" w:pos="-1560"/>
          <w:tab w:val="left" w:pos="-600"/>
          <w:tab w:val="left" w:pos="360"/>
          <w:tab w:val="left" w:pos="1320"/>
          <w:tab w:val="left" w:pos="2280"/>
          <w:tab w:val="left" w:pos="3240"/>
          <w:tab w:val="left" w:pos="4200"/>
          <w:tab w:val="left" w:pos="5160"/>
          <w:tab w:val="left" w:pos="6120"/>
          <w:tab w:val="left" w:pos="7080"/>
          <w:tab w:val="left" w:pos="8040"/>
          <w:tab w:val="left" w:pos="9000"/>
          <w:tab w:val="left" w:pos="9960"/>
          <w:tab w:val="left" w:pos="10920"/>
          <w:tab w:val="left" w:pos="11880"/>
        </w:tabs>
        <w:autoSpaceDE w:val="0"/>
        <w:spacing w:line="360" w:lineRule="exact"/>
        <w:ind w:leftChars="200" w:left="960" w:hangingChars="200" w:hanging="480"/>
      </w:pPr>
      <w:r>
        <w:rPr>
          <w:rFonts w:ascii="標楷體" w:eastAsia="標楷體" w:hAnsi="標楷體"/>
        </w:rPr>
        <w:t>(</w:t>
      </w:r>
      <w:r>
        <w:rPr>
          <w:rFonts w:ascii="標楷體" w:eastAsia="標楷體" w:hAnsi="標楷體" w:hint="eastAsia"/>
        </w:rPr>
        <w:t>八</w:t>
      </w:r>
      <w:r>
        <w:rPr>
          <w:rFonts w:ascii="標楷體" w:eastAsia="標楷體" w:hAnsi="標楷體"/>
        </w:rPr>
        <w:t>)</w:t>
      </w:r>
      <w:r>
        <w:rPr>
          <w:rFonts w:ascii="標楷體" w:eastAsia="標楷體" w:hAnsi="標楷體" w:hint="eastAsia"/>
        </w:rPr>
        <w:t>其他類包含廢裝潢板材、漂流木、廢隔間板材、修剪樹枝、廢玻璃及其他等。</w:t>
      </w:r>
    </w:p>
    <w:p w:rsidR="00EE5312" w:rsidRDefault="00EE5312">
      <w:pPr>
        <w:numPr>
          <w:ilvl w:val="0"/>
          <w:numId w:val="3"/>
        </w:numPr>
        <w:spacing w:line="360" w:lineRule="exact"/>
        <w:jc w:val="both"/>
        <w:rPr>
          <w:rFonts w:ascii="標楷體" w:eastAsia="標楷體" w:hAnsi="標楷體"/>
          <w:sz w:val="28"/>
        </w:rPr>
      </w:pPr>
      <w:r>
        <w:rPr>
          <w:rFonts w:ascii="標楷體" w:eastAsia="標楷體" w:hAnsi="標楷體" w:hint="eastAsia"/>
          <w:sz w:val="28"/>
        </w:rPr>
        <w:t>統計單位：公噸</w:t>
      </w:r>
    </w:p>
    <w:p w:rsidR="00EE5312" w:rsidRPr="00D1416C" w:rsidRDefault="00EE5312" w:rsidP="00D1416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360" w:lineRule="exact"/>
        <w:ind w:firstLineChars="100" w:firstLine="280"/>
        <w:rPr>
          <w:rFonts w:ascii="標楷體" w:eastAsia="標楷體" w:hAnsi="標楷體"/>
          <w:sz w:val="28"/>
        </w:rPr>
      </w:pPr>
      <w:r>
        <w:rPr>
          <w:rFonts w:ascii="標楷體" w:eastAsia="標楷體" w:hAnsi="標楷體" w:hint="eastAsia"/>
          <w:sz w:val="28"/>
        </w:rPr>
        <w:t>＊分類標準：</w:t>
      </w:r>
      <w:bookmarkStart w:id="0" w:name="_GoBack"/>
      <w:r w:rsidRPr="00D1416C">
        <w:rPr>
          <w:rFonts w:ascii="標楷體" w:eastAsia="標楷體" w:hAnsi="標楷體"/>
          <w:sz w:val="28"/>
        </w:rPr>
        <w:t>(</w:t>
      </w:r>
      <w:r w:rsidRPr="00D1416C">
        <w:rPr>
          <w:rFonts w:ascii="標楷體" w:eastAsia="標楷體" w:hAnsi="標楷體" w:hint="eastAsia"/>
          <w:sz w:val="28"/>
        </w:rPr>
        <w:t>一</w:t>
      </w:r>
      <w:r w:rsidRPr="00D1416C">
        <w:rPr>
          <w:rFonts w:ascii="標楷體" w:eastAsia="標楷體" w:hAnsi="標楷體"/>
          <w:sz w:val="28"/>
        </w:rPr>
        <w:t>)</w:t>
      </w:r>
      <w:r w:rsidRPr="00D1416C">
        <w:rPr>
          <w:rFonts w:ascii="標楷體" w:eastAsia="標楷體" w:hAnsi="標楷體" w:hint="eastAsia"/>
          <w:sz w:val="28"/>
        </w:rPr>
        <w:t>縱行項目按巨大垃圾項目別分。</w:t>
      </w:r>
    </w:p>
    <w:p w:rsidR="00EE5312" w:rsidRPr="00D1416C" w:rsidRDefault="00EE5312" w:rsidP="000A42F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360" w:lineRule="exact"/>
        <w:rPr>
          <w:rFonts w:ascii="標楷體" w:eastAsia="標楷體" w:hAnsi="標楷體"/>
          <w:sz w:val="28"/>
        </w:rPr>
      </w:pPr>
      <w:r w:rsidRPr="00D1416C">
        <w:rPr>
          <w:rFonts w:ascii="標楷體" w:eastAsia="標楷體" w:hAnsi="標楷體" w:hint="eastAsia"/>
          <w:sz w:val="28"/>
        </w:rPr>
        <w:t xml:space="preserve">　</w:t>
      </w:r>
      <w:r w:rsidRPr="00D1416C">
        <w:rPr>
          <w:rFonts w:ascii="標楷體" w:eastAsia="標楷體" w:hAnsi="標楷體"/>
          <w:sz w:val="28"/>
        </w:rPr>
        <w:t xml:space="preserve">            (</w:t>
      </w:r>
      <w:r w:rsidRPr="00D1416C">
        <w:rPr>
          <w:rFonts w:ascii="標楷體" w:eastAsia="標楷體" w:hAnsi="標楷體" w:hint="eastAsia"/>
          <w:sz w:val="28"/>
        </w:rPr>
        <w:t>二</w:t>
      </w:r>
      <w:r w:rsidRPr="00D1416C">
        <w:rPr>
          <w:rFonts w:ascii="標楷體" w:eastAsia="標楷體" w:hAnsi="標楷體"/>
          <w:sz w:val="28"/>
        </w:rPr>
        <w:t>)</w:t>
      </w:r>
      <w:r w:rsidRPr="00D1416C">
        <w:rPr>
          <w:rFonts w:ascii="標楷體" w:eastAsia="標楷體" w:hAnsi="標楷體" w:hint="eastAsia"/>
          <w:sz w:val="28"/>
        </w:rPr>
        <w:t>橫列項目按巨大垃圾清運單位及處理方式別分。</w:t>
      </w:r>
    </w:p>
    <w:p w:rsidR="00EE5312" w:rsidRPr="00D1416C" w:rsidRDefault="00EE5312">
      <w:pPr>
        <w:spacing w:line="360" w:lineRule="exact"/>
        <w:ind w:firstLine="280"/>
        <w:jc w:val="both"/>
        <w:rPr>
          <w:rFonts w:ascii="標楷體" w:eastAsia="標楷體" w:hAnsi="標楷體"/>
          <w:sz w:val="28"/>
        </w:rPr>
      </w:pPr>
      <w:r w:rsidRPr="00D1416C">
        <w:rPr>
          <w:rFonts w:ascii="標楷體" w:eastAsia="標楷體" w:hAnsi="標楷體" w:hint="eastAsia"/>
          <w:sz w:val="28"/>
        </w:rPr>
        <w:t>＊發布週期（指資料編製或產生之頻率）：月。</w:t>
      </w:r>
    </w:p>
    <w:p w:rsidR="00EE5312" w:rsidRPr="00D1416C" w:rsidRDefault="00EE5312">
      <w:pPr>
        <w:spacing w:line="360" w:lineRule="exact"/>
        <w:ind w:left="550" w:hanging="284"/>
        <w:jc w:val="both"/>
        <w:rPr>
          <w:rFonts w:ascii="標楷體" w:eastAsia="標楷體" w:hAnsi="標楷體"/>
          <w:sz w:val="28"/>
        </w:rPr>
      </w:pPr>
      <w:r w:rsidRPr="00D1416C">
        <w:rPr>
          <w:rFonts w:ascii="標楷體" w:eastAsia="標楷體" w:hAnsi="標楷體" w:hint="eastAsia"/>
          <w:sz w:val="28"/>
        </w:rPr>
        <w:t>＊時效（指統計標準時間至資料發布時間之間隔時間）：</w:t>
      </w:r>
      <w:r w:rsidRPr="00D1416C">
        <w:rPr>
          <w:rFonts w:ascii="標楷體" w:eastAsia="標楷體" w:hAnsi="標楷體"/>
          <w:sz w:val="28"/>
        </w:rPr>
        <w:t>20</w:t>
      </w:r>
      <w:r w:rsidRPr="00D1416C">
        <w:rPr>
          <w:rFonts w:ascii="標楷體" w:eastAsia="標楷體" w:hAnsi="標楷體" w:hint="eastAsia"/>
          <w:sz w:val="28"/>
        </w:rPr>
        <w:t>日</w:t>
      </w:r>
    </w:p>
    <w:p w:rsidR="00EE5312" w:rsidRPr="00D1416C" w:rsidRDefault="00EE5312">
      <w:pPr>
        <w:spacing w:line="360" w:lineRule="exact"/>
        <w:ind w:firstLine="280"/>
        <w:jc w:val="both"/>
      </w:pPr>
      <w:r w:rsidRPr="00D1416C">
        <w:rPr>
          <w:rFonts w:ascii="標楷體" w:eastAsia="標楷體" w:hAnsi="標楷體" w:hint="eastAsia"/>
          <w:sz w:val="28"/>
        </w:rPr>
        <w:t>＊資料變革：</w:t>
      </w:r>
      <w:r w:rsidRPr="00D1416C">
        <w:rPr>
          <w:rFonts w:ascii="標楷體" w:eastAsia="標楷體" w:hAnsi="標楷體"/>
          <w:sz w:val="28"/>
          <w:szCs w:val="24"/>
        </w:rPr>
        <w:t xml:space="preserve"> </w:t>
      </w:r>
      <w:r w:rsidRPr="00D1416C">
        <w:rPr>
          <w:rFonts w:ascii="標楷體" w:eastAsia="標楷體" w:hAnsi="標楷體" w:hint="eastAsia"/>
          <w:sz w:val="28"/>
          <w:szCs w:val="24"/>
        </w:rPr>
        <w:t>無</w:t>
      </w:r>
    </w:p>
    <w:p w:rsidR="00EE5312" w:rsidRPr="00D1416C" w:rsidRDefault="00EE5312">
      <w:pPr>
        <w:spacing w:before="240" w:line="360" w:lineRule="exact"/>
        <w:jc w:val="both"/>
        <w:rPr>
          <w:rFonts w:ascii="標楷體" w:eastAsia="標楷體" w:hAnsi="標楷體"/>
          <w:sz w:val="28"/>
        </w:rPr>
      </w:pPr>
      <w:r w:rsidRPr="00D1416C">
        <w:rPr>
          <w:rFonts w:ascii="標楷體" w:eastAsia="標楷體" w:hAnsi="標楷體" w:hint="eastAsia"/>
          <w:sz w:val="28"/>
        </w:rPr>
        <w:t>四、公開資料發布訊息</w:t>
      </w:r>
    </w:p>
    <w:p w:rsidR="00EE5312" w:rsidRPr="00D1416C" w:rsidRDefault="00EE5312">
      <w:pPr>
        <w:spacing w:line="360" w:lineRule="exact"/>
        <w:ind w:left="560" w:hanging="308"/>
        <w:jc w:val="both"/>
        <w:rPr>
          <w:rFonts w:ascii="標楷體" w:eastAsia="標楷體" w:hAnsi="標楷體"/>
          <w:sz w:val="28"/>
        </w:rPr>
      </w:pPr>
      <w:r w:rsidRPr="00D1416C">
        <w:rPr>
          <w:rFonts w:ascii="標楷體" w:eastAsia="標楷體" w:hAnsi="標楷體" w:hint="eastAsia"/>
          <w:sz w:val="28"/>
        </w:rPr>
        <w:t>＊預告發布日期（含預告方式及週期）：每月</w:t>
      </w:r>
      <w:r w:rsidRPr="00D1416C">
        <w:rPr>
          <w:rFonts w:ascii="標楷體" w:eastAsia="標楷體" w:hAnsi="標楷體"/>
          <w:sz w:val="28"/>
        </w:rPr>
        <w:t>20</w:t>
      </w:r>
      <w:r w:rsidRPr="00D1416C">
        <w:rPr>
          <w:rFonts w:ascii="標楷體" w:eastAsia="標楷體" w:hAnsi="標楷體" w:hint="eastAsia"/>
          <w:sz w:val="28"/>
        </w:rPr>
        <w:t>日</w:t>
      </w:r>
      <w:r w:rsidRPr="00D1416C">
        <w:rPr>
          <w:rFonts w:ascii="標楷體" w:eastAsia="標楷體" w:hAnsi="標楷體"/>
          <w:sz w:val="28"/>
        </w:rPr>
        <w:t>(</w:t>
      </w:r>
      <w:r w:rsidRPr="00D1416C">
        <w:rPr>
          <w:rFonts w:ascii="標楷體" w:eastAsia="標楷體" w:hAnsi="標楷體" w:hint="eastAsia"/>
          <w:sz w:val="28"/>
        </w:rPr>
        <w:t>遇例假日順延</w:t>
      </w:r>
      <w:r w:rsidRPr="00D1416C">
        <w:rPr>
          <w:rFonts w:ascii="標楷體" w:eastAsia="標楷體" w:hAnsi="標楷體"/>
          <w:sz w:val="28"/>
        </w:rPr>
        <w:t>)</w:t>
      </w:r>
      <w:r w:rsidRPr="00D1416C">
        <w:rPr>
          <w:rFonts w:ascii="標楷體" w:eastAsia="標楷體" w:hAnsi="標楷體" w:hint="eastAsia"/>
          <w:sz w:val="28"/>
        </w:rPr>
        <w:t>以公務統計報表發布</w:t>
      </w:r>
    </w:p>
    <w:bookmarkEnd w:id="0"/>
    <w:p w:rsidR="00EE5312" w:rsidRDefault="00EE5312">
      <w:pPr>
        <w:spacing w:line="360" w:lineRule="exact"/>
        <w:ind w:left="560" w:hanging="308"/>
        <w:jc w:val="both"/>
      </w:pPr>
      <w:r>
        <w:rPr>
          <w:rFonts w:ascii="標楷體" w:eastAsia="標楷體" w:hAnsi="標楷體" w:hint="eastAsia"/>
          <w:sz w:val="28"/>
        </w:rPr>
        <w:t>＊同步發送單位（說明資料發布時同步發送之單位或可同步查得該資料之網址）：行政院環境保護署統計室、</w:t>
      </w:r>
      <w:r>
        <w:rPr>
          <w:rFonts w:ascii="標楷體" w:eastAsia="標楷體" w:hAnsi="標楷體" w:hint="eastAsia"/>
          <w:spacing w:val="-4"/>
          <w:sz w:val="28"/>
          <w:szCs w:val="28"/>
        </w:rPr>
        <w:t>金門縣</w:t>
      </w:r>
      <w:r>
        <w:rPr>
          <w:rFonts w:ascii="標楷體" w:eastAsia="標楷體" w:hAnsi="標楷體" w:hint="eastAsia"/>
          <w:sz w:val="28"/>
        </w:rPr>
        <w:t>政府主計處</w:t>
      </w:r>
    </w:p>
    <w:p w:rsidR="00EE5312" w:rsidRDefault="00EE5312">
      <w:pPr>
        <w:spacing w:before="240" w:line="360" w:lineRule="exact"/>
        <w:ind w:left="616" w:hanging="616"/>
        <w:jc w:val="both"/>
        <w:rPr>
          <w:rFonts w:ascii="標楷體" w:eastAsia="標楷體" w:hAnsi="標楷體"/>
          <w:sz w:val="28"/>
        </w:rPr>
      </w:pPr>
      <w:r>
        <w:rPr>
          <w:rFonts w:ascii="標楷體" w:eastAsia="標楷體" w:hAnsi="標楷體" w:hint="eastAsia"/>
          <w:sz w:val="28"/>
        </w:rPr>
        <w:t>五、資料品質</w:t>
      </w:r>
    </w:p>
    <w:p w:rsidR="00EE5312" w:rsidRDefault="00EE5312">
      <w:pPr>
        <w:spacing w:line="360" w:lineRule="exact"/>
        <w:ind w:left="598" w:hanging="358"/>
        <w:jc w:val="both"/>
        <w:rPr>
          <w:rFonts w:ascii="標楷體" w:eastAsia="標楷體" w:hAnsi="標楷體"/>
          <w:sz w:val="28"/>
          <w:szCs w:val="28"/>
        </w:rPr>
      </w:pPr>
      <w:r>
        <w:rPr>
          <w:rFonts w:ascii="標楷體" w:eastAsia="標楷體" w:hAnsi="標楷體" w:hint="eastAsia"/>
          <w:sz w:val="28"/>
          <w:szCs w:val="28"/>
        </w:rPr>
        <w:t>＊統計指標編製方法與資料來源說明：由本局廢棄物規劃科依據本縣環境保護局及轄內各鄉市公所清潔隊提報之巨大垃圾清運狀況資料彙總編製。</w:t>
      </w:r>
    </w:p>
    <w:p w:rsidR="00EE5312" w:rsidRDefault="00EE5312">
      <w:pPr>
        <w:tabs>
          <w:tab w:val="left" w:pos="8520"/>
        </w:tabs>
        <w:spacing w:line="360" w:lineRule="exact"/>
        <w:ind w:left="532" w:hanging="294"/>
        <w:jc w:val="both"/>
        <w:rPr>
          <w:rFonts w:ascii="標楷體" w:eastAsia="標楷體" w:hAnsi="標楷體"/>
          <w:sz w:val="28"/>
        </w:rPr>
      </w:pPr>
      <w:r>
        <w:rPr>
          <w:rFonts w:ascii="標楷體" w:eastAsia="標楷體" w:hAnsi="標楷體" w:hint="eastAsia"/>
          <w:sz w:val="28"/>
        </w:rPr>
        <w:t>＊統計資料交叉查核及確保資料合理性之機制（說明各項資料之相互關係及不同資料來源之相關統計差異性）：第一部分與第二部分之總計應相符</w:t>
      </w:r>
    </w:p>
    <w:p w:rsidR="00EE5312" w:rsidRDefault="00EE5312">
      <w:pPr>
        <w:spacing w:before="240" w:line="360" w:lineRule="exact"/>
        <w:ind w:left="504" w:hanging="504"/>
        <w:jc w:val="both"/>
        <w:rPr>
          <w:rFonts w:ascii="標楷體" w:eastAsia="標楷體" w:hAnsi="標楷體"/>
          <w:sz w:val="28"/>
        </w:rPr>
      </w:pPr>
      <w:r>
        <w:rPr>
          <w:rFonts w:ascii="標楷體" w:eastAsia="標楷體" w:hAnsi="標楷體" w:hint="eastAsia"/>
          <w:sz w:val="28"/>
        </w:rPr>
        <w:t>六、須注意及預定改變之事項（說明預定修正之資料、定義、統計方法等及其修正原因）：無</w:t>
      </w:r>
    </w:p>
    <w:p w:rsidR="00EE5312" w:rsidRDefault="00EE5312">
      <w:pPr>
        <w:spacing w:before="240" w:line="360" w:lineRule="exact"/>
        <w:ind w:left="504" w:hanging="504"/>
        <w:jc w:val="both"/>
      </w:pPr>
      <w:r>
        <w:rPr>
          <w:rFonts w:ascii="標楷體" w:eastAsia="標楷體" w:hAnsi="標楷體" w:hint="eastAsia"/>
          <w:sz w:val="28"/>
        </w:rPr>
        <w:t>七、其他事項：無。</w:t>
      </w:r>
    </w:p>
    <w:sectPr w:rsidR="00EE5312" w:rsidSect="00A94A45">
      <w:footerReference w:type="default" r:id="rId9"/>
      <w:pgSz w:w="11906" w:h="16838"/>
      <w:pgMar w:top="719" w:right="1134" w:bottom="719" w:left="1701"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7B" w:rsidRDefault="00EC777B">
      <w:r>
        <w:separator/>
      </w:r>
    </w:p>
  </w:endnote>
  <w:endnote w:type="continuationSeparator" w:id="0">
    <w:p w:rsidR="00EC777B" w:rsidRDefault="00EC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12" w:rsidRDefault="00EE5312">
    <w:pPr>
      <w:pStyle w:val="ac"/>
      <w:jc w:val="center"/>
    </w:pPr>
    <w:r>
      <w:t>11350109#</w:t>
    </w:r>
    <w:r>
      <w:rPr>
        <w:lang w:val="zh-TW"/>
      </w:rPr>
      <w:fldChar w:fldCharType="begin"/>
    </w:r>
    <w:r>
      <w:rPr>
        <w:lang w:val="zh-TW"/>
      </w:rPr>
      <w:instrText xml:space="preserve"> PAGE </w:instrText>
    </w:r>
    <w:r>
      <w:rPr>
        <w:lang w:val="zh-TW"/>
      </w:rPr>
      <w:fldChar w:fldCharType="separate"/>
    </w:r>
    <w:r w:rsidR="00D1416C">
      <w:rPr>
        <w:noProof/>
        <w:lang w:val="zh-TW"/>
      </w:rPr>
      <w:t>2</w:t>
    </w:r>
    <w:r>
      <w:rPr>
        <w:lang w:val="zh-TW"/>
      </w:rPr>
      <w:fldChar w:fldCharType="end"/>
    </w:r>
  </w:p>
  <w:p w:rsidR="00EE5312" w:rsidRDefault="00EE53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7B" w:rsidRDefault="00EC777B">
      <w:r>
        <w:rPr>
          <w:color w:val="000000"/>
        </w:rPr>
        <w:separator/>
      </w:r>
    </w:p>
  </w:footnote>
  <w:footnote w:type="continuationSeparator" w:id="0">
    <w:p w:rsidR="00EC777B" w:rsidRDefault="00EC7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1BD"/>
    <w:multiLevelType w:val="multilevel"/>
    <w:tmpl w:val="CF7EB8D8"/>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1C6C1717"/>
    <w:multiLevelType w:val="multilevel"/>
    <w:tmpl w:val="ECEA854A"/>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3E3F2CFB"/>
    <w:multiLevelType w:val="multilevel"/>
    <w:tmpl w:val="85A47BCC"/>
    <w:lvl w:ilvl="0">
      <w:start w:val="1"/>
      <w:numFmt w:val="taiwaneseCountingThousand"/>
      <w:lvlText w:val="（%1）"/>
      <w:lvlJc w:val="left"/>
      <w:pPr>
        <w:ind w:left="840" w:hanging="600"/>
      </w:pPr>
      <w:rPr>
        <w:rFonts w:ascii="標楷體" w:eastAsia="標楷體" w:cs="Times New Roman"/>
      </w:rPr>
    </w:lvl>
    <w:lvl w:ilvl="1">
      <w:numFmt w:val="bullet"/>
      <w:lvlText w:val=""/>
      <w:lvlJc w:val="left"/>
      <w:pPr>
        <w:ind w:left="960" w:hanging="480"/>
      </w:pPr>
      <w:rPr>
        <w:rFonts w:ascii="Wingdings" w:hAnsi="Wingdings"/>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609D317B"/>
    <w:multiLevelType w:val="hybridMultilevel"/>
    <w:tmpl w:val="D03C3D12"/>
    <w:lvl w:ilvl="0" w:tplc="ADA2C4A8">
      <w:start w:val="1"/>
      <w:numFmt w:val="taiwaneseCountingThousand"/>
      <w:lvlText w:val="(%1)"/>
      <w:lvlJc w:val="left"/>
      <w:pPr>
        <w:tabs>
          <w:tab w:val="num" w:pos="1280"/>
        </w:tabs>
        <w:ind w:left="128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6DEA693D"/>
    <w:multiLevelType w:val="multilevel"/>
    <w:tmpl w:val="49CC7FCC"/>
    <w:lvl w:ilvl="0">
      <w:numFmt w:val="bullet"/>
      <w:lvlText w:val="＊"/>
      <w:lvlJc w:val="left"/>
      <w:pPr>
        <w:ind w:left="525"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0C9"/>
    <w:rsid w:val="000A42F1"/>
    <w:rsid w:val="005A3FEB"/>
    <w:rsid w:val="007E42A5"/>
    <w:rsid w:val="00973554"/>
    <w:rsid w:val="009B2471"/>
    <w:rsid w:val="00A94A45"/>
    <w:rsid w:val="00AC39C8"/>
    <w:rsid w:val="00AC40C9"/>
    <w:rsid w:val="00B06FC1"/>
    <w:rsid w:val="00CC55B1"/>
    <w:rsid w:val="00D1416C"/>
    <w:rsid w:val="00D576DA"/>
    <w:rsid w:val="00E652CA"/>
    <w:rsid w:val="00EC777B"/>
    <w:rsid w:val="00EE5312"/>
    <w:rsid w:val="00F20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45"/>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A94A45"/>
    <w:pPr>
      <w:ind w:left="607" w:hanging="204"/>
      <w:jc w:val="both"/>
    </w:pPr>
    <w:rPr>
      <w:rFonts w:eastAsia="細明體"/>
      <w:sz w:val="20"/>
    </w:rPr>
  </w:style>
  <w:style w:type="paragraph" w:customStyle="1" w:styleId="a4">
    <w:name w:val="一"/>
    <w:basedOn w:val="a"/>
    <w:uiPriority w:val="99"/>
    <w:rsid w:val="00A94A45"/>
    <w:pPr>
      <w:spacing w:before="60" w:after="60"/>
      <w:ind w:left="403" w:hanging="403"/>
    </w:pPr>
    <w:rPr>
      <w:b/>
      <w:sz w:val="20"/>
    </w:rPr>
  </w:style>
  <w:style w:type="paragraph" w:customStyle="1" w:styleId="1">
    <w:name w:val="1."/>
    <w:basedOn w:val="a3"/>
    <w:uiPriority w:val="99"/>
    <w:rsid w:val="00A94A45"/>
    <w:pPr>
      <w:ind w:left="805"/>
    </w:pPr>
  </w:style>
  <w:style w:type="paragraph" w:styleId="a5">
    <w:name w:val="Block Text"/>
    <w:basedOn w:val="a"/>
    <w:uiPriority w:val="99"/>
    <w:rsid w:val="00A94A45"/>
    <w:pPr>
      <w:spacing w:line="580" w:lineRule="exact"/>
      <w:ind w:left="532" w:right="-328" w:firstLine="434"/>
    </w:pPr>
    <w:rPr>
      <w:rFonts w:ascii="標楷體" w:eastAsia="標楷體" w:hAnsi="標楷體"/>
      <w:sz w:val="28"/>
    </w:rPr>
  </w:style>
  <w:style w:type="paragraph" w:customStyle="1" w:styleId="a6">
    <w:name w:val="文一"/>
    <w:basedOn w:val="a"/>
    <w:uiPriority w:val="99"/>
    <w:rsid w:val="00A94A45"/>
    <w:pPr>
      <w:ind w:left="403" w:firstLine="403"/>
      <w:jc w:val="both"/>
    </w:pPr>
    <w:rPr>
      <w:rFonts w:eastAsia="細明體"/>
      <w:sz w:val="20"/>
    </w:rPr>
  </w:style>
  <w:style w:type="paragraph" w:styleId="a7">
    <w:name w:val="Body Text Indent"/>
    <w:basedOn w:val="a"/>
    <w:link w:val="a8"/>
    <w:uiPriority w:val="99"/>
    <w:rsid w:val="00A94A45"/>
    <w:pPr>
      <w:spacing w:line="580" w:lineRule="exact"/>
      <w:ind w:left="504" w:firstLine="742"/>
    </w:pPr>
    <w:rPr>
      <w:rFonts w:eastAsia="標楷體"/>
      <w:sz w:val="28"/>
    </w:rPr>
  </w:style>
  <w:style w:type="character" w:customStyle="1" w:styleId="a8">
    <w:name w:val="本文縮排 字元"/>
    <w:link w:val="a7"/>
    <w:uiPriority w:val="99"/>
    <w:semiHidden/>
    <w:locked/>
    <w:rPr>
      <w:rFonts w:cs="Times New Roman"/>
      <w:kern w:val="3"/>
      <w:sz w:val="20"/>
      <w:szCs w:val="20"/>
    </w:rPr>
  </w:style>
  <w:style w:type="paragraph" w:styleId="2">
    <w:name w:val="Body Text Indent 2"/>
    <w:basedOn w:val="a"/>
    <w:link w:val="20"/>
    <w:uiPriority w:val="99"/>
    <w:rsid w:val="00A94A45"/>
    <w:pPr>
      <w:spacing w:line="580" w:lineRule="exact"/>
      <w:ind w:left="602" w:firstLine="504"/>
    </w:pPr>
    <w:rPr>
      <w:rFonts w:eastAsia="標楷體"/>
      <w:sz w:val="28"/>
    </w:rPr>
  </w:style>
  <w:style w:type="character" w:customStyle="1" w:styleId="20">
    <w:name w:val="本文縮排 2 字元"/>
    <w:link w:val="2"/>
    <w:uiPriority w:val="99"/>
    <w:semiHidden/>
    <w:locked/>
    <w:rPr>
      <w:rFonts w:cs="Times New Roman"/>
      <w:kern w:val="3"/>
      <w:sz w:val="20"/>
      <w:szCs w:val="20"/>
    </w:rPr>
  </w:style>
  <w:style w:type="paragraph" w:styleId="3">
    <w:name w:val="Body Text Indent 3"/>
    <w:basedOn w:val="a"/>
    <w:link w:val="30"/>
    <w:uiPriority w:val="99"/>
    <w:rsid w:val="00A94A45"/>
    <w:pPr>
      <w:spacing w:line="580" w:lineRule="exact"/>
      <w:ind w:left="1190" w:hanging="560"/>
    </w:pPr>
    <w:rPr>
      <w:rFonts w:eastAsia="標楷體"/>
      <w:b/>
      <w:sz w:val="28"/>
    </w:rPr>
  </w:style>
  <w:style w:type="character" w:customStyle="1" w:styleId="30">
    <w:name w:val="本文縮排 3 字元"/>
    <w:link w:val="3"/>
    <w:uiPriority w:val="99"/>
    <w:semiHidden/>
    <w:locked/>
    <w:rPr>
      <w:rFonts w:cs="Times New Roman"/>
      <w:kern w:val="3"/>
      <w:sz w:val="16"/>
      <w:szCs w:val="16"/>
    </w:rPr>
  </w:style>
  <w:style w:type="character" w:styleId="a9">
    <w:name w:val="Hyperlink"/>
    <w:uiPriority w:val="99"/>
    <w:rsid w:val="00A94A45"/>
    <w:rPr>
      <w:rFonts w:cs="Times New Roman"/>
      <w:color w:val="0000FF"/>
      <w:u w:val="single"/>
    </w:rPr>
  </w:style>
  <w:style w:type="paragraph" w:styleId="aa">
    <w:name w:val="header"/>
    <w:basedOn w:val="a"/>
    <w:link w:val="ab"/>
    <w:uiPriority w:val="99"/>
    <w:rsid w:val="00A94A45"/>
    <w:pPr>
      <w:tabs>
        <w:tab w:val="center" w:pos="4153"/>
        <w:tab w:val="right" w:pos="8306"/>
      </w:tabs>
      <w:snapToGrid w:val="0"/>
    </w:pPr>
    <w:rPr>
      <w:sz w:val="20"/>
    </w:rPr>
  </w:style>
  <w:style w:type="character" w:customStyle="1" w:styleId="ab">
    <w:name w:val="頁首 字元"/>
    <w:link w:val="aa"/>
    <w:uiPriority w:val="99"/>
    <w:semiHidden/>
    <w:locked/>
    <w:rPr>
      <w:rFonts w:cs="Times New Roman"/>
      <w:kern w:val="3"/>
      <w:sz w:val="20"/>
      <w:szCs w:val="20"/>
    </w:rPr>
  </w:style>
  <w:style w:type="paragraph" w:styleId="ac">
    <w:name w:val="footer"/>
    <w:basedOn w:val="a"/>
    <w:link w:val="10"/>
    <w:uiPriority w:val="99"/>
    <w:rsid w:val="00A94A45"/>
    <w:pPr>
      <w:tabs>
        <w:tab w:val="center" w:pos="4153"/>
        <w:tab w:val="right" w:pos="8306"/>
      </w:tabs>
      <w:snapToGrid w:val="0"/>
    </w:pPr>
    <w:rPr>
      <w:sz w:val="20"/>
    </w:rPr>
  </w:style>
  <w:style w:type="character" w:customStyle="1" w:styleId="10">
    <w:name w:val="頁尾 字元1"/>
    <w:link w:val="ac"/>
    <w:uiPriority w:val="99"/>
    <w:semiHidden/>
    <w:locked/>
    <w:rPr>
      <w:rFonts w:cs="Times New Roman"/>
      <w:kern w:val="3"/>
      <w:sz w:val="20"/>
      <w:szCs w:val="20"/>
    </w:rPr>
  </w:style>
  <w:style w:type="character" w:customStyle="1" w:styleId="ad">
    <w:name w:val="頁尾 字元"/>
    <w:uiPriority w:val="99"/>
    <w:rsid w:val="00A94A45"/>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5</cp:revision>
  <cp:lastPrinted>2007-12-24T07:53:00Z</cp:lastPrinted>
  <dcterms:created xsi:type="dcterms:W3CDTF">2017-11-13T07:21:00Z</dcterms:created>
  <dcterms:modified xsi:type="dcterms:W3CDTF">2017-11-24T01:59:00Z</dcterms:modified>
</cp:coreProperties>
</file>