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454" w:rsidRDefault="00FA2454">
      <w:pPr>
        <w:spacing w:line="360" w:lineRule="exact"/>
        <w:jc w:val="center"/>
        <w:rPr>
          <w:rFonts w:ascii="標楷體" w:eastAsia="標楷體" w:hAnsi="標楷體"/>
          <w:spacing w:val="-4"/>
          <w:sz w:val="28"/>
          <w:szCs w:val="28"/>
        </w:rPr>
      </w:pPr>
      <w:r>
        <w:rPr>
          <w:rFonts w:ascii="標楷體" w:eastAsia="標楷體" w:hAnsi="標楷體" w:hint="eastAsia"/>
          <w:spacing w:val="-4"/>
          <w:sz w:val="28"/>
          <w:szCs w:val="28"/>
        </w:rPr>
        <w:t>統計資料背景說明</w:t>
      </w:r>
    </w:p>
    <w:p w:rsidR="00FA2454" w:rsidRDefault="00FA2454">
      <w:pPr>
        <w:spacing w:line="360" w:lineRule="exact"/>
        <w:rPr>
          <w:rFonts w:ascii="標楷體" w:eastAsia="標楷體" w:hAnsi="標楷體"/>
          <w:spacing w:val="-4"/>
          <w:sz w:val="28"/>
          <w:szCs w:val="28"/>
        </w:rPr>
      </w:pPr>
      <w:r>
        <w:rPr>
          <w:rFonts w:ascii="標楷體" w:eastAsia="標楷體" w:hAnsi="標楷體" w:hint="eastAsia"/>
          <w:spacing w:val="-4"/>
          <w:sz w:val="28"/>
          <w:szCs w:val="28"/>
        </w:rPr>
        <w:t>資料種類：</w:t>
      </w:r>
      <w:r w:rsidRPr="00757703">
        <w:rPr>
          <w:rFonts w:ascii="標楷體" w:eastAsia="標楷體" w:hAnsi="標楷體" w:hint="eastAsia"/>
          <w:spacing w:val="-4"/>
          <w:sz w:val="28"/>
          <w:szCs w:val="28"/>
        </w:rPr>
        <w:t>其他環境統計</w:t>
      </w:r>
    </w:p>
    <w:p w:rsidR="00FA2454" w:rsidRDefault="00FA2454">
      <w:pPr>
        <w:spacing w:line="360" w:lineRule="exact"/>
        <w:rPr>
          <w:rFonts w:ascii="標楷體" w:eastAsia="標楷體" w:hAnsi="標楷體"/>
          <w:spacing w:val="-4"/>
          <w:sz w:val="28"/>
          <w:szCs w:val="28"/>
        </w:rPr>
      </w:pPr>
      <w:r>
        <w:rPr>
          <w:rFonts w:ascii="標楷體" w:eastAsia="標楷體" w:hAnsi="標楷體" w:hint="eastAsia"/>
          <w:spacing w:val="-4"/>
          <w:sz w:val="28"/>
          <w:szCs w:val="28"/>
        </w:rPr>
        <w:t>資料項目：金門縣一般地區音量監測不合格情形</w:t>
      </w:r>
    </w:p>
    <w:p w:rsidR="00FA2454" w:rsidRDefault="00FA2454">
      <w:pPr>
        <w:numPr>
          <w:ilvl w:val="0"/>
          <w:numId w:val="1"/>
        </w:numPr>
        <w:tabs>
          <w:tab w:val="left" w:pos="570"/>
        </w:tabs>
        <w:spacing w:before="60" w:line="360" w:lineRule="exact"/>
        <w:ind w:left="573" w:hanging="57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發布及編製機關單位</w:t>
      </w:r>
    </w:p>
    <w:p w:rsidR="00FA2454" w:rsidRDefault="00FA2454">
      <w:pPr>
        <w:spacing w:line="360" w:lineRule="exact"/>
        <w:ind w:left="720" w:hanging="426"/>
        <w:jc w:val="both"/>
      </w:pPr>
      <w:r>
        <w:rPr>
          <w:rFonts w:ascii="標楷體" w:eastAsia="標楷體" w:hAnsi="標楷體" w:hint="eastAsia"/>
          <w:spacing w:val="-4"/>
          <w:sz w:val="28"/>
          <w:szCs w:val="28"/>
        </w:rPr>
        <w:t>＊發布機關、單位：金門縣</w:t>
      </w:r>
      <w:r>
        <w:rPr>
          <w:rFonts w:ascii="標楷體" w:eastAsia="標楷體" w:hAnsi="標楷體" w:hint="eastAsia"/>
          <w:spacing w:val="-4"/>
          <w:sz w:val="28"/>
        </w:rPr>
        <w:t>環境保護局會計室</w:t>
      </w:r>
    </w:p>
    <w:p w:rsidR="00FA2454" w:rsidRDefault="00FA2454">
      <w:pPr>
        <w:spacing w:line="360" w:lineRule="exact"/>
        <w:ind w:left="720" w:hanging="426"/>
        <w:jc w:val="both"/>
      </w:pPr>
      <w:r>
        <w:rPr>
          <w:rFonts w:ascii="標楷體" w:eastAsia="標楷體" w:hAnsi="標楷體" w:hint="eastAsia"/>
          <w:spacing w:val="-4"/>
          <w:sz w:val="28"/>
          <w:szCs w:val="28"/>
        </w:rPr>
        <w:t>＊編製單位：金門縣</w:t>
      </w:r>
      <w:r>
        <w:rPr>
          <w:rFonts w:ascii="標楷體" w:eastAsia="標楷體" w:hAnsi="標楷體" w:hint="eastAsia"/>
          <w:sz w:val="28"/>
        </w:rPr>
        <w:t>環境保護局</w:t>
      </w:r>
      <w:r>
        <w:rPr>
          <w:rFonts w:ascii="標楷體" w:eastAsia="標楷體" w:hAnsi="標楷體" w:hint="eastAsia"/>
          <w:sz w:val="28"/>
          <w:szCs w:val="28"/>
        </w:rPr>
        <w:t>空保</w:t>
      </w:r>
      <w:r>
        <w:rPr>
          <w:rFonts w:ascii="標楷體" w:eastAsia="標楷體" w:hAnsi="標楷體" w:hint="eastAsia"/>
          <w:sz w:val="28"/>
        </w:rPr>
        <w:t>科</w:t>
      </w:r>
    </w:p>
    <w:p w:rsidR="00FA2454" w:rsidRDefault="00FA2454">
      <w:pPr>
        <w:spacing w:line="360" w:lineRule="exact"/>
        <w:ind w:left="720" w:hanging="426"/>
        <w:jc w:val="both"/>
      </w:pPr>
      <w:r>
        <w:rPr>
          <w:rFonts w:ascii="標楷體" w:eastAsia="標楷體" w:hAnsi="標楷體" w:hint="eastAsia"/>
          <w:sz w:val="28"/>
        </w:rPr>
        <w:t>＊聯絡人：</w:t>
      </w:r>
      <w:r>
        <w:rPr>
          <w:rFonts w:ascii="標楷體" w:eastAsia="標楷體" w:hAnsi="標楷體" w:hint="eastAsia"/>
          <w:sz w:val="28"/>
          <w:szCs w:val="28"/>
        </w:rPr>
        <w:t>楊鈞達</w:t>
      </w:r>
    </w:p>
    <w:p w:rsidR="00FA2454" w:rsidRDefault="00FA2454">
      <w:pPr>
        <w:spacing w:line="360" w:lineRule="exact"/>
        <w:ind w:left="720" w:hanging="426"/>
        <w:jc w:val="both"/>
      </w:pPr>
      <w:r>
        <w:rPr>
          <w:rFonts w:ascii="標楷體" w:eastAsia="標楷體" w:hAnsi="標楷體" w:hint="eastAsia"/>
          <w:spacing w:val="-4"/>
          <w:sz w:val="28"/>
          <w:szCs w:val="28"/>
        </w:rPr>
        <w:t>＊聯絡電話：</w:t>
      </w:r>
      <w:r>
        <w:rPr>
          <w:rFonts w:ascii="標楷體" w:eastAsia="標楷體" w:hAnsi="標楷體"/>
          <w:sz w:val="28"/>
        </w:rPr>
        <w:t>082-336823#210</w:t>
      </w:r>
    </w:p>
    <w:p w:rsidR="00FA2454" w:rsidRDefault="00FA2454">
      <w:pPr>
        <w:spacing w:line="360" w:lineRule="exact"/>
        <w:ind w:left="720" w:hanging="426"/>
        <w:jc w:val="both"/>
      </w:pPr>
      <w:r>
        <w:rPr>
          <w:rFonts w:ascii="標楷體" w:eastAsia="標楷體" w:hAnsi="標楷體" w:hint="eastAsia"/>
          <w:spacing w:val="-4"/>
          <w:sz w:val="28"/>
          <w:szCs w:val="28"/>
        </w:rPr>
        <w:t>＊傳真：</w:t>
      </w:r>
      <w:r>
        <w:rPr>
          <w:rFonts w:ascii="標楷體" w:eastAsia="標楷體" w:hAnsi="標楷體"/>
          <w:sz w:val="28"/>
        </w:rPr>
        <w:t>082-336048</w:t>
      </w:r>
    </w:p>
    <w:p w:rsidR="00FA2454" w:rsidRDefault="00FA2454">
      <w:pPr>
        <w:spacing w:line="360" w:lineRule="exact"/>
        <w:ind w:left="720" w:hanging="426"/>
        <w:jc w:val="both"/>
      </w:pPr>
      <w:r>
        <w:rPr>
          <w:rFonts w:ascii="標楷體" w:eastAsia="標楷體" w:hAnsi="標楷體" w:hint="eastAsia"/>
          <w:spacing w:val="-4"/>
          <w:sz w:val="28"/>
          <w:szCs w:val="28"/>
        </w:rPr>
        <w:t>＊電子信箱：</w:t>
      </w:r>
      <w:r>
        <w:rPr>
          <w:rFonts w:ascii="標楷體" w:eastAsia="標楷體" w:hAnsi="標楷體"/>
          <w:sz w:val="28"/>
          <w:szCs w:val="28"/>
        </w:rPr>
        <w:t>yangjunda@mail.kinmen.gov.tw</w:t>
      </w:r>
    </w:p>
    <w:p w:rsidR="00FA2454" w:rsidRDefault="00FA2454">
      <w:pPr>
        <w:spacing w:line="360" w:lineRule="exact"/>
        <w:ind w:left="720" w:hanging="426"/>
        <w:jc w:val="both"/>
        <w:rPr>
          <w:rFonts w:ascii="標楷體" w:eastAsia="標楷體" w:hAnsi="標楷體"/>
          <w:spacing w:val="-4"/>
          <w:sz w:val="28"/>
          <w:szCs w:val="28"/>
        </w:rPr>
      </w:pPr>
      <w:r>
        <w:rPr>
          <w:rFonts w:ascii="標楷體" w:eastAsia="標楷體" w:hAnsi="標楷體" w:hint="eastAsia"/>
          <w:spacing w:val="-4"/>
          <w:sz w:val="28"/>
          <w:szCs w:val="28"/>
        </w:rPr>
        <w:t>二、發布形式</w:t>
      </w:r>
    </w:p>
    <w:p w:rsidR="00FA2454" w:rsidRDefault="00FA2454">
      <w:pPr>
        <w:numPr>
          <w:ilvl w:val="0"/>
          <w:numId w:val="2"/>
        </w:numPr>
        <w:spacing w:line="360" w:lineRule="exact"/>
        <w:jc w:val="both"/>
        <w:rPr>
          <w:rFonts w:ascii="標楷體" w:eastAsia="標楷體" w:hAnsi="標楷體"/>
          <w:spacing w:val="-4"/>
          <w:sz w:val="28"/>
          <w:szCs w:val="28"/>
        </w:rPr>
      </w:pPr>
      <w:r>
        <w:rPr>
          <w:rFonts w:ascii="標楷體" w:eastAsia="標楷體" w:hAnsi="標楷體" w:hint="eastAsia"/>
          <w:spacing w:val="-4"/>
          <w:sz w:val="28"/>
          <w:szCs w:val="28"/>
        </w:rPr>
        <w:t>口頭：</w:t>
      </w:r>
    </w:p>
    <w:p w:rsidR="00FA2454" w:rsidRDefault="00FA2454">
      <w:pPr>
        <w:spacing w:line="360" w:lineRule="exact"/>
        <w:jc w:val="both"/>
        <w:rPr>
          <w:rFonts w:ascii="標楷體" w:eastAsia="標楷體" w:hAnsi="標楷體"/>
          <w:spacing w:val="-4"/>
          <w:sz w:val="28"/>
          <w:szCs w:val="28"/>
        </w:rPr>
      </w:pPr>
      <w:r>
        <w:rPr>
          <w:rFonts w:ascii="標楷體" w:eastAsia="標楷體" w:hAnsi="標楷體"/>
          <w:spacing w:val="-4"/>
          <w:sz w:val="28"/>
          <w:szCs w:val="28"/>
        </w:rPr>
        <w:t xml:space="preserve">         </w:t>
      </w:r>
      <w:r>
        <w:rPr>
          <w:rFonts w:ascii="標楷體" w:eastAsia="標楷體" w:hAnsi="標楷體" w:hint="eastAsia"/>
          <w:spacing w:val="-4"/>
          <w:sz w:val="28"/>
          <w:szCs w:val="28"/>
        </w:rPr>
        <w:t>（</w:t>
      </w:r>
      <w:r>
        <w:rPr>
          <w:rFonts w:ascii="標楷體" w:eastAsia="標楷體" w:hAnsi="標楷體"/>
          <w:spacing w:val="-4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pacing w:val="-4"/>
          <w:sz w:val="28"/>
          <w:szCs w:val="28"/>
        </w:rPr>
        <w:t>）記者會或說明會</w:t>
      </w:r>
    </w:p>
    <w:p w:rsidR="00FA2454" w:rsidRDefault="00FA2454">
      <w:pPr>
        <w:numPr>
          <w:ilvl w:val="0"/>
          <w:numId w:val="3"/>
        </w:numPr>
        <w:spacing w:line="360" w:lineRule="exact"/>
        <w:jc w:val="both"/>
        <w:rPr>
          <w:rFonts w:ascii="標楷體" w:eastAsia="標楷體" w:hAnsi="標楷體"/>
          <w:spacing w:val="-4"/>
          <w:sz w:val="28"/>
          <w:szCs w:val="28"/>
        </w:rPr>
      </w:pPr>
      <w:r>
        <w:rPr>
          <w:rFonts w:ascii="標楷體" w:eastAsia="標楷體" w:hAnsi="標楷體" w:hint="eastAsia"/>
          <w:spacing w:val="-4"/>
          <w:sz w:val="28"/>
          <w:szCs w:val="28"/>
        </w:rPr>
        <w:t>書面：</w:t>
      </w:r>
    </w:p>
    <w:p w:rsidR="00FA2454" w:rsidRDefault="00FA2454">
      <w:pPr>
        <w:spacing w:line="360" w:lineRule="exact"/>
        <w:ind w:left="294"/>
        <w:jc w:val="both"/>
      </w:pPr>
      <w:r>
        <w:rPr>
          <w:rFonts w:ascii="標楷體" w:eastAsia="標楷體" w:hAnsi="標楷體"/>
          <w:spacing w:val="-4"/>
          <w:sz w:val="28"/>
          <w:szCs w:val="28"/>
        </w:rPr>
        <w:t xml:space="preserve">       </w:t>
      </w:r>
      <w:r>
        <w:rPr>
          <w:rFonts w:ascii="標楷體" w:eastAsia="標楷體" w:hAnsi="標楷體" w:hint="eastAsia"/>
          <w:spacing w:val="-4"/>
          <w:sz w:val="28"/>
          <w:szCs w:val="28"/>
        </w:rPr>
        <w:t>（</w:t>
      </w:r>
      <w:r>
        <w:rPr>
          <w:rFonts w:ascii="標楷體" w:eastAsia="標楷體" w:hAnsi="標楷體"/>
          <w:spacing w:val="-4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pacing w:val="-4"/>
          <w:sz w:val="28"/>
          <w:szCs w:val="28"/>
        </w:rPr>
        <w:t>）新聞稿</w:t>
      </w:r>
      <w:r>
        <w:rPr>
          <w:rFonts w:ascii="標楷體" w:eastAsia="標楷體" w:hAnsi="標楷體"/>
          <w:spacing w:val="-4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pacing w:val="-4"/>
          <w:sz w:val="28"/>
          <w:szCs w:val="28"/>
        </w:rPr>
        <w:t>（</w:t>
      </w:r>
      <w:r>
        <w:rPr>
          <w:rFonts w:ascii="Symbol" w:hAnsi="Symbol" w:cs="Symbol" w:hint="eastAsia"/>
          <w:spacing w:val="-4"/>
          <w:sz w:val="28"/>
          <w:szCs w:val="28"/>
        </w:rPr>
        <w:t></w:t>
      </w:r>
      <w:r>
        <w:rPr>
          <w:rFonts w:ascii="標楷體" w:eastAsia="標楷體" w:hAnsi="標楷體" w:hint="eastAsia"/>
          <w:spacing w:val="-4"/>
          <w:sz w:val="28"/>
          <w:szCs w:val="28"/>
        </w:rPr>
        <w:t>）報表</w:t>
      </w:r>
      <w:r>
        <w:rPr>
          <w:rFonts w:ascii="標楷體" w:eastAsia="標楷體" w:hAnsi="標楷體"/>
          <w:spacing w:val="-4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pacing w:val="-4"/>
          <w:sz w:val="28"/>
          <w:szCs w:val="28"/>
        </w:rPr>
        <w:t>（</w:t>
      </w:r>
      <w:r>
        <w:rPr>
          <w:rFonts w:ascii="標楷體" w:eastAsia="標楷體" w:hAnsi="標楷體"/>
          <w:spacing w:val="-4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pacing w:val="-4"/>
          <w:sz w:val="28"/>
          <w:szCs w:val="28"/>
        </w:rPr>
        <w:t>）書刊，刊名：</w:t>
      </w:r>
    </w:p>
    <w:p w:rsidR="00FA2454" w:rsidRDefault="00FA2454">
      <w:pPr>
        <w:spacing w:line="360" w:lineRule="exact"/>
        <w:ind w:left="294"/>
        <w:jc w:val="both"/>
        <w:rPr>
          <w:rFonts w:ascii="標楷體" w:eastAsia="標楷體" w:hAnsi="標楷體"/>
          <w:spacing w:val="-4"/>
          <w:sz w:val="28"/>
          <w:szCs w:val="28"/>
        </w:rPr>
      </w:pPr>
      <w:r>
        <w:rPr>
          <w:rFonts w:ascii="標楷體" w:eastAsia="標楷體" w:hAnsi="標楷體" w:hint="eastAsia"/>
          <w:spacing w:val="-4"/>
          <w:sz w:val="28"/>
          <w:szCs w:val="28"/>
        </w:rPr>
        <w:t>＊電子媒體：</w:t>
      </w:r>
    </w:p>
    <w:p w:rsidR="00FA2454" w:rsidRDefault="00FA2454">
      <w:pPr>
        <w:spacing w:line="360" w:lineRule="exact"/>
        <w:ind w:left="966" w:right="-328" w:hanging="29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（</w:t>
      </w:r>
      <w:r>
        <w:rPr>
          <w:rFonts w:ascii="標楷體" w:eastAsia="標楷體" w:hAnsi="標楷體" w:hint="eastAsia"/>
          <w:sz w:val="28"/>
        </w:rPr>
        <w:t>ˇ</w:t>
      </w:r>
      <w:r>
        <w:rPr>
          <w:rFonts w:eastAsia="標楷體" w:hint="eastAsia"/>
          <w:sz w:val="28"/>
        </w:rPr>
        <w:t>）線上書刊及資料庫，網址：</w:t>
      </w:r>
    </w:p>
    <w:p w:rsidR="00FA2454" w:rsidRDefault="00B87FD1" w:rsidP="00757703">
      <w:pPr>
        <w:spacing w:line="360" w:lineRule="exact"/>
        <w:ind w:leftChars="396" w:left="962" w:right="-328" w:hangingChars="5" w:hanging="12"/>
        <w:jc w:val="both"/>
      </w:pPr>
      <w:hyperlink r:id="rId8" w:history="1">
        <w:r w:rsidR="00FA2454" w:rsidRPr="004641E4">
          <w:rPr>
            <w:rStyle w:val="a9"/>
          </w:rPr>
          <w:t>http://web.kinmen.gov.tw/Layout/sub_D/Download_DownloadPage.aspx?path=17411&amp;Language=1&amp;UID=33&amp;ClsID=575&amp;ClsTwoID=0&amp;ClsThreeID=0&amp;FUID=33</w:t>
        </w:r>
      </w:hyperlink>
    </w:p>
    <w:p w:rsidR="00FA2454" w:rsidRDefault="00FA2454">
      <w:pPr>
        <w:spacing w:line="360" w:lineRule="exact"/>
        <w:ind w:left="966" w:right="-328" w:hanging="294"/>
        <w:jc w:val="both"/>
        <w:rPr>
          <w:rFonts w:ascii="標楷體" w:eastAsia="標楷體" w:hAnsi="標楷體"/>
          <w:spacing w:val="-4"/>
          <w:sz w:val="28"/>
          <w:szCs w:val="28"/>
        </w:rPr>
      </w:pPr>
      <w:r>
        <w:rPr>
          <w:rFonts w:ascii="標楷體" w:eastAsia="標楷體" w:hAnsi="標楷體" w:hint="eastAsia"/>
          <w:spacing w:val="-4"/>
          <w:sz w:val="28"/>
          <w:szCs w:val="28"/>
        </w:rPr>
        <w:t>（</w:t>
      </w:r>
      <w:r>
        <w:rPr>
          <w:rFonts w:ascii="標楷體" w:eastAsia="標楷體" w:hAnsi="標楷體"/>
          <w:spacing w:val="-4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pacing w:val="-4"/>
          <w:sz w:val="28"/>
          <w:szCs w:val="28"/>
        </w:rPr>
        <w:t>）磁片</w:t>
      </w:r>
      <w:r>
        <w:rPr>
          <w:rFonts w:ascii="標楷體" w:eastAsia="標楷體" w:hAnsi="標楷體"/>
          <w:spacing w:val="-4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pacing w:val="-4"/>
          <w:sz w:val="28"/>
          <w:szCs w:val="28"/>
        </w:rPr>
        <w:t>（</w:t>
      </w:r>
      <w:r>
        <w:rPr>
          <w:rFonts w:ascii="標楷體" w:eastAsia="標楷體" w:hAnsi="標楷體"/>
          <w:spacing w:val="-4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pacing w:val="-4"/>
          <w:sz w:val="28"/>
          <w:szCs w:val="28"/>
        </w:rPr>
        <w:t>）光碟片</w:t>
      </w:r>
      <w:r>
        <w:rPr>
          <w:rFonts w:ascii="標楷體" w:eastAsia="標楷體" w:hAnsi="標楷體"/>
          <w:spacing w:val="-4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pacing w:val="-4"/>
          <w:sz w:val="28"/>
          <w:szCs w:val="28"/>
        </w:rPr>
        <w:t>（</w:t>
      </w:r>
      <w:r>
        <w:rPr>
          <w:rFonts w:ascii="標楷體" w:eastAsia="標楷體" w:hAnsi="標楷體"/>
          <w:spacing w:val="-4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pacing w:val="-4"/>
          <w:sz w:val="28"/>
          <w:szCs w:val="28"/>
        </w:rPr>
        <w:t>）其他</w:t>
      </w:r>
    </w:p>
    <w:p w:rsidR="00FA2454" w:rsidRDefault="00FA2454">
      <w:pPr>
        <w:spacing w:before="120" w:line="360" w:lineRule="exact"/>
        <w:ind w:left="618" w:hanging="618"/>
        <w:jc w:val="both"/>
        <w:rPr>
          <w:rFonts w:ascii="標楷體" w:eastAsia="標楷體" w:hAnsi="標楷體"/>
          <w:spacing w:val="-4"/>
          <w:sz w:val="28"/>
          <w:szCs w:val="28"/>
        </w:rPr>
      </w:pPr>
      <w:r>
        <w:rPr>
          <w:rFonts w:ascii="標楷體" w:eastAsia="標楷體" w:hAnsi="標楷體" w:hint="eastAsia"/>
          <w:spacing w:val="-4"/>
          <w:sz w:val="28"/>
          <w:szCs w:val="28"/>
        </w:rPr>
        <w:t>三、資料範圍、週期及時效</w:t>
      </w:r>
    </w:p>
    <w:p w:rsidR="00FA2454" w:rsidRDefault="00FA2454" w:rsidP="00757703">
      <w:pPr>
        <w:spacing w:line="360" w:lineRule="exact"/>
        <w:ind w:leftChars="116" w:left="554" w:hangingChars="100" w:hanging="276"/>
        <w:jc w:val="both"/>
      </w:pPr>
      <w:r>
        <w:rPr>
          <w:rFonts w:ascii="標楷體" w:eastAsia="標楷體" w:hAnsi="標楷體" w:hint="eastAsia"/>
          <w:spacing w:val="-4"/>
          <w:sz w:val="28"/>
          <w:szCs w:val="28"/>
        </w:rPr>
        <w:t>＊統計地區範圍及對象：金門縣</w:t>
      </w:r>
      <w:r>
        <w:rPr>
          <w:rFonts w:ascii="標楷體" w:eastAsia="標楷體" w:hAnsi="標楷體" w:hint="eastAsia"/>
          <w:sz w:val="28"/>
        </w:rPr>
        <w:t>一般地區環境音量監測結果均為統計對象</w:t>
      </w:r>
    </w:p>
    <w:p w:rsidR="00FA2454" w:rsidRDefault="00FA2454">
      <w:pPr>
        <w:spacing w:line="360" w:lineRule="exact"/>
        <w:ind w:firstLine="280"/>
        <w:jc w:val="both"/>
      </w:pPr>
      <w:r>
        <w:rPr>
          <w:rFonts w:ascii="標楷體" w:eastAsia="標楷體" w:hAnsi="標楷體" w:hint="eastAsia"/>
          <w:spacing w:val="-4"/>
          <w:sz w:val="28"/>
          <w:szCs w:val="28"/>
        </w:rPr>
        <w:t>＊統計標準時間：</w:t>
      </w:r>
      <w:r>
        <w:rPr>
          <w:rFonts w:ascii="標楷體" w:eastAsia="標楷體" w:hAnsi="標楷體" w:hint="eastAsia"/>
          <w:sz w:val="28"/>
          <w:szCs w:val="28"/>
        </w:rPr>
        <w:t>以每年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月至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月、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月至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月、</w:t>
      </w:r>
      <w:r>
        <w:rPr>
          <w:rFonts w:ascii="標楷體" w:eastAsia="標楷體" w:hAnsi="標楷體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月至</w:t>
      </w:r>
      <w:r>
        <w:rPr>
          <w:rFonts w:ascii="標楷體" w:eastAsia="標楷體" w:hAnsi="標楷體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月、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月至</w:t>
      </w:r>
    </w:p>
    <w:p w:rsidR="00FA2454" w:rsidRDefault="00FA2454">
      <w:pPr>
        <w:spacing w:line="360" w:lineRule="exact"/>
        <w:ind w:firstLine="280"/>
        <w:jc w:val="both"/>
      </w:pPr>
      <w:r>
        <w:rPr>
          <w:rFonts w:ascii="標楷體" w:eastAsia="標楷體" w:hAnsi="標楷體"/>
          <w:sz w:val="28"/>
          <w:szCs w:val="28"/>
        </w:rPr>
        <w:t xml:space="preserve">  12</w:t>
      </w:r>
      <w:r>
        <w:rPr>
          <w:rFonts w:ascii="標楷體" w:eastAsia="標楷體" w:hAnsi="標楷體" w:hint="eastAsia"/>
          <w:sz w:val="28"/>
          <w:szCs w:val="28"/>
        </w:rPr>
        <w:t>月之事實為準</w:t>
      </w:r>
    </w:p>
    <w:p w:rsidR="00FA2454" w:rsidRDefault="00FA2454">
      <w:pPr>
        <w:ind w:left="1176" w:hanging="816"/>
        <w:rPr>
          <w:rFonts w:ascii="標楷體" w:eastAsia="標楷體" w:hAnsi="標楷體"/>
          <w:spacing w:val="-4"/>
          <w:sz w:val="28"/>
          <w:szCs w:val="28"/>
        </w:rPr>
      </w:pPr>
      <w:r>
        <w:rPr>
          <w:rFonts w:ascii="標楷體" w:eastAsia="標楷體" w:hAnsi="標楷體" w:hint="eastAsia"/>
          <w:spacing w:val="-4"/>
          <w:sz w:val="28"/>
          <w:szCs w:val="28"/>
        </w:rPr>
        <w:t>＊統計項目定義：</w:t>
      </w:r>
    </w:p>
    <w:p w:rsidR="00FA2454" w:rsidRDefault="00FA2454">
      <w:pPr>
        <w:ind w:left="108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（一）一般地區：除工廠（場）、娛樂場所、營業場所、營建工程、擴音設施、軍事單位、高速公路、快速道路、一般道路、一般鐵路、高速鐵路、大眾捷運系統邊地區及各級航空噪音防制區以外之地區。</w:t>
      </w:r>
    </w:p>
    <w:p w:rsidR="00FA2454" w:rsidRDefault="00FA2454">
      <w:pPr>
        <w:spacing w:line="400" w:lineRule="exact"/>
        <w:ind w:left="96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二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hint="eastAsia"/>
          <w:szCs w:val="24"/>
        </w:rPr>
        <w:t>噪音管制區別：</w:t>
      </w:r>
    </w:p>
    <w:p w:rsidR="00FA2454" w:rsidRDefault="00FA2454">
      <w:pPr>
        <w:spacing w:line="400" w:lineRule="exact"/>
        <w:ind w:left="113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第一類：指環境亟需安寧之地區。</w:t>
      </w:r>
    </w:p>
    <w:p w:rsidR="00FA2454" w:rsidRDefault="00FA2454">
      <w:pPr>
        <w:spacing w:line="400" w:lineRule="exact"/>
        <w:ind w:left="113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第二類：指供住宅使用為主，且需要安寧之地區。</w:t>
      </w:r>
    </w:p>
    <w:p w:rsidR="00FA2454" w:rsidRDefault="00FA2454">
      <w:pPr>
        <w:spacing w:line="400" w:lineRule="exact"/>
        <w:ind w:left="113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第三類：指以住宅使用為主，但混合商業或工業等使用，且需維護其住宅安寧之地區。</w:t>
      </w:r>
    </w:p>
    <w:p w:rsidR="00FA2454" w:rsidRDefault="00FA2454">
      <w:pPr>
        <w:spacing w:line="400" w:lineRule="exact"/>
        <w:ind w:left="113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第四類：指供工業或交通使用為主，且需防止噪音影響附近住宅安寧之地區。</w:t>
      </w:r>
    </w:p>
    <w:p w:rsidR="00FA2454" w:rsidRDefault="00FA2454">
      <w:pPr>
        <w:spacing w:line="400" w:lineRule="exact"/>
        <w:ind w:left="96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三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hint="eastAsia"/>
          <w:szCs w:val="24"/>
        </w:rPr>
        <w:t>時段別：</w:t>
      </w:r>
    </w:p>
    <w:p w:rsidR="00FA2454" w:rsidRDefault="00FA2454">
      <w:pPr>
        <w:spacing w:line="400" w:lineRule="exact"/>
        <w:ind w:left="1440" w:hanging="24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lastRenderedPageBreak/>
        <w:t>1.</w:t>
      </w:r>
      <w:r>
        <w:rPr>
          <w:rFonts w:ascii="標楷體" w:eastAsia="標楷體" w:hAnsi="標楷體" w:hint="eastAsia"/>
          <w:szCs w:val="24"/>
        </w:rPr>
        <w:t>日間：第一、二類噪音管制區指上午</w:t>
      </w:r>
      <w:r>
        <w:rPr>
          <w:rFonts w:ascii="標楷體" w:eastAsia="標楷體" w:hAnsi="標楷體"/>
          <w:szCs w:val="24"/>
        </w:rPr>
        <w:t>6</w:t>
      </w:r>
      <w:r>
        <w:rPr>
          <w:rFonts w:ascii="標楷體" w:eastAsia="標楷體" w:hAnsi="標楷體" w:hint="eastAsia"/>
          <w:szCs w:val="24"/>
        </w:rPr>
        <w:t>時至晚上</w:t>
      </w:r>
      <w:r>
        <w:rPr>
          <w:rFonts w:ascii="標楷體" w:eastAsia="標楷體" w:hAnsi="標楷體"/>
          <w:szCs w:val="24"/>
        </w:rPr>
        <w:t>8</w:t>
      </w:r>
      <w:r>
        <w:rPr>
          <w:rFonts w:ascii="標楷體" w:eastAsia="標楷體" w:hAnsi="標楷體" w:hint="eastAsia"/>
          <w:szCs w:val="24"/>
        </w:rPr>
        <w:t>時；第三、四類噪音管制區指上午</w:t>
      </w:r>
      <w:r>
        <w:rPr>
          <w:rFonts w:ascii="標楷體" w:eastAsia="標楷體" w:hAnsi="標楷體"/>
          <w:szCs w:val="24"/>
        </w:rPr>
        <w:t>7</w:t>
      </w:r>
      <w:r>
        <w:rPr>
          <w:rFonts w:ascii="標楷體" w:eastAsia="標楷體" w:hAnsi="標楷體" w:hint="eastAsia"/>
          <w:szCs w:val="24"/>
        </w:rPr>
        <w:t>時至晚上</w:t>
      </w:r>
      <w:r>
        <w:rPr>
          <w:rFonts w:ascii="標楷體" w:eastAsia="標楷體" w:hAnsi="標楷體"/>
          <w:szCs w:val="24"/>
        </w:rPr>
        <w:t>8</w:t>
      </w:r>
      <w:r>
        <w:rPr>
          <w:rFonts w:ascii="標楷體" w:eastAsia="標楷體" w:hAnsi="標楷體" w:hint="eastAsia"/>
          <w:szCs w:val="24"/>
        </w:rPr>
        <w:t>時。</w:t>
      </w:r>
    </w:p>
    <w:p w:rsidR="00FA2454" w:rsidRDefault="00FA2454">
      <w:pPr>
        <w:spacing w:line="400" w:lineRule="exact"/>
        <w:ind w:left="1440" w:hanging="24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2.</w:t>
      </w:r>
      <w:r>
        <w:rPr>
          <w:rFonts w:ascii="標楷體" w:eastAsia="標楷體" w:hAnsi="標楷體" w:hint="eastAsia"/>
          <w:szCs w:val="24"/>
        </w:rPr>
        <w:t>晚間：第一、二類噪音管制區指晚上</w:t>
      </w:r>
      <w:r>
        <w:rPr>
          <w:rFonts w:ascii="標楷體" w:eastAsia="標楷體" w:hAnsi="標楷體"/>
          <w:szCs w:val="24"/>
        </w:rPr>
        <w:t>8</w:t>
      </w:r>
      <w:r>
        <w:rPr>
          <w:rFonts w:ascii="標楷體" w:eastAsia="標楷體" w:hAnsi="標楷體" w:hint="eastAsia"/>
          <w:szCs w:val="24"/>
        </w:rPr>
        <w:t>時至晚上</w:t>
      </w:r>
      <w:r>
        <w:rPr>
          <w:rFonts w:ascii="標楷體" w:eastAsia="標楷體" w:hAnsi="標楷體"/>
          <w:szCs w:val="24"/>
        </w:rPr>
        <w:t>10</w:t>
      </w:r>
      <w:r>
        <w:rPr>
          <w:rFonts w:ascii="標楷體" w:eastAsia="標楷體" w:hAnsi="標楷體" w:hint="eastAsia"/>
          <w:szCs w:val="24"/>
        </w:rPr>
        <w:t>時；第三、四類噪音管制區指晚上</w:t>
      </w:r>
      <w:r>
        <w:rPr>
          <w:rFonts w:ascii="標楷體" w:eastAsia="標楷體" w:hAnsi="標楷體"/>
          <w:szCs w:val="24"/>
        </w:rPr>
        <w:t>8</w:t>
      </w:r>
      <w:r>
        <w:rPr>
          <w:rFonts w:ascii="標楷體" w:eastAsia="標楷體" w:hAnsi="標楷體" w:hint="eastAsia"/>
          <w:szCs w:val="24"/>
        </w:rPr>
        <w:t>時至晚上</w:t>
      </w:r>
      <w:r>
        <w:rPr>
          <w:rFonts w:ascii="標楷體" w:eastAsia="標楷體" w:hAnsi="標楷體"/>
          <w:szCs w:val="24"/>
        </w:rPr>
        <w:t>11</w:t>
      </w:r>
      <w:r>
        <w:rPr>
          <w:rFonts w:ascii="標楷體" w:eastAsia="標楷體" w:hAnsi="標楷體" w:hint="eastAsia"/>
          <w:szCs w:val="24"/>
        </w:rPr>
        <w:t>時。</w:t>
      </w:r>
    </w:p>
    <w:p w:rsidR="00FA2454" w:rsidRDefault="00FA2454">
      <w:pPr>
        <w:spacing w:line="400" w:lineRule="exact"/>
        <w:ind w:left="1440" w:hanging="24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3.</w:t>
      </w:r>
      <w:r>
        <w:rPr>
          <w:rFonts w:ascii="標楷體" w:eastAsia="標楷體" w:hAnsi="標楷體" w:hint="eastAsia"/>
          <w:szCs w:val="24"/>
        </w:rPr>
        <w:t>夜間：第一、二類噪音管制區指晚上</w:t>
      </w:r>
      <w:r>
        <w:rPr>
          <w:rFonts w:ascii="標楷體" w:eastAsia="標楷體" w:hAnsi="標楷體"/>
          <w:szCs w:val="24"/>
        </w:rPr>
        <w:t>10</w:t>
      </w:r>
      <w:r>
        <w:rPr>
          <w:rFonts w:ascii="標楷體" w:eastAsia="標楷體" w:hAnsi="標楷體" w:hint="eastAsia"/>
          <w:szCs w:val="24"/>
        </w:rPr>
        <w:t>時至翌日上午</w:t>
      </w:r>
      <w:r>
        <w:rPr>
          <w:rFonts w:ascii="標楷體" w:eastAsia="標楷體" w:hAnsi="標楷體"/>
          <w:szCs w:val="24"/>
        </w:rPr>
        <w:t>6</w:t>
      </w:r>
      <w:r>
        <w:rPr>
          <w:rFonts w:ascii="標楷體" w:eastAsia="標楷體" w:hAnsi="標楷體" w:hint="eastAsia"/>
          <w:szCs w:val="24"/>
        </w:rPr>
        <w:t>時；第三、四類噪音管制區指晚上</w:t>
      </w:r>
      <w:r>
        <w:rPr>
          <w:rFonts w:ascii="標楷體" w:eastAsia="標楷體" w:hAnsi="標楷體"/>
          <w:szCs w:val="24"/>
        </w:rPr>
        <w:t>11</w:t>
      </w:r>
      <w:r>
        <w:rPr>
          <w:rFonts w:ascii="標楷體" w:eastAsia="標楷體" w:hAnsi="標楷體" w:hint="eastAsia"/>
          <w:szCs w:val="24"/>
        </w:rPr>
        <w:t>時至翌日上午</w:t>
      </w:r>
      <w:r>
        <w:rPr>
          <w:rFonts w:ascii="標楷體" w:eastAsia="標楷體" w:hAnsi="標楷體"/>
          <w:szCs w:val="24"/>
        </w:rPr>
        <w:t>7</w:t>
      </w:r>
      <w:r>
        <w:rPr>
          <w:rFonts w:ascii="標楷體" w:eastAsia="標楷體" w:hAnsi="標楷體" w:hint="eastAsia"/>
          <w:szCs w:val="24"/>
        </w:rPr>
        <w:t>時。</w:t>
      </w:r>
    </w:p>
    <w:p w:rsidR="00FA2454" w:rsidRDefault="00FA2454">
      <w:pPr>
        <w:spacing w:line="400" w:lineRule="exact"/>
        <w:ind w:left="96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四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hint="eastAsia"/>
          <w:szCs w:val="24"/>
        </w:rPr>
        <w:t>「不合格」：指特定監測站於特定時段之均能音量</w:t>
      </w:r>
      <w:r>
        <w:rPr>
          <w:rFonts w:ascii="標楷體" w:eastAsia="標楷體" w:hAnsi="標楷體"/>
          <w:szCs w:val="24"/>
        </w:rPr>
        <w:t>(Leq)</w:t>
      </w:r>
      <w:r>
        <w:rPr>
          <w:rFonts w:ascii="標楷體" w:eastAsia="標楷體" w:hAnsi="標楷體" w:hint="eastAsia"/>
          <w:szCs w:val="24"/>
        </w:rPr>
        <w:t>超過「噪音管制區劃定作業準則」中之「一般地區音量標準值」。</w:t>
      </w:r>
    </w:p>
    <w:p w:rsidR="00FA2454" w:rsidRDefault="00FA2454">
      <w:pPr>
        <w:spacing w:line="400" w:lineRule="exact"/>
        <w:ind w:left="96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五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hint="eastAsia"/>
          <w:szCs w:val="24"/>
        </w:rPr>
        <w:t>均能音量：監測所得一般地區環境音量之能量平均值。</w:t>
      </w:r>
    </w:p>
    <w:p w:rsidR="00FA2454" w:rsidRDefault="00FA2454">
      <w:pPr>
        <w:spacing w:line="400" w:lineRule="exact"/>
        <w:ind w:left="96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六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hint="eastAsia"/>
          <w:szCs w:val="24"/>
        </w:rPr>
        <w:t>均能音量之計算方式：</w:t>
      </w:r>
    </w:p>
    <w:p w:rsidR="00FA2454" w:rsidRDefault="00FA2454">
      <w:pPr>
        <w:pStyle w:val="a7"/>
        <w:spacing w:line="600" w:lineRule="exact"/>
        <w:ind w:left="1134" w:firstLine="0"/>
        <w:rPr>
          <w:rFonts w:ascii="標楷體"/>
          <w:sz w:val="24"/>
          <w:szCs w:val="24"/>
        </w:rPr>
      </w:pPr>
      <w:r>
        <w:rPr>
          <w:rFonts w:ascii="標楷體" w:hAnsi="標楷體"/>
          <w:sz w:val="24"/>
          <w:szCs w:val="24"/>
        </w:rPr>
        <w:t>1.</w:t>
      </w:r>
      <w:r>
        <w:rPr>
          <w:rFonts w:ascii="標楷體" w:hAnsi="標楷體" w:hint="eastAsia"/>
          <w:sz w:val="24"/>
          <w:szCs w:val="24"/>
        </w:rPr>
        <w:t>小時均能音量：第</w:t>
      </w:r>
      <w:r>
        <w:rPr>
          <w:rFonts w:ascii="標楷體" w:hAnsi="標楷體"/>
          <w:sz w:val="24"/>
          <w:szCs w:val="24"/>
        </w:rPr>
        <w:t>m</w:t>
      </w:r>
      <w:r>
        <w:rPr>
          <w:rFonts w:ascii="標楷體" w:hAnsi="標楷體" w:hint="eastAsia"/>
          <w:sz w:val="24"/>
          <w:szCs w:val="24"/>
        </w:rPr>
        <w:t>監測站第</w:t>
      </w:r>
      <w:r>
        <w:rPr>
          <w:rFonts w:ascii="標楷體" w:hAnsi="標楷體"/>
          <w:sz w:val="24"/>
          <w:szCs w:val="24"/>
        </w:rPr>
        <w:t>h</w:t>
      </w:r>
      <w:r>
        <w:rPr>
          <w:rFonts w:ascii="標楷體" w:hAnsi="標楷體" w:hint="eastAsia"/>
          <w:sz w:val="24"/>
          <w:szCs w:val="24"/>
        </w:rPr>
        <w:t>小時之均能音量</w:t>
      </w:r>
    </w:p>
    <w:p w:rsidR="00FA2454" w:rsidRDefault="00FA2454">
      <w:pPr>
        <w:pStyle w:val="a7"/>
        <w:ind w:left="1134" w:firstLine="0"/>
      </w:pPr>
      <w:r>
        <w:rPr>
          <w:rFonts w:ascii="標楷體" w:hAnsi="標楷體"/>
          <w:sz w:val="24"/>
          <w:szCs w:val="24"/>
        </w:rPr>
        <w:t xml:space="preserve">  L</w:t>
      </w:r>
      <w:r>
        <w:rPr>
          <w:rFonts w:ascii="標楷體" w:hAnsi="標楷體"/>
          <w:sz w:val="24"/>
          <w:szCs w:val="24"/>
          <w:vertAlign w:val="subscript"/>
        </w:rPr>
        <w:t xml:space="preserve">mh </w:t>
      </w:r>
      <w:r>
        <w:rPr>
          <w:rFonts w:ascii="標楷體" w:hAnsi="標楷體"/>
          <w:sz w:val="24"/>
          <w:szCs w:val="24"/>
        </w:rPr>
        <w:t>= 10</w:t>
      </w:r>
      <w:r>
        <w:rPr>
          <w:rFonts w:ascii="標楷體" w:hAnsi="標楷體" w:hint="eastAsia"/>
          <w:sz w:val="24"/>
          <w:szCs w:val="24"/>
        </w:rPr>
        <w:t>×</w:t>
      </w:r>
      <w:r>
        <w:rPr>
          <w:rFonts w:ascii="標楷體" w:hAnsi="標楷體"/>
          <w:sz w:val="24"/>
          <w:szCs w:val="24"/>
        </w:rPr>
        <w:t>log[(1/n)</w:t>
      </w:r>
      <w:r w:rsidRPr="00420E15">
        <w:rPr>
          <w:rFonts w:ascii="標楷體" w:hAnsi="標楷體" w:hint="eastAsia"/>
          <w:sz w:val="24"/>
          <w:szCs w:val="24"/>
        </w:rPr>
        <w:object w:dxaOrig="1035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51pt;height:36pt;visibility:visible" o:ole="">
            <v:imagedata r:id="rId9" o:title=""/>
          </v:shape>
          <o:OLEObject Type="Embed" ProgID="Equation.3" ShapeID="Object 1" DrawAspect="Content" ObjectID="_1573022303" r:id="rId10"/>
        </w:object>
      </w:r>
      <w:r>
        <w:rPr>
          <w:rFonts w:ascii="標楷體" w:hAnsi="標楷體"/>
          <w:sz w:val="24"/>
          <w:szCs w:val="24"/>
        </w:rPr>
        <w:t xml:space="preserve">] </w:t>
      </w:r>
      <w:r>
        <w:rPr>
          <w:rFonts w:ascii="標楷體" w:hAnsi="標楷體" w:hint="eastAsia"/>
          <w:sz w:val="24"/>
          <w:szCs w:val="24"/>
        </w:rPr>
        <w:t>，ｉ</w:t>
      </w:r>
      <w:r>
        <w:rPr>
          <w:rFonts w:ascii="標楷體" w:hAnsi="標楷體"/>
          <w:sz w:val="24"/>
          <w:szCs w:val="24"/>
        </w:rPr>
        <w:t>= 1,</w:t>
      </w:r>
      <w:r>
        <w:rPr>
          <w:rFonts w:ascii="標楷體" w:hAnsi="標楷體" w:hint="eastAsia"/>
          <w:sz w:val="24"/>
          <w:szCs w:val="24"/>
        </w:rPr>
        <w:t>…</w:t>
      </w:r>
      <w:r>
        <w:rPr>
          <w:rFonts w:ascii="標楷體" w:hAnsi="標楷體"/>
          <w:sz w:val="24"/>
          <w:szCs w:val="24"/>
        </w:rPr>
        <w:t>,n</w:t>
      </w:r>
      <w:r>
        <w:rPr>
          <w:rFonts w:ascii="標楷體" w:hAnsi="標楷體" w:hint="eastAsia"/>
          <w:sz w:val="24"/>
          <w:szCs w:val="24"/>
        </w:rPr>
        <w:t>，</w:t>
      </w:r>
      <w:r>
        <w:rPr>
          <w:rFonts w:ascii="標楷體" w:hAnsi="標楷體"/>
          <w:sz w:val="24"/>
          <w:szCs w:val="24"/>
        </w:rPr>
        <w:t xml:space="preserve"> h = 0,</w:t>
      </w:r>
      <w:r>
        <w:rPr>
          <w:rFonts w:ascii="標楷體" w:hAnsi="標楷體" w:hint="eastAsia"/>
          <w:sz w:val="24"/>
          <w:szCs w:val="24"/>
        </w:rPr>
        <w:t>…</w:t>
      </w:r>
      <w:r>
        <w:rPr>
          <w:rFonts w:ascii="標楷體" w:hAnsi="標楷體"/>
          <w:sz w:val="24"/>
          <w:szCs w:val="24"/>
        </w:rPr>
        <w:t>,23</w:t>
      </w:r>
    </w:p>
    <w:p w:rsidR="00FA2454" w:rsidRDefault="00FA2454">
      <w:pPr>
        <w:pStyle w:val="a7"/>
        <w:spacing w:line="600" w:lineRule="exact"/>
        <w:ind w:left="1134" w:firstLine="0"/>
      </w:pPr>
      <w:r>
        <w:rPr>
          <w:rFonts w:ascii="標楷體" w:hAnsi="標楷體"/>
          <w:sz w:val="24"/>
          <w:szCs w:val="24"/>
        </w:rPr>
        <w:t xml:space="preserve">  </w:t>
      </w:r>
      <w:r>
        <w:rPr>
          <w:rFonts w:ascii="標楷體" w:hAnsi="標楷體" w:hint="eastAsia"/>
          <w:sz w:val="24"/>
          <w:szCs w:val="24"/>
        </w:rPr>
        <w:t>其中，</w:t>
      </w:r>
      <w:r>
        <w:rPr>
          <w:rFonts w:ascii="標楷體" w:hAnsi="標楷體"/>
          <w:sz w:val="24"/>
          <w:szCs w:val="24"/>
        </w:rPr>
        <w:t>L</w:t>
      </w:r>
      <w:r>
        <w:rPr>
          <w:rFonts w:ascii="標楷體" w:hAnsi="標楷體"/>
          <w:sz w:val="24"/>
          <w:szCs w:val="24"/>
          <w:vertAlign w:val="subscript"/>
        </w:rPr>
        <w:t>mhi</w:t>
      </w:r>
      <w:r>
        <w:rPr>
          <w:rFonts w:ascii="標楷體" w:hAnsi="標楷體" w:hint="eastAsia"/>
          <w:sz w:val="24"/>
          <w:szCs w:val="24"/>
        </w:rPr>
        <w:t>表第</w:t>
      </w:r>
      <w:r>
        <w:rPr>
          <w:rFonts w:ascii="標楷體" w:hAnsi="標楷體"/>
          <w:sz w:val="24"/>
          <w:szCs w:val="24"/>
        </w:rPr>
        <w:t>m</w:t>
      </w:r>
      <w:r>
        <w:rPr>
          <w:rFonts w:ascii="標楷體" w:hAnsi="標楷體" w:hint="eastAsia"/>
          <w:sz w:val="24"/>
          <w:szCs w:val="24"/>
        </w:rPr>
        <w:t>監測站第</w:t>
      </w:r>
      <w:r>
        <w:rPr>
          <w:rFonts w:ascii="標楷體" w:hAnsi="標楷體"/>
          <w:sz w:val="24"/>
          <w:szCs w:val="24"/>
        </w:rPr>
        <w:t>h</w:t>
      </w:r>
      <w:r>
        <w:rPr>
          <w:rFonts w:ascii="標楷體" w:hAnsi="標楷體" w:hint="eastAsia"/>
          <w:sz w:val="24"/>
          <w:szCs w:val="24"/>
        </w:rPr>
        <w:t>小時第ｉ次監測（每次連續</w:t>
      </w:r>
      <w:r>
        <w:rPr>
          <w:rFonts w:ascii="標楷體" w:hAnsi="標楷體"/>
          <w:sz w:val="24"/>
          <w:szCs w:val="24"/>
        </w:rPr>
        <w:t>24</w:t>
      </w:r>
      <w:r>
        <w:rPr>
          <w:rFonts w:ascii="標楷體" w:hAnsi="標楷體" w:hint="eastAsia"/>
          <w:sz w:val="24"/>
          <w:szCs w:val="24"/>
        </w:rPr>
        <w:t>小時）之均能音量。</w:t>
      </w:r>
    </w:p>
    <w:p w:rsidR="00FA2454" w:rsidRDefault="00FA2454">
      <w:pPr>
        <w:pStyle w:val="a7"/>
        <w:spacing w:line="600" w:lineRule="exact"/>
        <w:ind w:left="1134" w:firstLine="0"/>
        <w:rPr>
          <w:rFonts w:ascii="標楷體"/>
          <w:sz w:val="24"/>
          <w:szCs w:val="24"/>
        </w:rPr>
      </w:pPr>
      <w:r>
        <w:rPr>
          <w:rFonts w:ascii="標楷體" w:hAnsi="標楷體"/>
          <w:sz w:val="24"/>
          <w:szCs w:val="24"/>
        </w:rPr>
        <w:t>2.</w:t>
      </w:r>
      <w:r>
        <w:rPr>
          <w:rFonts w:ascii="標楷體" w:hAnsi="標楷體" w:hint="eastAsia"/>
          <w:sz w:val="24"/>
          <w:szCs w:val="24"/>
        </w:rPr>
        <w:t>特定時段均能音量：第</w:t>
      </w:r>
      <w:r>
        <w:rPr>
          <w:rFonts w:ascii="標楷體" w:hAnsi="標楷體"/>
          <w:sz w:val="24"/>
          <w:szCs w:val="24"/>
        </w:rPr>
        <w:t>m</w:t>
      </w:r>
      <w:r>
        <w:rPr>
          <w:rFonts w:ascii="標楷體" w:hAnsi="標楷體" w:hint="eastAsia"/>
          <w:sz w:val="24"/>
          <w:szCs w:val="24"/>
        </w:rPr>
        <w:t>監測站第</w:t>
      </w:r>
      <w:r>
        <w:rPr>
          <w:rFonts w:ascii="標楷體" w:hAnsi="標楷體"/>
          <w:sz w:val="24"/>
          <w:szCs w:val="24"/>
        </w:rPr>
        <w:t>s</w:t>
      </w:r>
      <w:r>
        <w:rPr>
          <w:rFonts w:ascii="標楷體" w:hAnsi="標楷體" w:hint="eastAsia"/>
          <w:sz w:val="24"/>
          <w:szCs w:val="24"/>
        </w:rPr>
        <w:t>時段之均能音量</w:t>
      </w:r>
    </w:p>
    <w:p w:rsidR="00FA2454" w:rsidRDefault="00FA2454">
      <w:pPr>
        <w:pStyle w:val="a7"/>
        <w:ind w:left="1134" w:firstLine="0"/>
      </w:pPr>
      <w:r>
        <w:rPr>
          <w:rFonts w:ascii="標楷體" w:hAnsi="標楷體"/>
          <w:sz w:val="24"/>
          <w:szCs w:val="24"/>
        </w:rPr>
        <w:t xml:space="preserve">  L</w:t>
      </w:r>
      <w:r>
        <w:rPr>
          <w:rFonts w:ascii="標楷體" w:hAnsi="標楷體"/>
          <w:sz w:val="24"/>
          <w:szCs w:val="24"/>
          <w:vertAlign w:val="subscript"/>
        </w:rPr>
        <w:t xml:space="preserve">ms </w:t>
      </w:r>
      <w:r>
        <w:rPr>
          <w:rFonts w:ascii="標楷體" w:hAnsi="標楷體"/>
          <w:sz w:val="24"/>
          <w:szCs w:val="24"/>
        </w:rPr>
        <w:t>= 10</w:t>
      </w:r>
      <w:r>
        <w:rPr>
          <w:rFonts w:ascii="標楷體" w:hAnsi="標楷體" w:hint="eastAsia"/>
          <w:sz w:val="24"/>
          <w:szCs w:val="24"/>
        </w:rPr>
        <w:t>×</w:t>
      </w:r>
      <w:r>
        <w:rPr>
          <w:rFonts w:ascii="標楷體" w:hAnsi="標楷體"/>
          <w:sz w:val="24"/>
          <w:szCs w:val="24"/>
        </w:rPr>
        <w:t>log[(1/n</w:t>
      </w:r>
      <w:r>
        <w:rPr>
          <w:rFonts w:ascii="標楷體" w:hAnsi="標楷體"/>
          <w:sz w:val="24"/>
          <w:szCs w:val="24"/>
          <w:vertAlign w:val="subscript"/>
        </w:rPr>
        <w:t>s</w:t>
      </w:r>
      <w:r>
        <w:rPr>
          <w:rFonts w:ascii="標楷體" w:hAnsi="標楷體"/>
          <w:sz w:val="24"/>
          <w:szCs w:val="24"/>
        </w:rPr>
        <w:t>)</w:t>
      </w:r>
      <w:r w:rsidRPr="00420E15">
        <w:rPr>
          <w:rFonts w:ascii="標楷體" w:hAnsi="標楷體" w:hint="eastAsia"/>
          <w:sz w:val="24"/>
          <w:szCs w:val="24"/>
        </w:rPr>
        <w:object w:dxaOrig="1020" w:dyaOrig="585">
          <v:shape id="Object 2" o:spid="_x0000_i1026" type="#_x0000_t75" style="width:50.25pt;height:29.25pt;visibility:visible" o:ole="">
            <v:imagedata r:id="rId11" o:title=""/>
          </v:shape>
          <o:OLEObject Type="Embed" ProgID="Equation.3" ShapeID="Object 2" DrawAspect="Content" ObjectID="_1573022304" r:id="rId12"/>
        </w:object>
      </w:r>
      <w:r>
        <w:rPr>
          <w:rFonts w:ascii="標楷體" w:hAnsi="標楷體"/>
          <w:sz w:val="24"/>
          <w:szCs w:val="24"/>
        </w:rPr>
        <w:t xml:space="preserve">] </w:t>
      </w:r>
      <w:r>
        <w:rPr>
          <w:rFonts w:ascii="標楷體" w:hAnsi="標楷體" w:hint="eastAsia"/>
          <w:sz w:val="24"/>
          <w:szCs w:val="24"/>
        </w:rPr>
        <w:t>，</w:t>
      </w:r>
      <w:r>
        <w:rPr>
          <w:rFonts w:ascii="標楷體" w:hAnsi="標楷體"/>
          <w:sz w:val="24"/>
          <w:szCs w:val="24"/>
        </w:rPr>
        <w:t xml:space="preserve"> s = 1,2,3</w:t>
      </w:r>
      <w:r>
        <w:rPr>
          <w:rFonts w:ascii="標楷體" w:hAnsi="標楷體" w:hint="eastAsia"/>
          <w:sz w:val="24"/>
          <w:szCs w:val="24"/>
        </w:rPr>
        <w:t>（日間、晚間、夜間）</w:t>
      </w:r>
    </w:p>
    <w:p w:rsidR="00FA2454" w:rsidRDefault="00FA2454">
      <w:pPr>
        <w:pStyle w:val="a7"/>
        <w:ind w:left="5387" w:firstLine="0"/>
        <w:rPr>
          <w:rFonts w:ascii="標楷體"/>
          <w:sz w:val="24"/>
          <w:szCs w:val="24"/>
        </w:rPr>
      </w:pPr>
      <w:r>
        <w:rPr>
          <w:rFonts w:ascii="標楷體" w:hAnsi="標楷體"/>
          <w:sz w:val="24"/>
          <w:szCs w:val="24"/>
        </w:rPr>
        <w:t>s = 1</w:t>
      </w:r>
      <w:r>
        <w:rPr>
          <w:rFonts w:ascii="標楷體" w:hAnsi="標楷體" w:hint="eastAsia"/>
          <w:sz w:val="24"/>
          <w:szCs w:val="24"/>
        </w:rPr>
        <w:t>時，</w:t>
      </w:r>
      <w:r>
        <w:rPr>
          <w:rFonts w:ascii="標楷體" w:hAnsi="標楷體"/>
          <w:sz w:val="24"/>
          <w:szCs w:val="24"/>
        </w:rPr>
        <w:t xml:space="preserve"> h = 6~</w:t>
      </w:r>
      <w:bookmarkStart w:id="0" w:name="OLE_LINK1"/>
      <w:r>
        <w:rPr>
          <w:rFonts w:ascii="標楷體" w:hAnsi="標楷體"/>
          <w:sz w:val="24"/>
          <w:szCs w:val="24"/>
        </w:rPr>
        <w:t>19(</w:t>
      </w:r>
      <w:r>
        <w:rPr>
          <w:rFonts w:ascii="標楷體" w:hAnsi="標楷體" w:hint="eastAsia"/>
          <w:sz w:val="24"/>
          <w:szCs w:val="24"/>
        </w:rPr>
        <w:t>第一、二類</w:t>
      </w:r>
      <w:r>
        <w:rPr>
          <w:rFonts w:ascii="標楷體" w:hAnsi="標楷體"/>
          <w:sz w:val="24"/>
          <w:szCs w:val="24"/>
        </w:rPr>
        <w:t>)</w:t>
      </w:r>
      <w:bookmarkEnd w:id="0"/>
      <w:r>
        <w:rPr>
          <w:rFonts w:ascii="標楷體" w:hAnsi="標楷體" w:hint="eastAsia"/>
          <w:sz w:val="24"/>
          <w:szCs w:val="24"/>
        </w:rPr>
        <w:t>或</w:t>
      </w:r>
      <w:r>
        <w:rPr>
          <w:rFonts w:ascii="標楷體" w:hAnsi="標楷體"/>
          <w:sz w:val="24"/>
          <w:szCs w:val="24"/>
        </w:rPr>
        <w:t>7~19(</w:t>
      </w:r>
      <w:r>
        <w:rPr>
          <w:rFonts w:ascii="標楷體" w:hAnsi="標楷體" w:hint="eastAsia"/>
          <w:sz w:val="24"/>
          <w:szCs w:val="24"/>
        </w:rPr>
        <w:t>第三、四類</w:t>
      </w:r>
      <w:r>
        <w:rPr>
          <w:rFonts w:ascii="標楷體" w:hAnsi="標楷體"/>
          <w:sz w:val="24"/>
          <w:szCs w:val="24"/>
        </w:rPr>
        <w:t>)</w:t>
      </w:r>
    </w:p>
    <w:p w:rsidR="00FA2454" w:rsidRDefault="00FA2454">
      <w:pPr>
        <w:pStyle w:val="a7"/>
        <w:ind w:left="5387" w:firstLine="0"/>
        <w:rPr>
          <w:rFonts w:ascii="標楷體"/>
          <w:sz w:val="24"/>
          <w:szCs w:val="24"/>
        </w:rPr>
      </w:pPr>
      <w:r>
        <w:rPr>
          <w:rFonts w:ascii="標楷體" w:hAnsi="標楷體"/>
          <w:sz w:val="24"/>
          <w:szCs w:val="24"/>
        </w:rPr>
        <w:t>s = 2</w:t>
      </w:r>
      <w:r>
        <w:rPr>
          <w:rFonts w:ascii="標楷體" w:hAnsi="標楷體" w:hint="eastAsia"/>
          <w:sz w:val="24"/>
          <w:szCs w:val="24"/>
        </w:rPr>
        <w:t>時，</w:t>
      </w:r>
      <w:r>
        <w:rPr>
          <w:rFonts w:ascii="標楷體" w:hAnsi="標楷體"/>
          <w:sz w:val="24"/>
          <w:szCs w:val="24"/>
        </w:rPr>
        <w:t xml:space="preserve"> h = 20</w:t>
      </w:r>
      <w:r>
        <w:rPr>
          <w:rFonts w:ascii="標楷體" w:hAnsi="標楷體" w:hint="eastAsia"/>
          <w:sz w:val="24"/>
          <w:szCs w:val="24"/>
        </w:rPr>
        <w:t>、</w:t>
      </w:r>
      <w:r>
        <w:rPr>
          <w:rFonts w:ascii="標楷體" w:hAnsi="標楷體"/>
          <w:sz w:val="24"/>
          <w:szCs w:val="24"/>
        </w:rPr>
        <w:t>21(</w:t>
      </w:r>
      <w:r>
        <w:rPr>
          <w:rFonts w:ascii="標楷體" w:hAnsi="標楷體" w:hint="eastAsia"/>
          <w:sz w:val="24"/>
          <w:szCs w:val="24"/>
        </w:rPr>
        <w:t>第一、二類</w:t>
      </w:r>
      <w:r>
        <w:rPr>
          <w:rFonts w:ascii="標楷體" w:hAnsi="標楷體"/>
          <w:sz w:val="24"/>
          <w:szCs w:val="24"/>
        </w:rPr>
        <w:t>)</w:t>
      </w:r>
      <w:r>
        <w:rPr>
          <w:rFonts w:ascii="標楷體" w:hAnsi="標楷體" w:hint="eastAsia"/>
          <w:sz w:val="24"/>
          <w:szCs w:val="24"/>
        </w:rPr>
        <w:t>或</w:t>
      </w:r>
      <w:r>
        <w:rPr>
          <w:rFonts w:ascii="標楷體" w:hAnsi="標楷體"/>
          <w:sz w:val="24"/>
          <w:szCs w:val="24"/>
        </w:rPr>
        <w:t>20</w:t>
      </w:r>
      <w:r>
        <w:rPr>
          <w:rFonts w:ascii="標楷體" w:hAnsi="標楷體" w:hint="eastAsia"/>
          <w:sz w:val="24"/>
          <w:szCs w:val="24"/>
        </w:rPr>
        <w:t>、</w:t>
      </w:r>
      <w:r>
        <w:rPr>
          <w:rFonts w:ascii="標楷體" w:hAnsi="標楷體"/>
          <w:sz w:val="24"/>
          <w:szCs w:val="24"/>
        </w:rPr>
        <w:t>21</w:t>
      </w:r>
      <w:r>
        <w:rPr>
          <w:rFonts w:ascii="標楷體" w:hAnsi="標楷體" w:hint="eastAsia"/>
          <w:sz w:val="24"/>
          <w:szCs w:val="24"/>
        </w:rPr>
        <w:t>、</w:t>
      </w:r>
      <w:r>
        <w:rPr>
          <w:rFonts w:ascii="標楷體" w:hAnsi="標楷體"/>
          <w:sz w:val="24"/>
          <w:szCs w:val="24"/>
        </w:rPr>
        <w:t>22(</w:t>
      </w:r>
      <w:r>
        <w:rPr>
          <w:rFonts w:ascii="標楷體" w:hAnsi="標楷體" w:hint="eastAsia"/>
          <w:sz w:val="24"/>
          <w:szCs w:val="24"/>
        </w:rPr>
        <w:t>第三、四類</w:t>
      </w:r>
      <w:r>
        <w:rPr>
          <w:rFonts w:ascii="標楷體" w:hAnsi="標楷體"/>
          <w:sz w:val="24"/>
          <w:szCs w:val="24"/>
        </w:rPr>
        <w:t>)</w:t>
      </w:r>
    </w:p>
    <w:p w:rsidR="00FA2454" w:rsidRDefault="00FA2454">
      <w:pPr>
        <w:pStyle w:val="a7"/>
        <w:ind w:left="5387" w:firstLine="0"/>
        <w:rPr>
          <w:rFonts w:ascii="標楷體"/>
          <w:sz w:val="24"/>
          <w:szCs w:val="24"/>
        </w:rPr>
      </w:pPr>
      <w:r>
        <w:rPr>
          <w:rFonts w:ascii="標楷體" w:hAnsi="標楷體"/>
          <w:sz w:val="24"/>
          <w:szCs w:val="24"/>
        </w:rPr>
        <w:t>s = 3</w:t>
      </w:r>
      <w:r>
        <w:rPr>
          <w:rFonts w:ascii="標楷體" w:hAnsi="標楷體" w:hint="eastAsia"/>
          <w:sz w:val="24"/>
          <w:szCs w:val="24"/>
        </w:rPr>
        <w:t>時，</w:t>
      </w:r>
      <w:r>
        <w:rPr>
          <w:rFonts w:ascii="標楷體" w:hAnsi="標楷體"/>
          <w:sz w:val="24"/>
          <w:szCs w:val="24"/>
        </w:rPr>
        <w:t xml:space="preserve"> h = 22</w:t>
      </w:r>
      <w:r>
        <w:rPr>
          <w:rFonts w:ascii="標楷體" w:hAnsi="標楷體" w:hint="eastAsia"/>
          <w:sz w:val="24"/>
          <w:szCs w:val="24"/>
        </w:rPr>
        <w:t>、</w:t>
      </w:r>
      <w:r>
        <w:rPr>
          <w:rFonts w:ascii="標楷體" w:hAnsi="標楷體"/>
          <w:sz w:val="24"/>
          <w:szCs w:val="24"/>
        </w:rPr>
        <w:t>23</w:t>
      </w:r>
      <w:r>
        <w:rPr>
          <w:rFonts w:ascii="標楷體" w:hAnsi="標楷體" w:hint="eastAsia"/>
          <w:sz w:val="24"/>
          <w:szCs w:val="24"/>
        </w:rPr>
        <w:t>、</w:t>
      </w:r>
      <w:r>
        <w:rPr>
          <w:rFonts w:ascii="標楷體" w:hAnsi="標楷體"/>
          <w:sz w:val="24"/>
          <w:szCs w:val="24"/>
        </w:rPr>
        <w:t>0~5(</w:t>
      </w:r>
      <w:r>
        <w:rPr>
          <w:rFonts w:ascii="標楷體" w:hAnsi="標楷體" w:hint="eastAsia"/>
          <w:sz w:val="24"/>
          <w:szCs w:val="24"/>
        </w:rPr>
        <w:t>第一、二類</w:t>
      </w:r>
      <w:r>
        <w:rPr>
          <w:rFonts w:ascii="標楷體" w:hAnsi="標楷體"/>
          <w:sz w:val="24"/>
          <w:szCs w:val="24"/>
        </w:rPr>
        <w:t>)</w:t>
      </w:r>
      <w:r>
        <w:rPr>
          <w:rFonts w:ascii="標楷體" w:hAnsi="標楷體" w:hint="eastAsia"/>
          <w:sz w:val="24"/>
          <w:szCs w:val="24"/>
        </w:rPr>
        <w:t>或</w:t>
      </w:r>
      <w:r>
        <w:rPr>
          <w:rFonts w:ascii="標楷體" w:hAnsi="標楷體"/>
          <w:sz w:val="24"/>
          <w:szCs w:val="24"/>
        </w:rPr>
        <w:t>23</w:t>
      </w:r>
      <w:r>
        <w:rPr>
          <w:rFonts w:ascii="標楷體" w:hAnsi="標楷體" w:hint="eastAsia"/>
          <w:sz w:val="24"/>
          <w:szCs w:val="24"/>
        </w:rPr>
        <w:t>、</w:t>
      </w:r>
      <w:r>
        <w:rPr>
          <w:rFonts w:ascii="標楷體" w:hAnsi="標楷體"/>
          <w:sz w:val="24"/>
          <w:szCs w:val="24"/>
        </w:rPr>
        <w:t>0~6(</w:t>
      </w:r>
      <w:r>
        <w:rPr>
          <w:rFonts w:ascii="標楷體" w:hAnsi="標楷體" w:hint="eastAsia"/>
          <w:sz w:val="24"/>
          <w:szCs w:val="24"/>
        </w:rPr>
        <w:t>第三、四類</w:t>
      </w:r>
      <w:r>
        <w:rPr>
          <w:rFonts w:ascii="標楷體" w:hAnsi="標楷體"/>
          <w:sz w:val="24"/>
          <w:szCs w:val="24"/>
        </w:rPr>
        <w:t>)</w:t>
      </w:r>
    </w:p>
    <w:p w:rsidR="00FA2454" w:rsidRDefault="00FA2454">
      <w:pPr>
        <w:pStyle w:val="a7"/>
        <w:spacing w:line="600" w:lineRule="exact"/>
        <w:ind w:left="1134" w:firstLine="0"/>
      </w:pPr>
      <w:r>
        <w:rPr>
          <w:rFonts w:ascii="標楷體" w:hAnsi="標楷體"/>
          <w:sz w:val="24"/>
          <w:szCs w:val="24"/>
        </w:rPr>
        <w:t xml:space="preserve">  </w:t>
      </w:r>
      <w:r>
        <w:rPr>
          <w:rFonts w:ascii="標楷體" w:hAnsi="標楷體" w:hint="eastAsia"/>
          <w:sz w:val="24"/>
          <w:szCs w:val="24"/>
        </w:rPr>
        <w:t>其中，</w:t>
      </w:r>
      <w:r>
        <w:rPr>
          <w:rFonts w:ascii="標楷體" w:hAnsi="標楷體"/>
          <w:sz w:val="24"/>
          <w:szCs w:val="24"/>
        </w:rPr>
        <w:t>n</w:t>
      </w:r>
      <w:r>
        <w:rPr>
          <w:rFonts w:ascii="標楷體" w:hAnsi="標楷體"/>
          <w:sz w:val="24"/>
          <w:szCs w:val="24"/>
          <w:vertAlign w:val="subscript"/>
        </w:rPr>
        <w:t>s</w:t>
      </w:r>
      <w:r>
        <w:rPr>
          <w:rFonts w:ascii="標楷體" w:hAnsi="標楷體" w:hint="eastAsia"/>
          <w:sz w:val="24"/>
          <w:szCs w:val="24"/>
        </w:rPr>
        <w:t>表</w:t>
      </w:r>
      <w:r>
        <w:rPr>
          <w:rFonts w:ascii="標楷體" w:hAnsi="標楷體"/>
          <w:sz w:val="24"/>
          <w:szCs w:val="24"/>
        </w:rPr>
        <w:t>s</w:t>
      </w:r>
      <w:r>
        <w:rPr>
          <w:rFonts w:ascii="標楷體" w:hAnsi="標楷體" w:hint="eastAsia"/>
          <w:sz w:val="24"/>
          <w:szCs w:val="24"/>
        </w:rPr>
        <w:t>時段之小時數，</w:t>
      </w:r>
      <w:r>
        <w:rPr>
          <w:rFonts w:ascii="標楷體" w:hAnsi="標楷體"/>
          <w:sz w:val="24"/>
          <w:szCs w:val="24"/>
        </w:rPr>
        <w:t xml:space="preserve"> L</w:t>
      </w:r>
      <w:r>
        <w:rPr>
          <w:rFonts w:ascii="標楷體" w:hAnsi="標楷體"/>
          <w:sz w:val="24"/>
          <w:szCs w:val="24"/>
          <w:vertAlign w:val="subscript"/>
        </w:rPr>
        <w:t>mh</w:t>
      </w:r>
      <w:r>
        <w:rPr>
          <w:rFonts w:ascii="標楷體" w:hAnsi="標楷體" w:hint="eastAsia"/>
          <w:sz w:val="24"/>
          <w:szCs w:val="24"/>
        </w:rPr>
        <w:t>表第</w:t>
      </w:r>
      <w:r>
        <w:rPr>
          <w:rFonts w:ascii="標楷體" w:hAnsi="標楷體"/>
          <w:sz w:val="24"/>
          <w:szCs w:val="24"/>
        </w:rPr>
        <w:t>m</w:t>
      </w:r>
      <w:r>
        <w:rPr>
          <w:rFonts w:ascii="標楷體" w:hAnsi="標楷體" w:hint="eastAsia"/>
          <w:sz w:val="24"/>
          <w:szCs w:val="24"/>
        </w:rPr>
        <w:t>監測站第</w:t>
      </w:r>
      <w:r>
        <w:rPr>
          <w:rFonts w:ascii="標楷體" w:hAnsi="標楷體"/>
          <w:sz w:val="24"/>
          <w:szCs w:val="24"/>
        </w:rPr>
        <w:t>h</w:t>
      </w:r>
      <w:r>
        <w:rPr>
          <w:rFonts w:ascii="標楷體" w:hAnsi="標楷體" w:hint="eastAsia"/>
          <w:sz w:val="24"/>
          <w:szCs w:val="24"/>
        </w:rPr>
        <w:t>小時之均能音量（計算方式如</w:t>
      </w:r>
      <w:r>
        <w:rPr>
          <w:rFonts w:ascii="標楷體" w:hAnsi="標楷體"/>
          <w:sz w:val="24"/>
          <w:szCs w:val="24"/>
        </w:rPr>
        <w:t>1</w:t>
      </w:r>
      <w:r>
        <w:rPr>
          <w:rFonts w:ascii="標楷體" w:hAnsi="標楷體" w:hint="eastAsia"/>
          <w:sz w:val="24"/>
          <w:szCs w:val="24"/>
        </w:rPr>
        <w:t>）。</w:t>
      </w:r>
    </w:p>
    <w:p w:rsidR="00FA2454" w:rsidRDefault="00FA2454">
      <w:pPr>
        <w:spacing w:line="400" w:lineRule="exact"/>
        <w:ind w:left="96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七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hint="eastAsia"/>
          <w:szCs w:val="24"/>
        </w:rPr>
        <w:t>不合格率之計算方式：</w:t>
      </w:r>
    </w:p>
    <w:p w:rsidR="00FA2454" w:rsidRDefault="00FA2454">
      <w:pPr>
        <w:pStyle w:val="a7"/>
        <w:spacing w:line="400" w:lineRule="exact"/>
        <w:ind w:left="1134" w:firstLine="0"/>
        <w:rPr>
          <w:rFonts w:ascii="標楷體"/>
          <w:sz w:val="24"/>
          <w:szCs w:val="24"/>
        </w:rPr>
      </w:pPr>
      <w:r>
        <w:rPr>
          <w:rFonts w:ascii="標楷體" w:hAnsi="標楷體"/>
          <w:sz w:val="24"/>
          <w:szCs w:val="24"/>
        </w:rPr>
        <w:t>1.</w:t>
      </w:r>
      <w:r>
        <w:rPr>
          <w:rFonts w:ascii="標楷體" w:hAnsi="標楷體" w:hint="eastAsia"/>
          <w:sz w:val="24"/>
          <w:szCs w:val="24"/>
        </w:rPr>
        <w:t>特定地區之不合格率</w:t>
      </w:r>
      <w:r>
        <w:rPr>
          <w:rFonts w:ascii="標楷體" w:hAnsi="標楷體"/>
          <w:sz w:val="24"/>
          <w:szCs w:val="24"/>
        </w:rPr>
        <w:t xml:space="preserve"> = </w:t>
      </w:r>
      <w:r>
        <w:rPr>
          <w:rFonts w:ascii="標楷體" w:hAnsi="標楷體" w:hint="eastAsia"/>
          <w:sz w:val="24"/>
          <w:szCs w:val="24"/>
        </w:rPr>
        <w:t>該地區監測站均能音量不合格之時段數／（該地區監測站數</w:t>
      </w:r>
      <w:r>
        <w:rPr>
          <w:rFonts w:ascii="標楷體" w:hint="eastAsia"/>
          <w:sz w:val="24"/>
          <w:szCs w:val="24"/>
        </w:rPr>
        <w:t>×</w:t>
      </w:r>
      <w:r>
        <w:rPr>
          <w:rFonts w:ascii="標楷體" w:hAnsi="標楷體"/>
          <w:sz w:val="24"/>
          <w:szCs w:val="24"/>
        </w:rPr>
        <w:t>3</w:t>
      </w:r>
      <w:r>
        <w:rPr>
          <w:rFonts w:ascii="標楷體" w:hAnsi="標楷體" w:hint="eastAsia"/>
          <w:sz w:val="24"/>
          <w:szCs w:val="24"/>
        </w:rPr>
        <w:t>）</w:t>
      </w:r>
      <w:r>
        <w:rPr>
          <w:rFonts w:ascii="標楷體" w:hint="eastAsia"/>
          <w:sz w:val="24"/>
          <w:szCs w:val="24"/>
        </w:rPr>
        <w:t>×</w:t>
      </w:r>
      <w:r>
        <w:rPr>
          <w:rFonts w:ascii="標楷體" w:hAnsi="標楷體"/>
          <w:sz w:val="24"/>
          <w:szCs w:val="24"/>
        </w:rPr>
        <w:t>100</w:t>
      </w:r>
      <w:r>
        <w:rPr>
          <w:rFonts w:ascii="標楷體" w:hAnsi="標楷體" w:hint="eastAsia"/>
          <w:sz w:val="24"/>
          <w:szCs w:val="24"/>
        </w:rPr>
        <w:t>。</w:t>
      </w:r>
    </w:p>
    <w:p w:rsidR="00FA2454" w:rsidRDefault="00FA2454">
      <w:pPr>
        <w:pStyle w:val="a7"/>
        <w:spacing w:line="400" w:lineRule="exact"/>
        <w:ind w:left="1134" w:firstLine="0"/>
        <w:rPr>
          <w:rFonts w:ascii="標楷體"/>
          <w:sz w:val="24"/>
          <w:szCs w:val="24"/>
        </w:rPr>
      </w:pPr>
      <w:r>
        <w:rPr>
          <w:rFonts w:ascii="標楷體" w:hAnsi="標楷體"/>
          <w:sz w:val="24"/>
          <w:szCs w:val="24"/>
        </w:rPr>
        <w:t>2.</w:t>
      </w:r>
      <w:r>
        <w:rPr>
          <w:rFonts w:ascii="標楷體" w:hAnsi="標楷體" w:hint="eastAsia"/>
          <w:sz w:val="24"/>
          <w:szCs w:val="24"/>
        </w:rPr>
        <w:t>特定地區特定時段之不合格率</w:t>
      </w:r>
      <w:r>
        <w:rPr>
          <w:rFonts w:ascii="標楷體" w:hAnsi="標楷體"/>
          <w:sz w:val="24"/>
          <w:szCs w:val="24"/>
        </w:rPr>
        <w:t xml:space="preserve"> = </w:t>
      </w:r>
      <w:r>
        <w:rPr>
          <w:rFonts w:ascii="標楷體" w:hAnsi="標楷體" w:hint="eastAsia"/>
          <w:sz w:val="24"/>
          <w:szCs w:val="24"/>
        </w:rPr>
        <w:t>該地區該時段均能音量不合格之監測站數／該地區監測站數</w:t>
      </w:r>
      <w:r>
        <w:rPr>
          <w:rFonts w:ascii="標楷體" w:hint="eastAsia"/>
          <w:sz w:val="24"/>
          <w:szCs w:val="24"/>
        </w:rPr>
        <w:t>×</w:t>
      </w:r>
      <w:r>
        <w:rPr>
          <w:rFonts w:ascii="標楷體" w:hAnsi="標楷體"/>
          <w:sz w:val="24"/>
          <w:szCs w:val="24"/>
        </w:rPr>
        <w:t>100</w:t>
      </w:r>
      <w:r>
        <w:rPr>
          <w:rFonts w:ascii="標楷體" w:hAnsi="標楷體" w:hint="eastAsia"/>
          <w:sz w:val="24"/>
          <w:szCs w:val="24"/>
        </w:rPr>
        <w:t>。</w:t>
      </w:r>
    </w:p>
    <w:p w:rsidR="00FA2454" w:rsidRDefault="00FA2454">
      <w:pPr>
        <w:pStyle w:val="a7"/>
        <w:spacing w:line="400" w:lineRule="exact"/>
        <w:ind w:left="1373" w:hanging="240"/>
        <w:rPr>
          <w:rFonts w:ascii="標楷體"/>
          <w:sz w:val="24"/>
          <w:szCs w:val="24"/>
        </w:rPr>
      </w:pPr>
      <w:r>
        <w:rPr>
          <w:rFonts w:ascii="標楷體" w:hAnsi="標楷體"/>
          <w:sz w:val="24"/>
          <w:szCs w:val="24"/>
        </w:rPr>
        <w:lastRenderedPageBreak/>
        <w:t>3.</w:t>
      </w:r>
      <w:r>
        <w:rPr>
          <w:rFonts w:ascii="標楷體" w:hAnsi="標楷體" w:hint="eastAsia"/>
          <w:sz w:val="24"/>
          <w:szCs w:val="24"/>
        </w:rPr>
        <w:t>特定地區特定管制區之不合格率</w:t>
      </w:r>
      <w:r>
        <w:rPr>
          <w:rFonts w:ascii="標楷體" w:hAnsi="標楷體"/>
          <w:sz w:val="24"/>
          <w:szCs w:val="24"/>
        </w:rPr>
        <w:t xml:space="preserve"> = </w:t>
      </w:r>
      <w:r>
        <w:rPr>
          <w:rFonts w:ascii="標楷體" w:hAnsi="標楷體" w:hint="eastAsia"/>
          <w:sz w:val="24"/>
          <w:szCs w:val="24"/>
        </w:rPr>
        <w:t>該地區屬該管制區之監測站均能音量不合格之時段數／（該地區監測站數</w:t>
      </w:r>
      <w:r>
        <w:rPr>
          <w:rFonts w:ascii="標楷體" w:hint="eastAsia"/>
          <w:sz w:val="24"/>
          <w:szCs w:val="24"/>
        </w:rPr>
        <w:t>×</w:t>
      </w:r>
      <w:r>
        <w:rPr>
          <w:rFonts w:ascii="標楷體" w:hAnsi="標楷體"/>
          <w:sz w:val="24"/>
          <w:szCs w:val="24"/>
        </w:rPr>
        <w:t>3</w:t>
      </w:r>
      <w:r>
        <w:rPr>
          <w:rFonts w:ascii="標楷體" w:hAnsi="標楷體" w:hint="eastAsia"/>
          <w:sz w:val="24"/>
          <w:szCs w:val="24"/>
        </w:rPr>
        <w:t>）</w:t>
      </w:r>
      <w:r>
        <w:rPr>
          <w:rFonts w:ascii="標楷體" w:hint="eastAsia"/>
          <w:sz w:val="24"/>
          <w:szCs w:val="24"/>
        </w:rPr>
        <w:t>×</w:t>
      </w:r>
      <w:r>
        <w:rPr>
          <w:rFonts w:ascii="標楷體" w:hAnsi="標楷體"/>
          <w:sz w:val="24"/>
          <w:szCs w:val="24"/>
        </w:rPr>
        <w:t>100</w:t>
      </w:r>
      <w:r>
        <w:rPr>
          <w:rFonts w:ascii="標楷體" w:hAnsi="標楷體" w:hint="eastAsia"/>
          <w:sz w:val="24"/>
          <w:szCs w:val="24"/>
        </w:rPr>
        <w:t>。</w:t>
      </w:r>
    </w:p>
    <w:p w:rsidR="00FA2454" w:rsidRDefault="00FA2454">
      <w:pPr>
        <w:spacing w:line="360" w:lineRule="exact"/>
        <w:ind w:left="2520" w:hanging="2240"/>
        <w:jc w:val="both"/>
      </w:pPr>
      <w:r>
        <w:rPr>
          <w:rFonts w:ascii="標楷體" w:eastAsia="標楷體" w:hAnsi="標楷體" w:hint="eastAsia"/>
          <w:szCs w:val="24"/>
        </w:rPr>
        <w:t>（註：監測站數×</w:t>
      </w:r>
      <w:r>
        <w:rPr>
          <w:rFonts w:ascii="標楷體" w:eastAsia="標楷體" w:hAnsi="標楷體"/>
          <w:szCs w:val="24"/>
        </w:rPr>
        <w:t xml:space="preserve">3 = </w:t>
      </w:r>
      <w:r>
        <w:rPr>
          <w:rFonts w:ascii="標楷體" w:eastAsia="標楷體" w:hAnsi="標楷體" w:hint="eastAsia"/>
          <w:szCs w:val="24"/>
        </w:rPr>
        <w:t>監測時段數）</w:t>
      </w:r>
    </w:p>
    <w:p w:rsidR="00FA2454" w:rsidRDefault="00FA2454">
      <w:pPr>
        <w:spacing w:line="360" w:lineRule="exact"/>
        <w:ind w:firstLine="280"/>
        <w:jc w:val="both"/>
      </w:pPr>
      <w:r>
        <w:rPr>
          <w:rFonts w:ascii="標楷體" w:eastAsia="標楷體" w:hAnsi="標楷體" w:hint="eastAsia"/>
          <w:spacing w:val="-4"/>
          <w:sz w:val="28"/>
          <w:szCs w:val="28"/>
        </w:rPr>
        <w:t>＊統計單位：</w:t>
      </w:r>
      <w:r>
        <w:rPr>
          <w:rFonts w:ascii="標楷體" w:eastAsia="標楷體" w:hAnsi="標楷體" w:hint="eastAsia"/>
          <w:sz w:val="28"/>
        </w:rPr>
        <w:t>站、％</w:t>
      </w:r>
    </w:p>
    <w:p w:rsidR="00FA2454" w:rsidRDefault="00FA2454">
      <w:pPr>
        <w:spacing w:line="360" w:lineRule="exact"/>
        <w:ind w:firstLine="280"/>
        <w:jc w:val="both"/>
      </w:pPr>
      <w:r>
        <w:rPr>
          <w:rFonts w:ascii="標楷體" w:eastAsia="標楷體" w:hAnsi="標楷體" w:hint="eastAsia"/>
          <w:spacing w:val="-4"/>
          <w:sz w:val="28"/>
          <w:szCs w:val="28"/>
        </w:rPr>
        <w:t>＊統計分類：噪音</w:t>
      </w:r>
      <w:r>
        <w:rPr>
          <w:rFonts w:ascii="標楷體" w:eastAsia="標楷體" w:hAnsi="標楷體" w:hint="eastAsia"/>
          <w:sz w:val="28"/>
        </w:rPr>
        <w:t>管制區別</w:t>
      </w:r>
    </w:p>
    <w:p w:rsidR="00FA2454" w:rsidRDefault="00FA2454">
      <w:pPr>
        <w:spacing w:line="360" w:lineRule="exact"/>
        <w:ind w:firstLine="280"/>
        <w:jc w:val="both"/>
      </w:pPr>
      <w:r>
        <w:rPr>
          <w:rFonts w:ascii="標楷體" w:eastAsia="標楷體" w:hAnsi="標楷體" w:hint="eastAsia"/>
          <w:spacing w:val="-4"/>
          <w:sz w:val="28"/>
          <w:szCs w:val="28"/>
        </w:rPr>
        <w:t>＊發布週期（指資料編製或產生之頻率，如月、季、年等）</w:t>
      </w:r>
      <w:r>
        <w:rPr>
          <w:rFonts w:ascii="標楷體" w:eastAsia="標楷體" w:hAnsi="標楷體" w:hint="eastAsia"/>
          <w:sz w:val="28"/>
        </w:rPr>
        <w:t>：季</w:t>
      </w:r>
    </w:p>
    <w:p w:rsidR="00FA2454" w:rsidRDefault="00FA2454">
      <w:pPr>
        <w:spacing w:line="360" w:lineRule="exact"/>
        <w:ind w:firstLine="280"/>
        <w:jc w:val="both"/>
      </w:pPr>
      <w:r>
        <w:rPr>
          <w:rFonts w:ascii="標楷體" w:eastAsia="標楷體" w:hAnsi="標楷體" w:hint="eastAsia"/>
          <w:spacing w:val="-4"/>
          <w:sz w:val="28"/>
          <w:szCs w:val="28"/>
        </w:rPr>
        <w:t>＊時效（指統計標準時間至資料發布時間之間隔時間）：</w:t>
      </w:r>
      <w:r>
        <w:rPr>
          <w:rFonts w:ascii="標楷體" w:eastAsia="標楷體" w:hAnsi="標楷體"/>
          <w:sz w:val="28"/>
        </w:rPr>
        <w:t>20</w:t>
      </w:r>
      <w:r>
        <w:rPr>
          <w:rFonts w:ascii="標楷體" w:eastAsia="標楷體" w:hAnsi="標楷體" w:hint="eastAsia"/>
          <w:sz w:val="28"/>
        </w:rPr>
        <w:t>日</w:t>
      </w:r>
    </w:p>
    <w:p w:rsidR="00FA2454" w:rsidRDefault="00FA2454">
      <w:pPr>
        <w:spacing w:line="360" w:lineRule="exact"/>
        <w:ind w:firstLine="280"/>
        <w:jc w:val="both"/>
      </w:pPr>
      <w:r>
        <w:rPr>
          <w:rFonts w:ascii="標楷體" w:eastAsia="標楷體" w:hAnsi="標楷體" w:hint="eastAsia"/>
          <w:spacing w:val="-4"/>
          <w:sz w:val="28"/>
          <w:szCs w:val="28"/>
        </w:rPr>
        <w:t>＊資料變革：</w:t>
      </w:r>
      <w:r>
        <w:rPr>
          <w:rFonts w:ascii="標楷體" w:eastAsia="標楷體" w:hAnsi="標楷體" w:hint="eastAsia"/>
          <w:sz w:val="28"/>
          <w:szCs w:val="24"/>
        </w:rPr>
        <w:t>無</w:t>
      </w:r>
    </w:p>
    <w:p w:rsidR="00FA2454" w:rsidRDefault="00FA2454">
      <w:pPr>
        <w:spacing w:before="120" w:line="360" w:lineRule="exact"/>
        <w:ind w:left="618" w:hanging="618"/>
        <w:jc w:val="both"/>
        <w:rPr>
          <w:rFonts w:ascii="標楷體" w:eastAsia="標楷體" w:hAnsi="標楷體"/>
          <w:spacing w:val="-4"/>
          <w:sz w:val="28"/>
          <w:szCs w:val="28"/>
        </w:rPr>
      </w:pPr>
      <w:r>
        <w:rPr>
          <w:rFonts w:ascii="標楷體" w:eastAsia="標楷體" w:hAnsi="標楷體" w:hint="eastAsia"/>
          <w:spacing w:val="-4"/>
          <w:sz w:val="28"/>
          <w:szCs w:val="28"/>
        </w:rPr>
        <w:t>四、公開資料發布訊息</w:t>
      </w:r>
    </w:p>
    <w:p w:rsidR="00FA2454" w:rsidRDefault="00FA2454">
      <w:pPr>
        <w:spacing w:line="360" w:lineRule="exact"/>
        <w:ind w:left="560" w:hanging="308"/>
        <w:jc w:val="both"/>
      </w:pPr>
      <w:r>
        <w:rPr>
          <w:rFonts w:ascii="標楷體" w:eastAsia="標楷體" w:hAnsi="標楷體" w:hint="eastAsia"/>
          <w:spacing w:val="-4"/>
          <w:sz w:val="28"/>
          <w:szCs w:val="28"/>
        </w:rPr>
        <w:t>＊預告發布日期（含預告方式及週期）：每季</w:t>
      </w:r>
      <w:r>
        <w:rPr>
          <w:rFonts w:ascii="標楷體" w:eastAsia="標楷體" w:hAnsi="標楷體" w:hint="eastAsia"/>
          <w:sz w:val="28"/>
        </w:rPr>
        <w:t>終了後</w:t>
      </w:r>
      <w:r>
        <w:rPr>
          <w:rFonts w:ascii="標楷體" w:eastAsia="標楷體" w:hAnsi="標楷體"/>
          <w:sz w:val="28"/>
        </w:rPr>
        <w:t>20</w:t>
      </w:r>
      <w:r>
        <w:rPr>
          <w:rFonts w:ascii="標楷體" w:eastAsia="標楷體" w:hAnsi="標楷體" w:hint="eastAsia"/>
          <w:sz w:val="28"/>
        </w:rPr>
        <w:t>日</w:t>
      </w:r>
      <w:r w:rsidRPr="00757703">
        <w:rPr>
          <w:rFonts w:ascii="標楷體" w:eastAsia="標楷體" w:hAnsi="標楷體" w:hint="eastAsia"/>
          <w:color w:val="000000" w:themeColor="text1"/>
          <w:sz w:val="28"/>
        </w:rPr>
        <w:t>（遇例假日順延）</w:t>
      </w:r>
      <w:r>
        <w:rPr>
          <w:rFonts w:ascii="標楷體" w:eastAsia="標楷體" w:hAnsi="標楷體" w:hint="eastAsia"/>
          <w:sz w:val="28"/>
        </w:rPr>
        <w:t>以公務統計報表發布</w:t>
      </w:r>
      <w:r>
        <w:rPr>
          <w:rFonts w:ascii="標楷體" w:eastAsia="標楷體" w:hint="eastAsia"/>
        </w:rPr>
        <w:t>。</w:t>
      </w:r>
    </w:p>
    <w:p w:rsidR="00FA2454" w:rsidRDefault="00FA2454">
      <w:pPr>
        <w:spacing w:line="360" w:lineRule="exact"/>
        <w:ind w:left="560" w:hanging="308"/>
        <w:jc w:val="both"/>
      </w:pPr>
      <w:r>
        <w:rPr>
          <w:rFonts w:ascii="標楷體" w:eastAsia="標楷體" w:hAnsi="標楷體" w:hint="eastAsia"/>
          <w:spacing w:val="-4"/>
          <w:sz w:val="28"/>
          <w:szCs w:val="28"/>
        </w:rPr>
        <w:t>＊同步發送單位（說明資料發布時同步發送之單位或可同步查得該資料之網址）：</w:t>
      </w:r>
      <w:r>
        <w:rPr>
          <w:rFonts w:ascii="標楷體" w:eastAsia="標楷體" w:hAnsi="標楷體" w:hint="eastAsia"/>
          <w:sz w:val="28"/>
        </w:rPr>
        <w:t>行政院環境保護署統計室、</w:t>
      </w:r>
      <w:r>
        <w:rPr>
          <w:rFonts w:ascii="標楷體" w:eastAsia="標楷體" w:hAnsi="標楷體" w:hint="eastAsia"/>
          <w:spacing w:val="-4"/>
          <w:sz w:val="28"/>
          <w:szCs w:val="28"/>
        </w:rPr>
        <w:t>金門縣</w:t>
      </w:r>
      <w:r>
        <w:rPr>
          <w:rFonts w:ascii="標楷體" w:eastAsia="標楷體" w:hAnsi="標楷體" w:hint="eastAsia"/>
          <w:sz w:val="28"/>
        </w:rPr>
        <w:t>縣政府主計處</w:t>
      </w:r>
    </w:p>
    <w:p w:rsidR="00FA2454" w:rsidRDefault="00FA2454">
      <w:pPr>
        <w:spacing w:before="120" w:line="360" w:lineRule="exact"/>
        <w:ind w:left="618" w:hanging="618"/>
        <w:jc w:val="both"/>
        <w:rPr>
          <w:rFonts w:ascii="標楷體" w:eastAsia="標楷體" w:hAnsi="標楷體"/>
          <w:spacing w:val="-4"/>
          <w:sz w:val="28"/>
          <w:szCs w:val="28"/>
        </w:rPr>
      </w:pPr>
      <w:r>
        <w:rPr>
          <w:rFonts w:ascii="標楷體" w:eastAsia="標楷體" w:hAnsi="標楷體" w:hint="eastAsia"/>
          <w:spacing w:val="-4"/>
          <w:sz w:val="28"/>
          <w:szCs w:val="28"/>
        </w:rPr>
        <w:t>五、資料品質</w:t>
      </w:r>
    </w:p>
    <w:p w:rsidR="00FA2454" w:rsidRPr="00757703" w:rsidRDefault="00FA2454">
      <w:pPr>
        <w:spacing w:line="360" w:lineRule="exact"/>
        <w:ind w:left="512" w:hanging="272"/>
        <w:jc w:val="both"/>
        <w:rPr>
          <w:rFonts w:ascii="標楷體" w:eastAsia="標楷體" w:hAnsi="標楷體"/>
          <w:spacing w:val="-4"/>
          <w:sz w:val="28"/>
          <w:szCs w:val="28"/>
        </w:rPr>
      </w:pPr>
      <w:r>
        <w:rPr>
          <w:rFonts w:ascii="標楷體" w:eastAsia="標楷體" w:hAnsi="標楷體" w:hint="eastAsia"/>
          <w:spacing w:val="-4"/>
          <w:sz w:val="28"/>
          <w:szCs w:val="28"/>
        </w:rPr>
        <w:t>＊統計指標編製方法與資料來源說明：</w:t>
      </w:r>
      <w:bookmarkStart w:id="1" w:name="_GoBack"/>
      <w:r w:rsidRPr="00757703">
        <w:rPr>
          <w:rFonts w:ascii="標楷體" w:eastAsia="標楷體" w:hAnsi="標楷體" w:hint="eastAsia"/>
          <w:spacing w:val="-4"/>
          <w:sz w:val="28"/>
          <w:szCs w:val="28"/>
        </w:rPr>
        <w:t>依據本縣一般地區環境音量監測資料編製。</w:t>
      </w:r>
    </w:p>
    <w:bookmarkEnd w:id="1"/>
    <w:p w:rsidR="00FA2454" w:rsidRDefault="00FA2454">
      <w:pPr>
        <w:tabs>
          <w:tab w:val="left" w:pos="8520"/>
        </w:tabs>
        <w:spacing w:line="360" w:lineRule="exact"/>
        <w:ind w:left="532" w:hanging="294"/>
        <w:jc w:val="both"/>
      </w:pPr>
      <w:r>
        <w:rPr>
          <w:rFonts w:ascii="標楷體" w:eastAsia="標楷體" w:hAnsi="標楷體" w:hint="eastAsia"/>
          <w:spacing w:val="-4"/>
          <w:sz w:val="28"/>
          <w:szCs w:val="28"/>
        </w:rPr>
        <w:t>＊統計資料交叉查核及確保資料合理性之機制（說明各項資料之相互關係及不同資料來源之相關統計差異性）：無</w:t>
      </w:r>
    </w:p>
    <w:p w:rsidR="00FA2454" w:rsidRDefault="00FA2454">
      <w:pPr>
        <w:spacing w:before="120" w:line="360" w:lineRule="exact"/>
        <w:ind w:left="505" w:hanging="505"/>
        <w:jc w:val="both"/>
      </w:pPr>
      <w:r>
        <w:rPr>
          <w:rFonts w:ascii="標楷體" w:eastAsia="標楷體" w:hAnsi="標楷體" w:hint="eastAsia"/>
          <w:spacing w:val="-4"/>
          <w:sz w:val="28"/>
          <w:szCs w:val="28"/>
        </w:rPr>
        <w:t>六、須注意及預定改變之事項（說明預定修正之資料、定義、統計方法等及其修正原因）：</w:t>
      </w:r>
      <w:r>
        <w:rPr>
          <w:rFonts w:ascii="標楷體" w:eastAsia="標楷體" w:hAnsi="標楷體" w:hint="eastAsia"/>
          <w:sz w:val="28"/>
        </w:rPr>
        <w:t>無</w:t>
      </w:r>
    </w:p>
    <w:p w:rsidR="00FA2454" w:rsidRDefault="00FA2454">
      <w:pPr>
        <w:spacing w:before="120" w:line="360" w:lineRule="exact"/>
        <w:ind w:left="505" w:hanging="505"/>
        <w:jc w:val="both"/>
      </w:pPr>
      <w:r>
        <w:rPr>
          <w:rFonts w:ascii="標楷體" w:eastAsia="標楷體" w:hAnsi="標楷體" w:hint="eastAsia"/>
          <w:sz w:val="28"/>
        </w:rPr>
        <w:t>七、其他事項：無。</w:t>
      </w:r>
    </w:p>
    <w:sectPr w:rsidR="00FA2454" w:rsidSect="00420E15">
      <w:footerReference w:type="default" r:id="rId13"/>
      <w:pgSz w:w="11906" w:h="16838"/>
      <w:pgMar w:top="851" w:right="1134" w:bottom="851" w:left="1701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454" w:rsidRDefault="00FA2454">
      <w:r>
        <w:separator/>
      </w:r>
    </w:p>
  </w:endnote>
  <w:endnote w:type="continuationSeparator" w:id="0">
    <w:p w:rsidR="00FA2454" w:rsidRDefault="00FA2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454" w:rsidRDefault="00FA2454">
    <w:pPr>
      <w:pStyle w:val="ac"/>
      <w:jc w:val="center"/>
    </w:pPr>
    <w:r>
      <w:t>11330201#</w:t>
    </w: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B87FD1">
      <w:rPr>
        <w:noProof/>
        <w:lang w:val="zh-TW"/>
      </w:rPr>
      <w:t>2</w:t>
    </w:r>
    <w:r>
      <w:rPr>
        <w:lang w:val="zh-TW"/>
      </w:rPr>
      <w:fldChar w:fldCharType="end"/>
    </w:r>
  </w:p>
  <w:p w:rsidR="00FA2454" w:rsidRDefault="00FA245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454" w:rsidRDefault="00FA2454">
      <w:r>
        <w:rPr>
          <w:color w:val="000000"/>
        </w:rPr>
        <w:separator/>
      </w:r>
    </w:p>
  </w:footnote>
  <w:footnote w:type="continuationSeparator" w:id="0">
    <w:p w:rsidR="00FA2454" w:rsidRDefault="00FA2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E4C82"/>
    <w:multiLevelType w:val="multilevel"/>
    <w:tmpl w:val="DDE88644"/>
    <w:lvl w:ilvl="0">
      <w:start w:val="1"/>
      <w:numFmt w:val="taiwaneseCountingThousand"/>
      <w:lvlText w:val="%1、"/>
      <w:lvlJc w:val="left"/>
      <w:pPr>
        <w:ind w:left="570" w:hanging="570"/>
      </w:pPr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">
    <w:nsid w:val="6D8A0DE1"/>
    <w:multiLevelType w:val="multilevel"/>
    <w:tmpl w:val="43486C1A"/>
    <w:lvl w:ilvl="0">
      <w:numFmt w:val="bullet"/>
      <w:lvlText w:val="＊"/>
      <w:lvlJc w:val="left"/>
      <w:pPr>
        <w:ind w:left="579" w:hanging="285"/>
      </w:pPr>
      <w:rPr>
        <w:rFonts w:ascii="標楷體" w:eastAsia="標楷體" w:hAnsi="標楷體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">
    <w:nsid w:val="76131276"/>
    <w:multiLevelType w:val="multilevel"/>
    <w:tmpl w:val="F8EE5E66"/>
    <w:lvl w:ilvl="0">
      <w:numFmt w:val="bullet"/>
      <w:lvlText w:val="＊"/>
      <w:lvlJc w:val="left"/>
      <w:pPr>
        <w:ind w:left="579" w:hanging="285"/>
      </w:pPr>
      <w:rPr>
        <w:rFonts w:ascii="標楷體" w:eastAsia="標楷體" w:hAnsi="標楷體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80"/>
  <w:autoHyphenation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E7F"/>
    <w:rsid w:val="003F7DDE"/>
    <w:rsid w:val="00420E15"/>
    <w:rsid w:val="004641E4"/>
    <w:rsid w:val="004962F7"/>
    <w:rsid w:val="004C5CCD"/>
    <w:rsid w:val="004C6DAF"/>
    <w:rsid w:val="006564C4"/>
    <w:rsid w:val="00757703"/>
    <w:rsid w:val="007756D2"/>
    <w:rsid w:val="007C4734"/>
    <w:rsid w:val="00842571"/>
    <w:rsid w:val="00853F9B"/>
    <w:rsid w:val="00854B62"/>
    <w:rsid w:val="00881ED6"/>
    <w:rsid w:val="008A7F51"/>
    <w:rsid w:val="009468D5"/>
    <w:rsid w:val="009876BD"/>
    <w:rsid w:val="009E4A6C"/>
    <w:rsid w:val="00A5713D"/>
    <w:rsid w:val="00AB5B97"/>
    <w:rsid w:val="00B23AB2"/>
    <w:rsid w:val="00B406A7"/>
    <w:rsid w:val="00B87FD1"/>
    <w:rsid w:val="00CB40B7"/>
    <w:rsid w:val="00D24850"/>
    <w:rsid w:val="00D271A9"/>
    <w:rsid w:val="00D32DBD"/>
    <w:rsid w:val="00F31E7F"/>
    <w:rsid w:val="00F33618"/>
    <w:rsid w:val="00FA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15"/>
    <w:pPr>
      <w:widowControl w:val="0"/>
      <w:suppressAutoHyphens/>
      <w:autoSpaceDN w:val="0"/>
      <w:textAlignment w:val="baseline"/>
    </w:pPr>
    <w:rPr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(一)"/>
    <w:basedOn w:val="a"/>
    <w:uiPriority w:val="99"/>
    <w:rsid w:val="00420E15"/>
    <w:pPr>
      <w:ind w:left="607" w:hanging="204"/>
      <w:jc w:val="both"/>
    </w:pPr>
    <w:rPr>
      <w:rFonts w:eastAsia="細明體"/>
      <w:sz w:val="20"/>
    </w:rPr>
  </w:style>
  <w:style w:type="paragraph" w:customStyle="1" w:styleId="a4">
    <w:name w:val="一"/>
    <w:basedOn w:val="a"/>
    <w:uiPriority w:val="99"/>
    <w:rsid w:val="00420E15"/>
    <w:pPr>
      <w:spacing w:before="60" w:after="60"/>
      <w:ind w:left="403" w:hanging="403"/>
    </w:pPr>
    <w:rPr>
      <w:b/>
      <w:sz w:val="20"/>
    </w:rPr>
  </w:style>
  <w:style w:type="paragraph" w:customStyle="1" w:styleId="1">
    <w:name w:val="1."/>
    <w:basedOn w:val="a3"/>
    <w:uiPriority w:val="99"/>
    <w:rsid w:val="00420E15"/>
    <w:pPr>
      <w:ind w:left="805"/>
    </w:pPr>
  </w:style>
  <w:style w:type="paragraph" w:styleId="a5">
    <w:name w:val="Block Text"/>
    <w:basedOn w:val="a"/>
    <w:uiPriority w:val="99"/>
    <w:rsid w:val="00420E15"/>
    <w:pPr>
      <w:spacing w:line="580" w:lineRule="exact"/>
      <w:ind w:left="532" w:right="-328" w:firstLine="434"/>
    </w:pPr>
    <w:rPr>
      <w:rFonts w:ascii="標楷體" w:eastAsia="標楷體" w:hAnsi="標楷體"/>
      <w:sz w:val="28"/>
    </w:rPr>
  </w:style>
  <w:style w:type="paragraph" w:customStyle="1" w:styleId="a6">
    <w:name w:val="文一"/>
    <w:basedOn w:val="a"/>
    <w:uiPriority w:val="99"/>
    <w:rsid w:val="00420E15"/>
    <w:pPr>
      <w:ind w:left="403" w:firstLine="403"/>
      <w:jc w:val="both"/>
    </w:pPr>
    <w:rPr>
      <w:rFonts w:eastAsia="細明體"/>
      <w:sz w:val="20"/>
    </w:rPr>
  </w:style>
  <w:style w:type="paragraph" w:styleId="a7">
    <w:name w:val="Body Text Indent"/>
    <w:basedOn w:val="a"/>
    <w:link w:val="a8"/>
    <w:uiPriority w:val="99"/>
    <w:rsid w:val="00420E15"/>
    <w:pPr>
      <w:spacing w:line="580" w:lineRule="exact"/>
      <w:ind w:left="504" w:firstLine="742"/>
    </w:pPr>
    <w:rPr>
      <w:rFonts w:eastAsia="標楷體"/>
      <w:sz w:val="28"/>
    </w:rPr>
  </w:style>
  <w:style w:type="character" w:customStyle="1" w:styleId="a8">
    <w:name w:val="本文縮排 字元"/>
    <w:basedOn w:val="a0"/>
    <w:link w:val="a7"/>
    <w:uiPriority w:val="99"/>
    <w:semiHidden/>
    <w:locked/>
    <w:rsid w:val="00881ED6"/>
    <w:rPr>
      <w:rFonts w:cs="Times New Roman"/>
      <w:kern w:val="3"/>
      <w:sz w:val="20"/>
      <w:szCs w:val="20"/>
    </w:rPr>
  </w:style>
  <w:style w:type="paragraph" w:styleId="2">
    <w:name w:val="Body Text Indent 2"/>
    <w:basedOn w:val="a"/>
    <w:link w:val="20"/>
    <w:uiPriority w:val="99"/>
    <w:rsid w:val="00420E15"/>
    <w:pPr>
      <w:spacing w:line="580" w:lineRule="exact"/>
      <w:ind w:left="602" w:firstLine="504"/>
    </w:pPr>
    <w:rPr>
      <w:rFonts w:eastAsia="標楷體"/>
      <w:sz w:val="28"/>
    </w:rPr>
  </w:style>
  <w:style w:type="character" w:customStyle="1" w:styleId="20">
    <w:name w:val="本文縮排 2 字元"/>
    <w:basedOn w:val="a0"/>
    <w:link w:val="2"/>
    <w:uiPriority w:val="99"/>
    <w:semiHidden/>
    <w:locked/>
    <w:rsid w:val="00881ED6"/>
    <w:rPr>
      <w:rFonts w:cs="Times New Roman"/>
      <w:kern w:val="3"/>
      <w:sz w:val="20"/>
      <w:szCs w:val="20"/>
    </w:rPr>
  </w:style>
  <w:style w:type="paragraph" w:styleId="3">
    <w:name w:val="Body Text Indent 3"/>
    <w:basedOn w:val="a"/>
    <w:link w:val="30"/>
    <w:uiPriority w:val="99"/>
    <w:rsid w:val="00420E15"/>
    <w:pPr>
      <w:spacing w:line="580" w:lineRule="exact"/>
      <w:ind w:left="1190" w:hanging="560"/>
    </w:pPr>
    <w:rPr>
      <w:rFonts w:eastAsia="標楷體"/>
      <w:b/>
      <w:sz w:val="28"/>
    </w:rPr>
  </w:style>
  <w:style w:type="character" w:customStyle="1" w:styleId="30">
    <w:name w:val="本文縮排 3 字元"/>
    <w:basedOn w:val="a0"/>
    <w:link w:val="3"/>
    <w:uiPriority w:val="99"/>
    <w:semiHidden/>
    <w:locked/>
    <w:rsid w:val="00881ED6"/>
    <w:rPr>
      <w:rFonts w:cs="Times New Roman"/>
      <w:kern w:val="3"/>
      <w:sz w:val="16"/>
      <w:szCs w:val="16"/>
    </w:rPr>
  </w:style>
  <w:style w:type="character" w:styleId="a9">
    <w:name w:val="Hyperlink"/>
    <w:basedOn w:val="a0"/>
    <w:uiPriority w:val="99"/>
    <w:rsid w:val="00420E15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rsid w:val="00420E1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basedOn w:val="a0"/>
    <w:link w:val="aa"/>
    <w:uiPriority w:val="99"/>
    <w:semiHidden/>
    <w:locked/>
    <w:rsid w:val="00881ED6"/>
    <w:rPr>
      <w:rFonts w:cs="Times New Roman"/>
      <w:kern w:val="3"/>
      <w:sz w:val="20"/>
      <w:szCs w:val="20"/>
    </w:rPr>
  </w:style>
  <w:style w:type="paragraph" w:styleId="ac">
    <w:name w:val="footer"/>
    <w:basedOn w:val="a"/>
    <w:link w:val="10"/>
    <w:uiPriority w:val="99"/>
    <w:rsid w:val="00420E1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10">
    <w:name w:val="頁尾 字元1"/>
    <w:basedOn w:val="a0"/>
    <w:link w:val="ac"/>
    <w:uiPriority w:val="99"/>
    <w:semiHidden/>
    <w:locked/>
    <w:rsid w:val="00881ED6"/>
    <w:rPr>
      <w:rFonts w:cs="Times New Roman"/>
      <w:kern w:val="3"/>
      <w:sz w:val="20"/>
      <w:szCs w:val="20"/>
    </w:rPr>
  </w:style>
  <w:style w:type="character" w:customStyle="1" w:styleId="ad">
    <w:name w:val="頁尾 字元"/>
    <w:basedOn w:val="a0"/>
    <w:uiPriority w:val="99"/>
    <w:rsid w:val="00420E15"/>
    <w:rPr>
      <w:rFonts w:cs="Times New Roman"/>
      <w:kern w:val="3"/>
    </w:rPr>
  </w:style>
  <w:style w:type="character" w:styleId="ae">
    <w:name w:val="FollowedHyperlink"/>
    <w:basedOn w:val="a0"/>
    <w:uiPriority w:val="99"/>
    <w:rsid w:val="00853F9B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15"/>
    <w:pPr>
      <w:widowControl w:val="0"/>
      <w:suppressAutoHyphens/>
      <w:autoSpaceDN w:val="0"/>
      <w:textAlignment w:val="baseline"/>
    </w:pPr>
    <w:rPr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(一)"/>
    <w:basedOn w:val="a"/>
    <w:uiPriority w:val="99"/>
    <w:rsid w:val="00420E15"/>
    <w:pPr>
      <w:ind w:left="607" w:hanging="204"/>
      <w:jc w:val="both"/>
    </w:pPr>
    <w:rPr>
      <w:rFonts w:eastAsia="細明體"/>
      <w:sz w:val="20"/>
    </w:rPr>
  </w:style>
  <w:style w:type="paragraph" w:customStyle="1" w:styleId="a4">
    <w:name w:val="一"/>
    <w:basedOn w:val="a"/>
    <w:uiPriority w:val="99"/>
    <w:rsid w:val="00420E15"/>
    <w:pPr>
      <w:spacing w:before="60" w:after="60"/>
      <w:ind w:left="403" w:hanging="403"/>
    </w:pPr>
    <w:rPr>
      <w:b/>
      <w:sz w:val="20"/>
    </w:rPr>
  </w:style>
  <w:style w:type="paragraph" w:customStyle="1" w:styleId="1">
    <w:name w:val="1."/>
    <w:basedOn w:val="a3"/>
    <w:uiPriority w:val="99"/>
    <w:rsid w:val="00420E15"/>
    <w:pPr>
      <w:ind w:left="805"/>
    </w:pPr>
  </w:style>
  <w:style w:type="paragraph" w:styleId="a5">
    <w:name w:val="Block Text"/>
    <w:basedOn w:val="a"/>
    <w:uiPriority w:val="99"/>
    <w:rsid w:val="00420E15"/>
    <w:pPr>
      <w:spacing w:line="580" w:lineRule="exact"/>
      <w:ind w:left="532" w:right="-328" w:firstLine="434"/>
    </w:pPr>
    <w:rPr>
      <w:rFonts w:ascii="標楷體" w:eastAsia="標楷體" w:hAnsi="標楷體"/>
      <w:sz w:val="28"/>
    </w:rPr>
  </w:style>
  <w:style w:type="paragraph" w:customStyle="1" w:styleId="a6">
    <w:name w:val="文一"/>
    <w:basedOn w:val="a"/>
    <w:uiPriority w:val="99"/>
    <w:rsid w:val="00420E15"/>
    <w:pPr>
      <w:ind w:left="403" w:firstLine="403"/>
      <w:jc w:val="both"/>
    </w:pPr>
    <w:rPr>
      <w:rFonts w:eastAsia="細明體"/>
      <w:sz w:val="20"/>
    </w:rPr>
  </w:style>
  <w:style w:type="paragraph" w:styleId="a7">
    <w:name w:val="Body Text Indent"/>
    <w:basedOn w:val="a"/>
    <w:link w:val="a8"/>
    <w:uiPriority w:val="99"/>
    <w:rsid w:val="00420E15"/>
    <w:pPr>
      <w:spacing w:line="580" w:lineRule="exact"/>
      <w:ind w:left="504" w:firstLine="742"/>
    </w:pPr>
    <w:rPr>
      <w:rFonts w:eastAsia="標楷體"/>
      <w:sz w:val="28"/>
    </w:rPr>
  </w:style>
  <w:style w:type="character" w:customStyle="1" w:styleId="a8">
    <w:name w:val="本文縮排 字元"/>
    <w:basedOn w:val="a0"/>
    <w:link w:val="a7"/>
    <w:uiPriority w:val="99"/>
    <w:semiHidden/>
    <w:locked/>
    <w:rsid w:val="00881ED6"/>
    <w:rPr>
      <w:rFonts w:cs="Times New Roman"/>
      <w:kern w:val="3"/>
      <w:sz w:val="20"/>
      <w:szCs w:val="20"/>
    </w:rPr>
  </w:style>
  <w:style w:type="paragraph" w:styleId="2">
    <w:name w:val="Body Text Indent 2"/>
    <w:basedOn w:val="a"/>
    <w:link w:val="20"/>
    <w:uiPriority w:val="99"/>
    <w:rsid w:val="00420E15"/>
    <w:pPr>
      <w:spacing w:line="580" w:lineRule="exact"/>
      <w:ind w:left="602" w:firstLine="504"/>
    </w:pPr>
    <w:rPr>
      <w:rFonts w:eastAsia="標楷體"/>
      <w:sz w:val="28"/>
    </w:rPr>
  </w:style>
  <w:style w:type="character" w:customStyle="1" w:styleId="20">
    <w:name w:val="本文縮排 2 字元"/>
    <w:basedOn w:val="a0"/>
    <w:link w:val="2"/>
    <w:uiPriority w:val="99"/>
    <w:semiHidden/>
    <w:locked/>
    <w:rsid w:val="00881ED6"/>
    <w:rPr>
      <w:rFonts w:cs="Times New Roman"/>
      <w:kern w:val="3"/>
      <w:sz w:val="20"/>
      <w:szCs w:val="20"/>
    </w:rPr>
  </w:style>
  <w:style w:type="paragraph" w:styleId="3">
    <w:name w:val="Body Text Indent 3"/>
    <w:basedOn w:val="a"/>
    <w:link w:val="30"/>
    <w:uiPriority w:val="99"/>
    <w:rsid w:val="00420E15"/>
    <w:pPr>
      <w:spacing w:line="580" w:lineRule="exact"/>
      <w:ind w:left="1190" w:hanging="560"/>
    </w:pPr>
    <w:rPr>
      <w:rFonts w:eastAsia="標楷體"/>
      <w:b/>
      <w:sz w:val="28"/>
    </w:rPr>
  </w:style>
  <w:style w:type="character" w:customStyle="1" w:styleId="30">
    <w:name w:val="本文縮排 3 字元"/>
    <w:basedOn w:val="a0"/>
    <w:link w:val="3"/>
    <w:uiPriority w:val="99"/>
    <w:semiHidden/>
    <w:locked/>
    <w:rsid w:val="00881ED6"/>
    <w:rPr>
      <w:rFonts w:cs="Times New Roman"/>
      <w:kern w:val="3"/>
      <w:sz w:val="16"/>
      <w:szCs w:val="16"/>
    </w:rPr>
  </w:style>
  <w:style w:type="character" w:styleId="a9">
    <w:name w:val="Hyperlink"/>
    <w:basedOn w:val="a0"/>
    <w:uiPriority w:val="99"/>
    <w:rsid w:val="00420E15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rsid w:val="00420E1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basedOn w:val="a0"/>
    <w:link w:val="aa"/>
    <w:uiPriority w:val="99"/>
    <w:semiHidden/>
    <w:locked/>
    <w:rsid w:val="00881ED6"/>
    <w:rPr>
      <w:rFonts w:cs="Times New Roman"/>
      <w:kern w:val="3"/>
      <w:sz w:val="20"/>
      <w:szCs w:val="20"/>
    </w:rPr>
  </w:style>
  <w:style w:type="paragraph" w:styleId="ac">
    <w:name w:val="footer"/>
    <w:basedOn w:val="a"/>
    <w:link w:val="10"/>
    <w:uiPriority w:val="99"/>
    <w:rsid w:val="00420E1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10">
    <w:name w:val="頁尾 字元1"/>
    <w:basedOn w:val="a0"/>
    <w:link w:val="ac"/>
    <w:uiPriority w:val="99"/>
    <w:semiHidden/>
    <w:locked/>
    <w:rsid w:val="00881ED6"/>
    <w:rPr>
      <w:rFonts w:cs="Times New Roman"/>
      <w:kern w:val="3"/>
      <w:sz w:val="20"/>
      <w:szCs w:val="20"/>
    </w:rPr>
  </w:style>
  <w:style w:type="character" w:customStyle="1" w:styleId="ad">
    <w:name w:val="頁尾 字元"/>
    <w:basedOn w:val="a0"/>
    <w:uiPriority w:val="99"/>
    <w:rsid w:val="00420E15"/>
    <w:rPr>
      <w:rFonts w:cs="Times New Roman"/>
      <w:kern w:val="3"/>
    </w:rPr>
  </w:style>
  <w:style w:type="character" w:styleId="ae">
    <w:name w:val="FollowedHyperlink"/>
    <w:basedOn w:val="a0"/>
    <w:uiPriority w:val="99"/>
    <w:rsid w:val="00853F9B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kinmen.gov.tw/Layout/sub_D/Download_DownloadPage.aspx?path=17411&amp;Language=1&amp;UID=33&amp;ClsID=575&amp;ClsTwoID=0&amp;ClsThreeID=0&amp;FUID=33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2721 台灣地區消費者物價指數(comsumber price index)</dc:title>
  <dc:creator>行政院主計處</dc:creator>
  <cp:lastModifiedBy>黃紫貞</cp:lastModifiedBy>
  <cp:revision>2</cp:revision>
  <cp:lastPrinted>2007-12-24T07:46:00Z</cp:lastPrinted>
  <dcterms:created xsi:type="dcterms:W3CDTF">2017-11-24T01:52:00Z</dcterms:created>
  <dcterms:modified xsi:type="dcterms:W3CDTF">2017-11-24T01:52:00Z</dcterms:modified>
</cp:coreProperties>
</file>