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D" w:rsidRDefault="001D25CD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3118"/>
        <w:gridCol w:w="1611"/>
        <w:gridCol w:w="3209"/>
        <w:gridCol w:w="1291"/>
      </w:tblGrid>
      <w:tr w:rsidR="001D25CD" w:rsidRPr="004837FC" w:rsidTr="00642C39">
        <w:trPr>
          <w:trHeight w:val="620"/>
        </w:trPr>
        <w:tc>
          <w:tcPr>
            <w:tcW w:w="10440" w:type="dxa"/>
            <w:gridSpan w:val="5"/>
          </w:tcPr>
          <w:p w:rsidR="001D25CD" w:rsidRDefault="001D25CD" w:rsidP="00D75A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內政部</w:t>
            </w:r>
            <w:r>
              <w:rPr>
                <w:rFonts w:ascii="標楷體" w:eastAsia="標楷體" w:hAnsi="標楷體"/>
                <w:sz w:val="36"/>
                <w:szCs w:val="36"/>
              </w:rPr>
              <w:t>10</w:t>
            </w:r>
            <w:r w:rsidR="003D62BF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4837FC">
              <w:rPr>
                <w:rFonts w:ascii="標楷體" w:eastAsia="標楷體" w:hAnsi="標楷體" w:hint="eastAsia"/>
                <w:sz w:val="36"/>
                <w:szCs w:val="36"/>
              </w:rPr>
              <w:t>應變管理資訊系統（</w:t>
            </w:r>
            <w:r w:rsidRPr="004837FC">
              <w:rPr>
                <w:rFonts w:ascii="標楷體" w:eastAsia="標楷體" w:hAnsi="標楷體"/>
                <w:sz w:val="36"/>
                <w:szCs w:val="36"/>
              </w:rPr>
              <w:t>EMIS</w:t>
            </w:r>
            <w:r w:rsidRPr="004837FC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r w:rsidR="00D75AC0">
              <w:rPr>
                <w:rFonts w:ascii="標楷體" w:eastAsia="標楷體" w:hAnsi="標楷體" w:hint="eastAsia"/>
                <w:sz w:val="36"/>
                <w:szCs w:val="36"/>
              </w:rPr>
              <w:t>第3種演練</w:t>
            </w:r>
            <w:r w:rsidR="00BB068C">
              <w:rPr>
                <w:rFonts w:ascii="標楷體" w:eastAsia="標楷體" w:hAnsi="標楷體" w:hint="eastAsia"/>
                <w:sz w:val="36"/>
                <w:szCs w:val="36"/>
              </w:rPr>
              <w:t>議題</w:t>
            </w:r>
          </w:p>
          <w:p w:rsidR="00D75AC0" w:rsidRPr="00D75AC0" w:rsidRDefault="003D62BF" w:rsidP="00D75A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金門縣參演單位對應表</w:t>
            </w:r>
          </w:p>
        </w:tc>
      </w:tr>
      <w:tr w:rsidR="003D62BF" w:rsidRPr="004837FC" w:rsidTr="008606A5">
        <w:trPr>
          <w:trHeight w:val="336"/>
        </w:trPr>
        <w:tc>
          <w:tcPr>
            <w:tcW w:w="10440" w:type="dxa"/>
            <w:gridSpan w:val="5"/>
            <w:vAlign w:val="center"/>
          </w:tcPr>
          <w:p w:rsidR="003D62BF" w:rsidRDefault="003D62BF" w:rsidP="003D62B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模擬災害：</w:t>
            </w:r>
          </w:p>
          <w:p w:rsidR="003D62BF" w:rsidRDefault="003D62BF" w:rsidP="003D62BF">
            <w:pPr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模擬本年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時，中國福州市發生規模</w:t>
            </w:r>
            <w:r w:rsidRPr="003D62BF">
              <w:rPr>
                <w:rFonts w:ascii="標楷體" w:eastAsia="標楷體" w:hAnsi="標楷體"/>
                <w:sz w:val="28"/>
                <w:szCs w:val="28"/>
              </w:rPr>
              <w:t xml:space="preserve">7.6 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的地震，造成</w:t>
            </w:r>
            <w:r w:rsidRPr="003D62BF">
              <w:rPr>
                <w:rFonts w:ascii="標楷體" w:eastAsia="標楷體" w:hAnsi="標楷體"/>
                <w:sz w:val="28"/>
                <w:szCs w:val="28"/>
              </w:rPr>
              <w:t xml:space="preserve">F 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核電廠發生核災，中國大陸政府所發布的核災訊息並不明確，資訊模糊，臺灣地區於</w:t>
            </w:r>
            <w:r w:rsidRPr="003D62B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D62BF">
              <w:rPr>
                <w:rFonts w:ascii="標楷體" w:eastAsia="標楷體" w:hAnsi="標楷體"/>
                <w:sz w:val="28"/>
                <w:szCs w:val="28"/>
              </w:rPr>
              <w:t xml:space="preserve">13 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時得知輻射外</w:t>
            </w:r>
            <w:proofErr w:type="gramStart"/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洩</w:t>
            </w:r>
            <w:proofErr w:type="gramEnd"/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，澎湖縣、金門縣、連江縣間接受到影響。</w:t>
            </w:r>
          </w:p>
          <w:p w:rsidR="003D62BF" w:rsidRDefault="003D62BF" w:rsidP="003D62BF">
            <w:pPr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62BF">
              <w:rPr>
                <w:rFonts w:ascii="標楷體" w:eastAsia="標楷體" w:hAnsi="標楷體"/>
                <w:sz w:val="28"/>
                <w:szCs w:val="28"/>
              </w:rPr>
              <w:t xml:space="preserve">E+1 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日，中國大陸</w:t>
            </w:r>
            <w:r w:rsidRPr="003D62BF">
              <w:rPr>
                <w:rFonts w:ascii="標楷體" w:eastAsia="標楷體" w:hAnsi="標楷體"/>
                <w:sz w:val="28"/>
                <w:szCs w:val="28"/>
              </w:rPr>
              <w:t xml:space="preserve">F 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核電廠燃料棒持續增溫，</w:t>
            </w:r>
            <w:proofErr w:type="gramStart"/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發生氫爆</w:t>
            </w:r>
            <w:proofErr w:type="gramEnd"/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，造成</w:t>
            </w:r>
            <w:r w:rsidRPr="003D62BF">
              <w:rPr>
                <w:rFonts w:ascii="標楷體" w:eastAsia="標楷體" w:hAnsi="標楷體"/>
                <w:sz w:val="28"/>
                <w:szCs w:val="28"/>
              </w:rPr>
              <w:t xml:space="preserve">5 </w:t>
            </w: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級核子事故。</w:t>
            </w:r>
            <w:proofErr w:type="gramStart"/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輻射塵飄向</w:t>
            </w:r>
            <w:proofErr w:type="gramEnd"/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金門地區，水源、漁產也受到汙染。</w:t>
            </w:r>
          </w:p>
          <w:p w:rsidR="00943737" w:rsidRPr="003D62BF" w:rsidRDefault="00943737" w:rsidP="003D62BF">
            <w:pPr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參演局處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陸軍金門防衛指揮部、金門縣政府民政處、工務處、觀光處、社會處、建設處、金門縣環境保護局、</w:t>
            </w:r>
            <w:r w:rsidRPr="00943737">
              <w:rPr>
                <w:rFonts w:ascii="標楷體" w:eastAsia="標楷體" w:hAnsi="標楷體" w:hint="eastAsia"/>
                <w:sz w:val="28"/>
                <w:szCs w:val="28"/>
              </w:rPr>
              <w:t>金門縣金城鎮公所、金門縣金湖鎮公所、金門縣金沙鎮公所、金門縣金寧鄉公所、金門縣烈嶼鄉公所、金門縣烏坵鄉公所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24719">
              <w:rPr>
                <w:rFonts w:ascii="標楷體" w:eastAsia="標楷體" w:hAnsi="標楷體" w:hint="eastAsia"/>
                <w:sz w:val="28"/>
                <w:szCs w:val="28"/>
              </w:rPr>
              <w:t>金門縣自來水廠、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金門縣消防局</w:t>
            </w:r>
            <w:bookmarkEnd w:id="0"/>
          </w:p>
        </w:tc>
      </w:tr>
      <w:tr w:rsidR="001D25CD" w:rsidRPr="004837FC" w:rsidTr="00943737">
        <w:trPr>
          <w:trHeight w:val="336"/>
        </w:trPr>
        <w:tc>
          <w:tcPr>
            <w:tcW w:w="1211" w:type="dxa"/>
            <w:vAlign w:val="center"/>
          </w:tcPr>
          <w:p w:rsidR="001D25CD" w:rsidRPr="004837FC" w:rsidRDefault="001D25CD" w:rsidP="005A10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7F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18" w:type="dxa"/>
            <w:vAlign w:val="center"/>
          </w:tcPr>
          <w:p w:rsidR="001D25CD" w:rsidRPr="004837FC" w:rsidRDefault="00BB068C" w:rsidP="005A10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</w:p>
        </w:tc>
        <w:tc>
          <w:tcPr>
            <w:tcW w:w="1611" w:type="dxa"/>
            <w:vAlign w:val="center"/>
          </w:tcPr>
          <w:p w:rsidR="001D25CD" w:rsidRPr="004837FC" w:rsidRDefault="00D75AC0" w:rsidP="00483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參演局處</w:t>
            </w:r>
            <w:proofErr w:type="gramEnd"/>
          </w:p>
        </w:tc>
        <w:tc>
          <w:tcPr>
            <w:tcW w:w="3209" w:type="dxa"/>
            <w:vAlign w:val="center"/>
          </w:tcPr>
          <w:p w:rsidR="001D25CD" w:rsidRPr="004837FC" w:rsidRDefault="00D75AC0" w:rsidP="00483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處置情形</w:t>
            </w:r>
            <w:r w:rsidR="00C518BB">
              <w:rPr>
                <w:rFonts w:ascii="標楷體" w:eastAsia="標楷體" w:hAnsi="標楷體" w:hint="eastAsia"/>
                <w:sz w:val="28"/>
                <w:szCs w:val="28"/>
              </w:rPr>
              <w:t>（範例）</w:t>
            </w:r>
          </w:p>
        </w:tc>
        <w:tc>
          <w:tcPr>
            <w:tcW w:w="1291" w:type="dxa"/>
            <w:vAlign w:val="center"/>
          </w:tcPr>
          <w:p w:rsidR="001D25CD" w:rsidRPr="004837FC" w:rsidRDefault="001D25CD" w:rsidP="004837F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7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75AC0" w:rsidRPr="004837FC" w:rsidTr="00943737">
        <w:trPr>
          <w:trHeight w:val="882"/>
        </w:trPr>
        <w:tc>
          <w:tcPr>
            <w:tcW w:w="1211" w:type="dxa"/>
          </w:tcPr>
          <w:p w:rsidR="00D75AC0" w:rsidRPr="004837FC" w:rsidRDefault="00D75AC0" w:rsidP="005022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75AC0" w:rsidRDefault="003D62BF" w:rsidP="00D75A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62BF">
              <w:rPr>
                <w:rFonts w:ascii="標楷體" w:eastAsia="標楷體" w:hAnsi="標楷體" w:hint="eastAsia"/>
                <w:sz w:val="28"/>
                <w:szCs w:val="28"/>
              </w:rPr>
              <w:t>辦理協調、聯繫兩岸及港澳事務。</w:t>
            </w:r>
          </w:p>
        </w:tc>
        <w:tc>
          <w:tcPr>
            <w:tcW w:w="1611" w:type="dxa"/>
          </w:tcPr>
          <w:p w:rsidR="00D75AC0" w:rsidRDefault="00D75AC0" w:rsidP="00D75A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</w:t>
            </w:r>
          </w:p>
          <w:p w:rsidR="00D75AC0" w:rsidRPr="00D75AC0" w:rsidRDefault="00943737" w:rsidP="00D75A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其他相關單位</w:t>
            </w:r>
          </w:p>
        </w:tc>
        <w:tc>
          <w:tcPr>
            <w:tcW w:w="3209" w:type="dxa"/>
          </w:tcPr>
          <w:p w:rsidR="00C518BB" w:rsidRPr="000B376B" w:rsidRDefault="00C518BB" w:rsidP="00C518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觀光處：</w:t>
            </w:r>
          </w:p>
          <w:p w:rsidR="004E706F" w:rsidRPr="000B376B" w:rsidRDefault="003D62BF" w:rsidP="003D62BF">
            <w:pPr>
              <w:numPr>
                <w:ilvl w:val="0"/>
                <w:numId w:val="7"/>
              </w:numPr>
              <w:spacing w:line="400" w:lineRule="exact"/>
              <w:ind w:left="549" w:hanging="56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立即派員進駐應變中心，掌握輻射災害擴大訊息，採取交通設施管制作為，例如封閉港口、機場。</w:t>
            </w:r>
          </w:p>
          <w:p w:rsidR="003D62BF" w:rsidRPr="000B376B" w:rsidRDefault="003D62BF" w:rsidP="003D62BF">
            <w:pPr>
              <w:numPr>
                <w:ilvl w:val="0"/>
                <w:numId w:val="7"/>
              </w:numPr>
              <w:spacing w:line="400" w:lineRule="exact"/>
              <w:ind w:left="549" w:hanging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立即清查在金旅客，包含台籍、大陸籍旅客，</w:t>
            </w:r>
            <w:r w:rsidR="000B376B" w:rsidRPr="000B376B">
              <w:rPr>
                <w:rFonts w:ascii="標楷體" w:eastAsia="標楷體" w:hAnsi="標楷體" w:hint="eastAsia"/>
                <w:sz w:val="28"/>
                <w:szCs w:val="28"/>
              </w:rPr>
              <w:t>規劃海空交通封閉之旅客安置作為。</w:t>
            </w:r>
          </w:p>
        </w:tc>
        <w:tc>
          <w:tcPr>
            <w:tcW w:w="1291" w:type="dxa"/>
          </w:tcPr>
          <w:p w:rsidR="00D75AC0" w:rsidRPr="004837FC" w:rsidRDefault="00D75A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AC0" w:rsidRPr="004837FC" w:rsidTr="00943737">
        <w:trPr>
          <w:trHeight w:val="882"/>
        </w:trPr>
        <w:tc>
          <w:tcPr>
            <w:tcW w:w="1211" w:type="dxa"/>
          </w:tcPr>
          <w:p w:rsidR="00D75AC0" w:rsidRPr="004837FC" w:rsidRDefault="00D75AC0" w:rsidP="005022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75AC0" w:rsidRPr="004837FC" w:rsidRDefault="000B376B" w:rsidP="00D75A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有關涉外之協調及聯繫事項作為。</w:t>
            </w:r>
          </w:p>
        </w:tc>
        <w:tc>
          <w:tcPr>
            <w:tcW w:w="1611" w:type="dxa"/>
          </w:tcPr>
          <w:p w:rsidR="000B376B" w:rsidRDefault="000B376B" w:rsidP="000B376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  <w:p w:rsidR="000B376B" w:rsidRDefault="000B376B" w:rsidP="000B37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</w:t>
            </w:r>
          </w:p>
          <w:p w:rsidR="00D75AC0" w:rsidRDefault="000B376B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  <w:p w:rsidR="00943737" w:rsidRPr="004837FC" w:rsidRDefault="00943737" w:rsidP="00D75A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其他相關單位</w:t>
            </w:r>
          </w:p>
        </w:tc>
        <w:tc>
          <w:tcPr>
            <w:tcW w:w="3209" w:type="dxa"/>
          </w:tcPr>
          <w:p w:rsidR="0096782C" w:rsidRDefault="0096782C" w:rsidP="0096782C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環保局：</w:t>
            </w:r>
          </w:p>
          <w:p w:rsidR="0096782C" w:rsidRDefault="0096782C" w:rsidP="0096782C">
            <w:pPr>
              <w:numPr>
                <w:ilvl w:val="0"/>
                <w:numId w:val="11"/>
              </w:numPr>
              <w:spacing w:line="400" w:lineRule="exact"/>
              <w:ind w:left="549" w:hanging="54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成立金門縣輻射災害應變中心。</w:t>
            </w:r>
          </w:p>
          <w:p w:rsidR="0096782C" w:rsidRDefault="0096782C" w:rsidP="0096782C">
            <w:pPr>
              <w:numPr>
                <w:ilvl w:val="0"/>
                <w:numId w:val="11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依相關應變計畫實施應變作為。</w:t>
            </w:r>
          </w:p>
          <w:p w:rsidR="0096782C" w:rsidRDefault="0096782C" w:rsidP="0096782C">
            <w:pPr>
              <w:numPr>
                <w:ilvl w:val="0"/>
                <w:numId w:val="11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與中央災害應變中心（如未成立與行政院災害防救辦公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室、原能會）保持連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隨時回報本縣狀況，必要時請求支援。</w:t>
            </w:r>
          </w:p>
          <w:p w:rsidR="0096782C" w:rsidRDefault="0096782C" w:rsidP="0096782C">
            <w:pPr>
              <w:numPr>
                <w:ilvl w:val="0"/>
                <w:numId w:val="11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與福清核電廠取得連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了解狀況。</w:t>
            </w:r>
          </w:p>
          <w:p w:rsidR="000B376B" w:rsidRPr="000B376B" w:rsidRDefault="0096782C" w:rsidP="000B376B">
            <w:pPr>
              <w:spacing w:line="400" w:lineRule="exact"/>
              <w:ind w:left="1120" w:hangingChars="400" w:hanging="1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B376B" w:rsidRPr="000B376B">
              <w:rPr>
                <w:rFonts w:ascii="標楷體" w:eastAsia="標楷體" w:hAnsi="標楷體" w:hint="eastAsia"/>
                <w:sz w:val="28"/>
                <w:szCs w:val="28"/>
              </w:rPr>
              <w:t>消防局：</w:t>
            </w:r>
          </w:p>
          <w:p w:rsidR="00D75AC0" w:rsidRPr="000B376B" w:rsidRDefault="000B376B" w:rsidP="000B376B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成立應變中心後與中央災害應變中心（如未成立與行政院災害防救辦公室、消防署）保持聯繫，隨時回報本縣狀況，必要時請求支援。</w:t>
            </w:r>
          </w:p>
        </w:tc>
        <w:tc>
          <w:tcPr>
            <w:tcW w:w="1291" w:type="dxa"/>
          </w:tcPr>
          <w:p w:rsidR="00D75AC0" w:rsidRPr="004837FC" w:rsidRDefault="00D75A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76B" w:rsidRPr="004837FC" w:rsidTr="00943737">
        <w:trPr>
          <w:trHeight w:val="882"/>
        </w:trPr>
        <w:tc>
          <w:tcPr>
            <w:tcW w:w="1211" w:type="dxa"/>
          </w:tcPr>
          <w:p w:rsidR="000B376B" w:rsidRDefault="000B376B" w:rsidP="00054D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0B376B" w:rsidRPr="004837FC" w:rsidRDefault="000B376B" w:rsidP="00D75A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督導核子設施搶救、輻射偵測與事故處理。</w:t>
            </w:r>
          </w:p>
        </w:tc>
        <w:tc>
          <w:tcPr>
            <w:tcW w:w="1611" w:type="dxa"/>
          </w:tcPr>
          <w:p w:rsidR="000B376B" w:rsidRDefault="000B376B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  <w:p w:rsidR="0096782C" w:rsidRDefault="0096782C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金防部</w:t>
            </w:r>
          </w:p>
          <w:p w:rsidR="0020229B" w:rsidRPr="005B49E5" w:rsidRDefault="0020229B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其他相關單位</w:t>
            </w:r>
          </w:p>
        </w:tc>
        <w:tc>
          <w:tcPr>
            <w:tcW w:w="3209" w:type="dxa"/>
          </w:tcPr>
          <w:p w:rsidR="0096782C" w:rsidRDefault="004B6175" w:rsidP="0096782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6782C">
              <w:rPr>
                <w:rFonts w:ascii="標楷體" w:eastAsia="標楷體" w:hAnsi="標楷體" w:hint="eastAsia"/>
                <w:sz w:val="28"/>
                <w:szCs w:val="28"/>
              </w:rPr>
              <w:t>環保局：</w:t>
            </w:r>
          </w:p>
          <w:p w:rsidR="0096782C" w:rsidRDefault="0096782C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依相關應變計畫實施應變作為。</w:t>
            </w:r>
          </w:p>
          <w:p w:rsidR="0096782C" w:rsidRDefault="0096782C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地區輻射值監控與回報。</w:t>
            </w:r>
          </w:p>
          <w:p w:rsidR="0096782C" w:rsidRDefault="0096782C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達各級防護標準處置作為。</w:t>
            </w:r>
          </w:p>
          <w:p w:rsidR="0096782C" w:rsidRDefault="0096782C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申請中央支援檢測人力器材、防護衣、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碘片等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作為。</w:t>
            </w:r>
          </w:p>
          <w:p w:rsidR="0096782C" w:rsidRDefault="0096782C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出入境管理橫向連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6175" w:rsidRDefault="004B6175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入境人貨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檢、除污、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6175" w:rsidRDefault="004B6175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受污人員、地區災情統計回報。</w:t>
            </w:r>
          </w:p>
          <w:p w:rsidR="004B6175" w:rsidRDefault="004B6175" w:rsidP="0096782C">
            <w:pPr>
              <w:numPr>
                <w:ilvl w:val="0"/>
                <w:numId w:val="12"/>
              </w:numPr>
              <w:spacing w:line="400" w:lineRule="exact"/>
              <w:ind w:left="549" w:hanging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受污地區掩蔽規劃（</w:t>
            </w:r>
            <w:r w:rsidR="00F04209">
              <w:rPr>
                <w:rFonts w:ascii="標楷體" w:eastAsia="標楷體" w:hAnsi="標楷體" w:hint="eastAsia"/>
                <w:sz w:val="28"/>
                <w:szCs w:val="28"/>
              </w:rPr>
              <w:t>居家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掩蔽、地下掩蔽、劃定及封鎖警戒區）。</w:t>
            </w:r>
          </w:p>
          <w:p w:rsidR="0096782C" w:rsidRDefault="004B6175" w:rsidP="004B6175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金防部：</w:t>
            </w:r>
          </w:p>
          <w:p w:rsidR="000B376B" w:rsidRPr="004B6175" w:rsidRDefault="004B6175" w:rsidP="004B617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支援環保局相關應變作為。</w:t>
            </w:r>
          </w:p>
        </w:tc>
        <w:tc>
          <w:tcPr>
            <w:tcW w:w="1291" w:type="dxa"/>
          </w:tcPr>
          <w:p w:rsidR="000B376B" w:rsidRPr="004837FC" w:rsidRDefault="000B376B" w:rsidP="005A10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AC0" w:rsidRPr="004837FC" w:rsidTr="00943737">
        <w:trPr>
          <w:trHeight w:val="882"/>
        </w:trPr>
        <w:tc>
          <w:tcPr>
            <w:tcW w:w="1211" w:type="dxa"/>
          </w:tcPr>
          <w:p w:rsidR="00D75AC0" w:rsidRPr="004837FC" w:rsidRDefault="00D75AC0" w:rsidP="00054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5AC0" w:rsidRPr="004837FC" w:rsidRDefault="000B376B" w:rsidP="00E425BF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76B">
              <w:rPr>
                <w:rFonts w:ascii="標楷體" w:eastAsia="標楷體" w:hAnsi="標楷體"/>
                <w:sz w:val="28"/>
                <w:szCs w:val="28"/>
              </w:rPr>
              <w:t xml:space="preserve">11 </w:t>
            </w: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B376B">
              <w:rPr>
                <w:rFonts w:ascii="標楷體" w:eastAsia="標楷體" w:hAnsi="標楷體"/>
                <w:sz w:val="28"/>
                <w:szCs w:val="28"/>
              </w:rPr>
              <w:t xml:space="preserve">E </w:t>
            </w: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0B376B">
              <w:rPr>
                <w:rFonts w:ascii="標楷體" w:eastAsia="標楷體" w:hAnsi="標楷體"/>
                <w:sz w:val="28"/>
                <w:szCs w:val="28"/>
              </w:rPr>
              <w:t xml:space="preserve">10 </w:t>
            </w: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時，中國福州市發生規模7.6 的地震，造成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核電廠發生核災，應與中國大陸政府取得聯繫，確實掌握核災的最新訊息與處理狀況。</w:t>
            </w:r>
          </w:p>
        </w:tc>
        <w:tc>
          <w:tcPr>
            <w:tcW w:w="1611" w:type="dxa"/>
          </w:tcPr>
          <w:p w:rsidR="00D75AC0" w:rsidRDefault="0020229B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  <w:p w:rsidR="0020229B" w:rsidRDefault="0020229B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</w:t>
            </w:r>
          </w:p>
          <w:p w:rsidR="0020229B" w:rsidRPr="005B49E5" w:rsidRDefault="0020229B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其他相關單位</w:t>
            </w:r>
          </w:p>
        </w:tc>
        <w:tc>
          <w:tcPr>
            <w:tcW w:w="3209" w:type="dxa"/>
          </w:tcPr>
          <w:p w:rsidR="0020229B" w:rsidRDefault="0020229B" w:rsidP="0020229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1.環保局：</w:t>
            </w:r>
          </w:p>
          <w:p w:rsidR="0020229B" w:rsidRDefault="0020229B" w:rsidP="0020229B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與中央、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福清核電廠取得連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了解狀況。</w:t>
            </w:r>
          </w:p>
          <w:p w:rsidR="0020229B" w:rsidRDefault="0020229B" w:rsidP="0020229B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觀光處：</w:t>
            </w:r>
          </w:p>
          <w:p w:rsidR="00D75AC0" w:rsidRPr="0020229B" w:rsidRDefault="0020229B" w:rsidP="006D76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協助大陸事務聯繫事宜。</w:t>
            </w:r>
          </w:p>
        </w:tc>
        <w:tc>
          <w:tcPr>
            <w:tcW w:w="1291" w:type="dxa"/>
          </w:tcPr>
          <w:p w:rsidR="00D75AC0" w:rsidRPr="004837FC" w:rsidRDefault="00D75AC0" w:rsidP="005A10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76B" w:rsidRPr="004837FC" w:rsidTr="00943737">
        <w:trPr>
          <w:trHeight w:val="882"/>
        </w:trPr>
        <w:tc>
          <w:tcPr>
            <w:tcW w:w="1211" w:type="dxa"/>
          </w:tcPr>
          <w:p w:rsidR="000B376B" w:rsidRPr="004837FC" w:rsidRDefault="000B376B" w:rsidP="00054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76B" w:rsidRDefault="00E425BF" w:rsidP="00E425BF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13 時，臺灣地區得知F 核電廠輻射外</w:t>
            </w:r>
            <w:proofErr w:type="gramStart"/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洩</w:t>
            </w:r>
            <w:proofErr w:type="gramEnd"/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，因風向關係，需即刻發布警報及協助民眾疏散與掩蔽，</w:t>
            </w:r>
            <w:r w:rsidRPr="000B376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B376B">
              <w:rPr>
                <w:rFonts w:ascii="標楷體" w:eastAsia="標楷體" w:hAnsi="標楷體" w:hint="eastAsia"/>
                <w:sz w:val="28"/>
                <w:szCs w:val="28"/>
              </w:rPr>
              <w:t>金門縣需疏散人數為11,000 人，居家掩蔽100,000，外籍遊客共10 人、中國籍遊客共30 人。</w:t>
            </w:r>
          </w:p>
          <w:p w:rsidR="00F04209" w:rsidRDefault="00F04209" w:rsidP="00F0420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預期處置作為：</w:t>
            </w:r>
          </w:p>
          <w:p w:rsidR="00F04209" w:rsidRDefault="00F04209" w:rsidP="00F04209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4209">
              <w:rPr>
                <w:rFonts w:ascii="標楷體" w:eastAsia="標楷體" w:hAnsi="標楷體" w:hint="eastAsia"/>
                <w:sz w:val="28"/>
                <w:szCs w:val="28"/>
              </w:rPr>
              <w:t>災情查通報作為。</w:t>
            </w:r>
          </w:p>
          <w:p w:rsidR="00F04209" w:rsidRDefault="00F04209" w:rsidP="00F04209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4209">
              <w:rPr>
                <w:rFonts w:ascii="標楷體" w:eastAsia="標楷體" w:hAnsi="標楷體" w:hint="eastAsia"/>
                <w:sz w:val="28"/>
                <w:szCs w:val="28"/>
              </w:rPr>
              <w:t>疏散避難之訊息發布及作為。</w:t>
            </w:r>
          </w:p>
          <w:p w:rsidR="00F04209" w:rsidRDefault="00F04209" w:rsidP="00F04209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4209">
              <w:rPr>
                <w:rFonts w:ascii="標楷體" w:eastAsia="標楷體" w:hAnsi="標楷體" w:hint="eastAsia"/>
                <w:sz w:val="28"/>
                <w:szCs w:val="28"/>
              </w:rPr>
              <w:t>預先撤離所需之人力與物力配置。</w:t>
            </w:r>
          </w:p>
          <w:p w:rsidR="00F04209" w:rsidRDefault="00F04209" w:rsidP="00F04209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4209">
              <w:rPr>
                <w:rFonts w:ascii="標楷體" w:eastAsia="標楷體" w:hAnsi="標楷體" w:hint="eastAsia"/>
                <w:sz w:val="28"/>
                <w:szCs w:val="28"/>
              </w:rPr>
              <w:t>外籍遊客、中國籍遊客避難安置作為。</w:t>
            </w:r>
          </w:p>
          <w:p w:rsidR="00F04209" w:rsidRPr="00F04209" w:rsidRDefault="00F04209" w:rsidP="00F04209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4209">
              <w:rPr>
                <w:rFonts w:ascii="標楷體" w:eastAsia="標楷體" w:hAnsi="標楷體" w:hint="eastAsia"/>
                <w:sz w:val="28"/>
                <w:szCs w:val="28"/>
              </w:rPr>
              <w:t>督導區公所進行災害警訊廣播、疏散掩蔽進度。</w:t>
            </w:r>
          </w:p>
        </w:tc>
        <w:tc>
          <w:tcPr>
            <w:tcW w:w="1611" w:type="dxa"/>
          </w:tcPr>
          <w:p w:rsidR="00F04209" w:rsidRDefault="00F04209" w:rsidP="00F0420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  <w:p w:rsidR="00C42BA9" w:rsidRDefault="00C42BA9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民政處</w:t>
            </w:r>
          </w:p>
          <w:p w:rsidR="00C42BA9" w:rsidRDefault="00C42BA9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</w:t>
            </w:r>
          </w:p>
          <w:p w:rsidR="00F04209" w:rsidRDefault="00C42BA9" w:rsidP="00F0420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</w:p>
          <w:p w:rsidR="00F04209" w:rsidRDefault="00F04209" w:rsidP="00F0420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金防部</w:t>
            </w:r>
          </w:p>
          <w:p w:rsidR="00C42BA9" w:rsidRDefault="003A2543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各鄉鎮公所</w:t>
            </w:r>
          </w:p>
          <w:p w:rsidR="00943737" w:rsidRPr="005B49E5" w:rsidRDefault="00943737" w:rsidP="00D75A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其他相關單位</w:t>
            </w:r>
          </w:p>
        </w:tc>
        <w:tc>
          <w:tcPr>
            <w:tcW w:w="3209" w:type="dxa"/>
          </w:tcPr>
          <w:p w:rsidR="00F04209" w:rsidRDefault="00C42BA9" w:rsidP="00F0420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04209">
              <w:rPr>
                <w:rFonts w:ascii="標楷體" w:eastAsia="標楷體" w:hAnsi="標楷體" w:hint="eastAsia"/>
                <w:sz w:val="28"/>
                <w:szCs w:val="28"/>
              </w:rPr>
              <w:t>環保局：</w:t>
            </w:r>
          </w:p>
          <w:p w:rsidR="00F04209" w:rsidRDefault="00F04209" w:rsidP="00F04209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居家掩蔽及疏散區域劃定、訊息發布。</w:t>
            </w:r>
          </w:p>
          <w:p w:rsidR="00F04209" w:rsidRDefault="00F04209" w:rsidP="00F0420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消防局：</w:t>
            </w:r>
          </w:p>
          <w:p w:rsidR="00F04209" w:rsidRDefault="00F04209" w:rsidP="00F04209">
            <w:pPr>
              <w:numPr>
                <w:ilvl w:val="0"/>
                <w:numId w:val="18"/>
              </w:numPr>
              <w:spacing w:line="400" w:lineRule="exact"/>
              <w:ind w:hanging="59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協助撤離。</w:t>
            </w:r>
          </w:p>
          <w:p w:rsidR="00F04209" w:rsidRPr="00F04209" w:rsidRDefault="00F04209" w:rsidP="00F04209">
            <w:pPr>
              <w:numPr>
                <w:ilvl w:val="0"/>
                <w:numId w:val="18"/>
              </w:numPr>
              <w:spacing w:line="400" w:lineRule="exact"/>
              <w:ind w:hanging="59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實施災情查通報。</w:t>
            </w:r>
          </w:p>
          <w:p w:rsidR="00C42BA9" w:rsidRPr="00F04209" w:rsidRDefault="00F04209" w:rsidP="00F0420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C42BA9" w:rsidRPr="00F04209">
              <w:rPr>
                <w:rFonts w:ascii="標楷體" w:eastAsia="標楷體" w:hAnsi="標楷體" w:hint="eastAsia"/>
                <w:sz w:val="28"/>
                <w:szCs w:val="28"/>
              </w:rPr>
              <w:t>民政處：</w:t>
            </w:r>
          </w:p>
          <w:p w:rsidR="0096782C" w:rsidRDefault="0096782C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派員進駐災害應變中心。</w:t>
            </w:r>
          </w:p>
          <w:p w:rsidR="00C42BA9" w:rsidRDefault="00C42BA9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與原能會、環保局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商疏散範圍及相對安全區。</w:t>
            </w:r>
          </w:p>
          <w:p w:rsidR="00C42BA9" w:rsidRDefault="00C42BA9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2BA9">
              <w:rPr>
                <w:rFonts w:ascii="標楷體" w:eastAsia="標楷體" w:hAnsi="標楷體" w:hint="eastAsia"/>
                <w:sz w:val="28"/>
                <w:szCs w:val="28"/>
              </w:rPr>
              <w:t>撤離訊息</w:t>
            </w:r>
            <w:r w:rsidRPr="00C42BA9">
              <w:rPr>
                <w:rFonts w:ascii="標楷體" w:eastAsia="標楷體" w:hAnsi="標楷體" w:hint="eastAsia"/>
                <w:sz w:val="28"/>
                <w:szCs w:val="28"/>
              </w:rPr>
              <w:t>發布</w:t>
            </w:r>
            <w:r w:rsidRPr="00C42B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2BA9" w:rsidRDefault="00C42BA9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</w:t>
            </w:r>
            <w:r w:rsidR="00E658F7">
              <w:rPr>
                <w:rFonts w:ascii="標楷體" w:eastAsia="標楷體" w:hAnsi="標楷體" w:hint="eastAsia"/>
                <w:sz w:val="28"/>
                <w:szCs w:val="28"/>
              </w:rPr>
              <w:t>及督導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各鄉鎮公所</w:t>
            </w:r>
            <w:r w:rsidR="00E658F7">
              <w:rPr>
                <w:rFonts w:ascii="標楷體" w:eastAsia="標楷體" w:hAnsi="標楷體" w:hint="eastAsia"/>
                <w:sz w:val="28"/>
                <w:szCs w:val="28"/>
              </w:rPr>
              <w:t>運用村里廣播系統發布撤離訊息</w:t>
            </w:r>
            <w:r w:rsidR="009A3578">
              <w:rPr>
                <w:rFonts w:ascii="標楷體" w:eastAsia="標楷體" w:hAnsi="標楷體" w:hint="eastAsia"/>
                <w:sz w:val="28"/>
                <w:szCs w:val="28"/>
              </w:rPr>
              <w:t>、掩蔽</w:t>
            </w:r>
            <w:r w:rsidR="00E658F7">
              <w:rPr>
                <w:rFonts w:ascii="標楷體" w:eastAsia="標楷體" w:hAnsi="標楷體" w:hint="eastAsia"/>
                <w:sz w:val="28"/>
                <w:szCs w:val="28"/>
              </w:rPr>
              <w:t>方式，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實施疏散撤離。</w:t>
            </w:r>
          </w:p>
          <w:p w:rsidR="00C42BA9" w:rsidRDefault="00C42BA9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輛動員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2BA9" w:rsidRDefault="00C42BA9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臨時集結點設立。</w:t>
            </w:r>
          </w:p>
          <w:p w:rsidR="00C42BA9" w:rsidRDefault="00C42BA9" w:rsidP="00C42BA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與社會處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商室外或戶內臨收容規劃。</w:t>
            </w:r>
          </w:p>
          <w:p w:rsidR="0096782C" w:rsidRDefault="0096782C" w:rsidP="0096782C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實施撤離。</w:t>
            </w:r>
          </w:p>
          <w:p w:rsidR="00F04209" w:rsidRPr="00F04209" w:rsidRDefault="0096782C" w:rsidP="00F0420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撤離</w:t>
            </w:r>
            <w:r w:rsidR="009A3578">
              <w:rPr>
                <w:rFonts w:ascii="標楷體" w:eastAsia="標楷體" w:hAnsi="標楷體" w:hint="eastAsia"/>
                <w:sz w:val="28"/>
                <w:szCs w:val="28"/>
              </w:rPr>
              <w:t>進度掌握、撤離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人數統計回報。</w:t>
            </w:r>
          </w:p>
          <w:p w:rsidR="00F04209" w:rsidRDefault="00F04209" w:rsidP="00F04209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觀光處：</w:t>
            </w:r>
          </w:p>
          <w:p w:rsidR="00F04209" w:rsidRDefault="00F04209" w:rsidP="00F04209">
            <w:pPr>
              <w:spacing w:line="400" w:lineRule="exact"/>
              <w:ind w:left="36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旅客本縣輻射</w:t>
            </w:r>
          </w:p>
          <w:p w:rsidR="00F04209" w:rsidRDefault="00F04209" w:rsidP="00F0420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災害相關訊息，掌握旅客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動向及緊急</w:t>
            </w:r>
            <w:r w:rsidR="00E658F7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置作為。</w:t>
            </w:r>
          </w:p>
          <w:p w:rsidR="00F04209" w:rsidRDefault="00F04209" w:rsidP="00F04209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社會處：</w:t>
            </w:r>
          </w:p>
          <w:p w:rsidR="00F04209" w:rsidRDefault="00F04209" w:rsidP="00F0420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撤離災民臨時收容。</w:t>
            </w:r>
          </w:p>
          <w:p w:rsidR="00F04209" w:rsidRDefault="00F04209" w:rsidP="00F04209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金防部：</w:t>
            </w:r>
          </w:p>
          <w:p w:rsidR="00F04209" w:rsidRPr="00C42BA9" w:rsidRDefault="00F04209" w:rsidP="00F04209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協助撤離</w:t>
            </w:r>
            <w:r w:rsidR="00B6023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收容。</w:t>
            </w:r>
          </w:p>
        </w:tc>
        <w:tc>
          <w:tcPr>
            <w:tcW w:w="1291" w:type="dxa"/>
          </w:tcPr>
          <w:p w:rsidR="000B376B" w:rsidRPr="004837FC" w:rsidRDefault="000B376B" w:rsidP="005A10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76B" w:rsidRPr="004837FC" w:rsidTr="00943737">
        <w:trPr>
          <w:trHeight w:val="882"/>
        </w:trPr>
        <w:tc>
          <w:tcPr>
            <w:tcW w:w="1211" w:type="dxa"/>
          </w:tcPr>
          <w:p w:rsidR="000B376B" w:rsidRPr="004837FC" w:rsidRDefault="000B376B" w:rsidP="00054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023A" w:rsidRDefault="00B6023A" w:rsidP="00B6023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如何與中國大陸</w:t>
            </w:r>
            <w:r w:rsidRPr="00B6023A">
              <w:rPr>
                <w:rFonts w:ascii="標楷體" w:eastAsia="標楷體" w:hAnsi="標楷體"/>
                <w:sz w:val="28"/>
                <w:szCs w:val="28"/>
              </w:rPr>
              <w:t xml:space="preserve"> F </w:t>
            </w: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核電廠聯繫，掌握核子事故災最新訊息及作為？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B6023A" w:rsidRPr="00B6023A" w:rsidRDefault="00B6023A" w:rsidP="00B6023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輻射</w:t>
            </w:r>
            <w:proofErr w:type="gramStart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塵因風向飄往</w:t>
            </w:r>
            <w:proofErr w:type="gramEnd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金門縣，水源、漁產均受到汙染，原能會應派遣檢測人員到金門縣進行輻射量偵測及</w:t>
            </w:r>
            <w:proofErr w:type="gramStart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發放碘片評估</w:t>
            </w:r>
            <w:proofErr w:type="gramEnd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</w:p>
          <w:p w:rsidR="000B376B" w:rsidRDefault="00B6023A" w:rsidP="00B6023A">
            <w:pPr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023A">
              <w:rPr>
                <w:rFonts w:ascii="標楷體" w:eastAsia="標楷體" w:hAnsi="標楷體"/>
                <w:sz w:val="28"/>
                <w:szCs w:val="28"/>
              </w:rPr>
              <w:t xml:space="preserve">E </w:t>
            </w: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日安置於金門的中國籍遊客共30 人要求返回中國泉州，以利遊客返回非核災區的其他省份。</w:t>
            </w:r>
          </w:p>
          <w:p w:rsidR="00B6023A" w:rsidRDefault="00B6023A" w:rsidP="00B6023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預期處置作為：</w:t>
            </w:r>
          </w:p>
          <w:p w:rsidR="00B6023A" w:rsidRDefault="00B6023A" w:rsidP="00B6023A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災情查通報作為。</w:t>
            </w:r>
          </w:p>
          <w:p w:rsidR="00B6023A" w:rsidRDefault="00B6023A" w:rsidP="00B6023A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聯繫原能會瞭解輻射</w:t>
            </w:r>
            <w:proofErr w:type="gramStart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測狀況。</w:t>
            </w:r>
          </w:p>
          <w:p w:rsidR="00B6023A" w:rsidRDefault="00B6023A" w:rsidP="00B6023A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碘片發放</w:t>
            </w:r>
            <w:proofErr w:type="gramEnd"/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</w:p>
          <w:p w:rsidR="00B6023A" w:rsidRDefault="00B6023A" w:rsidP="00B6023A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中國籍遊客避難安置與離境處置。</w:t>
            </w:r>
          </w:p>
          <w:p w:rsidR="00B6023A" w:rsidRPr="00B6023A" w:rsidRDefault="00B6023A" w:rsidP="00B6023A">
            <w:pPr>
              <w:numPr>
                <w:ilvl w:val="0"/>
                <w:numId w:val="1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023A">
              <w:rPr>
                <w:rFonts w:ascii="標楷體" w:eastAsia="標楷體" w:hAnsi="標楷體" w:hint="eastAsia"/>
                <w:sz w:val="28"/>
                <w:szCs w:val="28"/>
              </w:rPr>
              <w:t>水源、漁產汙染通報及宣導、後續供水作為。</w:t>
            </w:r>
          </w:p>
        </w:tc>
        <w:tc>
          <w:tcPr>
            <w:tcW w:w="1611" w:type="dxa"/>
          </w:tcPr>
          <w:p w:rsidR="000B376B" w:rsidRDefault="003A2543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  <w:p w:rsidR="003A2543" w:rsidRDefault="003A2543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工務處</w:t>
            </w:r>
          </w:p>
          <w:p w:rsidR="003A2543" w:rsidRDefault="003A2543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自來水廠</w:t>
            </w:r>
          </w:p>
          <w:p w:rsidR="003A2543" w:rsidRDefault="003A2543" w:rsidP="00D75AC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建設處</w:t>
            </w:r>
          </w:p>
          <w:p w:rsidR="003A2543" w:rsidRPr="003A2543" w:rsidRDefault="003A2543" w:rsidP="00D75A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</w:t>
            </w:r>
          </w:p>
        </w:tc>
        <w:tc>
          <w:tcPr>
            <w:tcW w:w="3209" w:type="dxa"/>
          </w:tcPr>
          <w:p w:rsidR="000B376B" w:rsidRDefault="003C680B" w:rsidP="006D76B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1.環保局：</w:t>
            </w:r>
          </w:p>
          <w:p w:rsidR="003C680B" w:rsidRDefault="003C680B" w:rsidP="003C680B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與大陸核電廠聯繫取得最新訊息與作為。</w:t>
            </w:r>
          </w:p>
          <w:p w:rsidR="003C680B" w:rsidRDefault="003C680B" w:rsidP="003C680B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觀光處：</w:t>
            </w:r>
          </w:p>
          <w:p w:rsidR="003C680B" w:rsidRDefault="003C680B" w:rsidP="003C680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陸客遣回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</w:p>
          <w:p w:rsidR="003C680B" w:rsidRDefault="003C680B" w:rsidP="003C680B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工務處、自來水廠：</w:t>
            </w:r>
          </w:p>
          <w:p w:rsidR="003C680B" w:rsidRDefault="003C680B" w:rsidP="003C680B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水質污染檢測及停水、緊急供水、水質復原作業。</w:t>
            </w:r>
          </w:p>
          <w:p w:rsidR="003C680B" w:rsidRDefault="003C680B" w:rsidP="003C680B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建設處：</w:t>
            </w:r>
          </w:p>
          <w:p w:rsidR="003C680B" w:rsidRPr="003C680B" w:rsidRDefault="003C680B" w:rsidP="003C68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漁產污染檢測通報及後續應變處置。</w:t>
            </w:r>
          </w:p>
        </w:tc>
        <w:tc>
          <w:tcPr>
            <w:tcW w:w="1291" w:type="dxa"/>
          </w:tcPr>
          <w:p w:rsidR="000B376B" w:rsidRPr="004837FC" w:rsidRDefault="000B376B" w:rsidP="005A10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25CD" w:rsidRPr="001A16DB" w:rsidRDefault="00D75AC0" w:rsidP="001A16D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聯絡人姓名及</w:t>
      </w:r>
      <w:r w:rsidR="001D25CD" w:rsidRPr="001A16DB">
        <w:rPr>
          <w:rFonts w:ascii="標楷體" w:eastAsia="標楷體" w:hAnsi="標楷體" w:hint="eastAsia"/>
          <w:sz w:val="28"/>
          <w:szCs w:val="28"/>
        </w:rPr>
        <w:t>電話</w:t>
      </w:r>
      <w:r w:rsidR="001D25CD">
        <w:rPr>
          <w:rFonts w:ascii="標楷體" w:eastAsia="標楷體" w:hAnsi="標楷體"/>
          <w:sz w:val="28"/>
          <w:szCs w:val="28"/>
        </w:rPr>
        <w:t xml:space="preserve">:  </w:t>
      </w:r>
      <w:r w:rsidR="001D25CD">
        <w:rPr>
          <w:rFonts w:ascii="標楷體" w:eastAsia="標楷體" w:hAnsi="標楷體" w:hint="eastAsia"/>
          <w:sz w:val="28"/>
          <w:szCs w:val="28"/>
        </w:rPr>
        <w:t>林政宏</w:t>
      </w:r>
      <w:r w:rsidR="001D25CD">
        <w:rPr>
          <w:rFonts w:ascii="標楷體" w:eastAsia="標楷體" w:hAnsi="標楷體"/>
          <w:sz w:val="28"/>
          <w:szCs w:val="28"/>
        </w:rPr>
        <w:t xml:space="preserve">  082-324021*6201</w:t>
      </w:r>
    </w:p>
    <w:sectPr w:rsidR="001D25CD" w:rsidRPr="001A16DB" w:rsidSect="00DE17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CB3"/>
    <w:multiLevelType w:val="hybridMultilevel"/>
    <w:tmpl w:val="9E165960"/>
    <w:lvl w:ilvl="0" w:tplc="6B0E73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375E7"/>
    <w:multiLevelType w:val="hybridMultilevel"/>
    <w:tmpl w:val="7BA027CE"/>
    <w:lvl w:ilvl="0" w:tplc="54AE200A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0B056598"/>
    <w:multiLevelType w:val="hybridMultilevel"/>
    <w:tmpl w:val="5CD0ED98"/>
    <w:lvl w:ilvl="0" w:tplc="501252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3050A"/>
    <w:multiLevelType w:val="hybridMultilevel"/>
    <w:tmpl w:val="8FFE8568"/>
    <w:lvl w:ilvl="0" w:tplc="BACA7D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B60F3"/>
    <w:multiLevelType w:val="hybridMultilevel"/>
    <w:tmpl w:val="2800F5B0"/>
    <w:lvl w:ilvl="0" w:tplc="539017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890107"/>
    <w:multiLevelType w:val="hybridMultilevel"/>
    <w:tmpl w:val="528425CC"/>
    <w:lvl w:ilvl="0" w:tplc="5A2CDB58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EA555D"/>
    <w:multiLevelType w:val="hybridMultilevel"/>
    <w:tmpl w:val="16F41300"/>
    <w:lvl w:ilvl="0" w:tplc="02A00196">
      <w:start w:val="1"/>
      <w:numFmt w:val="decimal"/>
      <w:lvlText w:val="(%1)"/>
      <w:lvlJc w:val="left"/>
      <w:pPr>
        <w:ind w:left="6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7">
    <w:nsid w:val="19FA39EC"/>
    <w:multiLevelType w:val="hybridMultilevel"/>
    <w:tmpl w:val="8FFE8568"/>
    <w:lvl w:ilvl="0" w:tplc="BACA7D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A2049"/>
    <w:multiLevelType w:val="hybridMultilevel"/>
    <w:tmpl w:val="EA2E9022"/>
    <w:lvl w:ilvl="0" w:tplc="87DC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AC2ECF"/>
    <w:multiLevelType w:val="hybridMultilevel"/>
    <w:tmpl w:val="A41A28DC"/>
    <w:lvl w:ilvl="0" w:tplc="7432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216371B"/>
    <w:multiLevelType w:val="hybridMultilevel"/>
    <w:tmpl w:val="5762A686"/>
    <w:lvl w:ilvl="0" w:tplc="E0AE19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6E3B2E"/>
    <w:multiLevelType w:val="hybridMultilevel"/>
    <w:tmpl w:val="21BA5900"/>
    <w:lvl w:ilvl="0" w:tplc="7A00D0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603C78"/>
    <w:multiLevelType w:val="hybridMultilevel"/>
    <w:tmpl w:val="00088710"/>
    <w:lvl w:ilvl="0" w:tplc="5E402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AC0D72"/>
    <w:multiLevelType w:val="hybridMultilevel"/>
    <w:tmpl w:val="593EFA74"/>
    <w:lvl w:ilvl="0" w:tplc="22EE85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6B69AE"/>
    <w:multiLevelType w:val="hybridMultilevel"/>
    <w:tmpl w:val="962C9E74"/>
    <w:lvl w:ilvl="0" w:tplc="6B0E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557BB8"/>
    <w:multiLevelType w:val="hybridMultilevel"/>
    <w:tmpl w:val="EA2E9022"/>
    <w:lvl w:ilvl="0" w:tplc="87DC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A1270B"/>
    <w:multiLevelType w:val="hybridMultilevel"/>
    <w:tmpl w:val="D3F62864"/>
    <w:lvl w:ilvl="0" w:tplc="D99A6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625D42"/>
    <w:multiLevelType w:val="hybridMultilevel"/>
    <w:tmpl w:val="E168DB24"/>
    <w:lvl w:ilvl="0" w:tplc="043A6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D2432F"/>
    <w:multiLevelType w:val="hybridMultilevel"/>
    <w:tmpl w:val="13F63344"/>
    <w:lvl w:ilvl="0" w:tplc="5390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95390B"/>
    <w:multiLevelType w:val="hybridMultilevel"/>
    <w:tmpl w:val="2F60F59E"/>
    <w:lvl w:ilvl="0" w:tplc="42FC2022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0"/>
  </w:num>
  <w:num w:numId="5">
    <w:abstractNumId w:val="5"/>
  </w:num>
  <w:num w:numId="6">
    <w:abstractNumId w:val="19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16"/>
  </w:num>
  <w:num w:numId="16">
    <w:abstractNumId w:val="14"/>
  </w:num>
  <w:num w:numId="17">
    <w:abstractNumId w:val="4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B40"/>
    <w:rsid w:val="00054D9E"/>
    <w:rsid w:val="000A56E2"/>
    <w:rsid w:val="000B376B"/>
    <w:rsid w:val="00160524"/>
    <w:rsid w:val="001A16DB"/>
    <w:rsid w:val="001D25CD"/>
    <w:rsid w:val="0020229B"/>
    <w:rsid w:val="00376FE6"/>
    <w:rsid w:val="003A2543"/>
    <w:rsid w:val="003C680B"/>
    <w:rsid w:val="003D62BF"/>
    <w:rsid w:val="004837FC"/>
    <w:rsid w:val="004B04A1"/>
    <w:rsid w:val="004B1400"/>
    <w:rsid w:val="004B6175"/>
    <w:rsid w:val="004E706F"/>
    <w:rsid w:val="005A1026"/>
    <w:rsid w:val="005B49E5"/>
    <w:rsid w:val="005C09F7"/>
    <w:rsid w:val="00617B40"/>
    <w:rsid w:val="00624187"/>
    <w:rsid w:val="00642C39"/>
    <w:rsid w:val="006477D4"/>
    <w:rsid w:val="006D76B4"/>
    <w:rsid w:val="007C07BF"/>
    <w:rsid w:val="008110A1"/>
    <w:rsid w:val="00883177"/>
    <w:rsid w:val="00942B68"/>
    <w:rsid w:val="00943737"/>
    <w:rsid w:val="009439C1"/>
    <w:rsid w:val="0096782C"/>
    <w:rsid w:val="00983A6E"/>
    <w:rsid w:val="009A3578"/>
    <w:rsid w:val="00B6023A"/>
    <w:rsid w:val="00BB068C"/>
    <w:rsid w:val="00C20F0F"/>
    <w:rsid w:val="00C42BA9"/>
    <w:rsid w:val="00C50195"/>
    <w:rsid w:val="00C518BB"/>
    <w:rsid w:val="00D0267E"/>
    <w:rsid w:val="00D75AC0"/>
    <w:rsid w:val="00DA0709"/>
    <w:rsid w:val="00DA1D61"/>
    <w:rsid w:val="00DE172C"/>
    <w:rsid w:val="00DE3CE9"/>
    <w:rsid w:val="00E345FA"/>
    <w:rsid w:val="00E425BF"/>
    <w:rsid w:val="00E658F7"/>
    <w:rsid w:val="00F03DAD"/>
    <w:rsid w:val="00F04209"/>
    <w:rsid w:val="00F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王勝弘</dc:creator>
  <cp:keywords/>
  <dc:description/>
  <cp:lastModifiedBy>林政宏</cp:lastModifiedBy>
  <cp:revision>32</cp:revision>
  <dcterms:created xsi:type="dcterms:W3CDTF">2012-03-02T06:52:00Z</dcterms:created>
  <dcterms:modified xsi:type="dcterms:W3CDTF">2014-11-07T03:11:00Z</dcterms:modified>
</cp:coreProperties>
</file>