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31F" w:rsidRPr="0019505F" w:rsidRDefault="00D54163" w:rsidP="00F94213">
      <w:pPr>
        <w:adjustRightInd w:val="0"/>
        <w:snapToGrid w:val="0"/>
        <w:rPr>
          <w:rFonts w:ascii="Arial" w:eastAsia="標楷體" w:hAnsi="Arial" w:cs="Arial"/>
          <w:color w:val="000000" w:themeColor="text1"/>
          <w:sz w:val="28"/>
          <w:szCs w:val="28"/>
        </w:rPr>
      </w:pPr>
      <w:r w:rsidRPr="0019505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69D0AA9C" wp14:editId="052E1DEF">
                <wp:simplePos x="0" y="0"/>
                <wp:positionH relativeFrom="column">
                  <wp:posOffset>92159</wp:posOffset>
                </wp:positionH>
                <wp:positionV relativeFrom="paragraph">
                  <wp:posOffset>-487045</wp:posOffset>
                </wp:positionV>
                <wp:extent cx="603250" cy="1403985"/>
                <wp:effectExtent l="0" t="0" r="254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403985"/>
                        </a:xfrm>
                        <a:prstGeom prst="rect">
                          <a:avLst/>
                        </a:prstGeom>
                        <a:solidFill>
                          <a:srgbClr val="FFFFFF"/>
                        </a:solidFill>
                        <a:ln w="9525">
                          <a:solidFill>
                            <a:srgbClr val="000000"/>
                          </a:solidFill>
                          <a:miter lim="800000"/>
                          <a:headEnd/>
                          <a:tailEnd/>
                        </a:ln>
                      </wps:spPr>
                      <wps:txbx>
                        <w:txbxContent>
                          <w:p w:rsidR="00D54163" w:rsidRPr="00D54163" w:rsidRDefault="00D54163" w:rsidP="00D54163">
                            <w:pPr>
                              <w:jc w:val="center"/>
                              <w:rPr>
                                <w:rFonts w:ascii="標楷體" w:eastAsia="標楷體" w:hAnsi="標楷體"/>
                                <w:b/>
                              </w:rPr>
                            </w:pPr>
                            <w:r w:rsidRPr="00D54163">
                              <w:rPr>
                                <w:rFonts w:ascii="標楷體" w:eastAsia="標楷體" w:hAnsi="標楷體" w:hint="eastAsia"/>
                                <w:b/>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25pt;margin-top:-38.35pt;width: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">
                <v:textbox style="mso-fit-shape-to-text:t">
                  <w:txbxContent>
                    <w:p w:rsidR="00D54163" w:rsidRPr="00D54163" w:rsidRDefault="00D54163" w:rsidP="00D54163">
                      <w:pPr>
                        <w:jc w:val="center"/>
                        <w:rPr>
                          <w:rFonts w:ascii="標楷體" w:eastAsia="標楷體" w:hAnsi="標楷體"/>
                          <w:b/>
                        </w:rPr>
                      </w:pPr>
                      <w:r w:rsidRPr="00D54163">
                        <w:rPr>
                          <w:rFonts w:ascii="標楷體" w:eastAsia="標楷體" w:hAnsi="標楷體" w:hint="eastAsia"/>
                          <w:b/>
                        </w:rPr>
                        <w:t>附件</w:t>
                      </w:r>
                    </w:p>
                  </w:txbxContent>
                </v:textbox>
              </v:shape>
            </w:pict>
          </mc:Fallback>
        </mc:AlternateContent>
      </w:r>
      <w:r w:rsidR="002B331F" w:rsidRPr="0019505F">
        <w:rPr>
          <w:rFonts w:ascii="標楷體" w:eastAsia="標楷體" w:hint="eastAsia"/>
          <w:b/>
          <w:bCs/>
          <w:color w:val="000000" w:themeColor="text1"/>
          <w:sz w:val="40"/>
          <w:szCs w:val="40"/>
        </w:rPr>
        <w:t>風災震災火災爆炸災害救助種類及標準修正草案總說明</w:t>
      </w:r>
    </w:p>
    <w:p w:rsidR="002B331F" w:rsidRPr="0019505F" w:rsidRDefault="002B331F" w:rsidP="00D54163">
      <w:pPr>
        <w:spacing w:line="420" w:lineRule="exact"/>
        <w:ind w:firstLineChars="200" w:firstLine="560"/>
        <w:jc w:val="both"/>
        <w:rPr>
          <w:rFonts w:ascii="Arial" w:eastAsia="標楷體" w:hAnsi="Arial" w:cs="Arial"/>
          <w:color w:val="000000" w:themeColor="text1"/>
          <w:sz w:val="28"/>
          <w:szCs w:val="28"/>
        </w:rPr>
      </w:pPr>
      <w:r w:rsidRPr="0019505F">
        <w:rPr>
          <w:rFonts w:ascii="Arial" w:eastAsia="標楷體" w:hAnsi="Arial" w:cs="Arial" w:hint="eastAsia"/>
          <w:color w:val="000000" w:themeColor="text1"/>
          <w:sz w:val="28"/>
          <w:szCs w:val="28"/>
        </w:rPr>
        <w:t>風災震災火災爆炸災害救助種類及標準（以下簡稱本標準）係依據災害防救法（以下簡稱本法）第四十八條授權訂定，自九十年六月一日發布施行</w:t>
      </w:r>
      <w:r w:rsidR="002574AD" w:rsidRPr="0019505F">
        <w:rPr>
          <w:rFonts w:ascii="Arial" w:eastAsia="標楷體" w:hAnsi="Arial" w:cs="Arial" w:hint="eastAsia"/>
          <w:color w:val="000000" w:themeColor="text1"/>
          <w:sz w:val="28"/>
          <w:szCs w:val="28"/>
        </w:rPr>
        <w:t>後</w:t>
      </w:r>
      <w:r w:rsidRPr="0019505F">
        <w:rPr>
          <w:rFonts w:ascii="Arial" w:eastAsia="標楷體" w:hAnsi="Arial" w:cs="Arial" w:hint="eastAsia"/>
          <w:color w:val="000000" w:themeColor="text1"/>
          <w:sz w:val="28"/>
          <w:szCs w:val="28"/>
        </w:rPr>
        <w:t>，曾於一百年一月二十日修正發布名稱及全文內容。</w:t>
      </w:r>
    </w:p>
    <w:p w:rsidR="002B331F" w:rsidRPr="0019505F" w:rsidRDefault="00A2683B" w:rsidP="00487E49">
      <w:pPr>
        <w:spacing w:line="420" w:lineRule="exact"/>
        <w:ind w:firstLineChars="200" w:firstLine="560"/>
        <w:jc w:val="both"/>
        <w:rPr>
          <w:rFonts w:ascii="Arial" w:eastAsia="標楷體" w:hAnsi="Arial" w:cs="Arial"/>
          <w:color w:val="000000" w:themeColor="text1"/>
          <w:sz w:val="28"/>
          <w:szCs w:val="28"/>
        </w:rPr>
      </w:pPr>
      <w:r w:rsidRPr="0019505F">
        <w:rPr>
          <w:rFonts w:ascii="Arial" w:eastAsia="標楷體" w:hAnsi="Arial" w:cs="Arial" w:hint="eastAsia"/>
          <w:color w:val="000000" w:themeColor="text1"/>
          <w:sz w:val="28"/>
          <w:szCs w:val="28"/>
        </w:rPr>
        <w:t>由於近年氣候急遽變遷，對環境及大自然之災害挑戰越來越嚴峻，災害救助金的發給對</w:t>
      </w:r>
      <w:r w:rsidR="00C314BF" w:rsidRPr="0019505F">
        <w:rPr>
          <w:rFonts w:ascii="Arial" w:eastAsia="標楷體" w:hAnsi="Arial" w:cs="Arial" w:hint="eastAsia"/>
          <w:color w:val="000000" w:themeColor="text1"/>
          <w:sz w:val="28"/>
          <w:szCs w:val="28"/>
        </w:rPr>
        <w:t>災民於</w:t>
      </w:r>
      <w:r w:rsidRPr="0019505F">
        <w:rPr>
          <w:rFonts w:ascii="Arial" w:eastAsia="標楷體" w:hAnsi="Arial" w:cs="Arial" w:hint="eastAsia"/>
          <w:color w:val="000000" w:themeColor="text1"/>
          <w:sz w:val="28"/>
          <w:szCs w:val="28"/>
        </w:rPr>
        <w:t>災後基本生活水準之維持成為了重要的生活扶助之一。然自本標準發布施行迄今，因未明確針對「救助」作出定義，致衍生災害救助金究屬</w:t>
      </w:r>
      <w:r w:rsidR="00D21602" w:rsidRPr="0019505F">
        <w:rPr>
          <w:rFonts w:ascii="Arial" w:eastAsia="標楷體" w:hAnsi="Arial" w:cs="Arial" w:hint="eastAsia"/>
          <w:color w:val="000000" w:themeColor="text1"/>
          <w:sz w:val="28"/>
          <w:szCs w:val="28"/>
        </w:rPr>
        <w:t>生活扶助</w:t>
      </w:r>
      <w:r w:rsidRPr="0019505F">
        <w:rPr>
          <w:rFonts w:ascii="Arial" w:eastAsia="標楷體" w:hAnsi="Arial" w:cs="Arial" w:hint="eastAsia"/>
          <w:color w:val="000000" w:themeColor="text1"/>
          <w:sz w:val="28"/>
          <w:szCs w:val="28"/>
        </w:rPr>
        <w:t>或財產損失補償之疑慮</w:t>
      </w:r>
      <w:r w:rsidR="005C4DB2">
        <w:rPr>
          <w:rFonts w:ascii="Arial" w:eastAsia="標楷體" w:hAnsi="Arial" w:cs="Arial" w:hint="eastAsia"/>
          <w:color w:val="000000" w:themeColor="text1"/>
          <w:sz w:val="28"/>
          <w:szCs w:val="28"/>
        </w:rPr>
        <w:t>；</w:t>
      </w:r>
      <w:r w:rsidR="00A47BAB" w:rsidRPr="0019505F">
        <w:rPr>
          <w:rFonts w:ascii="Arial" w:eastAsia="標楷體" w:hAnsi="Arial" w:cs="Arial" w:hint="eastAsia"/>
          <w:color w:val="000000" w:themeColor="text1"/>
          <w:sz w:val="28"/>
          <w:szCs w:val="28"/>
        </w:rPr>
        <w:t>另考量龍捲風雖不易預警防災，卻仍</w:t>
      </w:r>
      <w:r w:rsidR="00EA46C2" w:rsidRPr="0019505F">
        <w:rPr>
          <w:rFonts w:ascii="Arial" w:eastAsia="標楷體" w:hAnsi="Arial" w:cs="Arial" w:hint="eastAsia"/>
          <w:color w:val="000000" w:themeColor="text1"/>
          <w:sz w:val="28"/>
          <w:szCs w:val="28"/>
        </w:rPr>
        <w:t>屬</w:t>
      </w:r>
      <w:r w:rsidR="00A47BAB" w:rsidRPr="0019505F">
        <w:rPr>
          <w:rFonts w:ascii="Arial" w:eastAsia="標楷體" w:hAnsi="Arial" w:cs="Arial" w:hint="eastAsia"/>
          <w:color w:val="000000" w:themeColor="text1"/>
          <w:sz w:val="28"/>
          <w:szCs w:val="28"/>
        </w:rPr>
        <w:t>可能造成國民生命、建物損失之氣候狀況，應列入「風災」之範圍，</w:t>
      </w:r>
      <w:r w:rsidR="005C4DB2">
        <w:rPr>
          <w:rFonts w:ascii="Arial" w:eastAsia="標楷體" w:hAnsi="Arial" w:cs="Arial" w:hint="eastAsia"/>
          <w:color w:val="000000" w:themeColor="text1"/>
          <w:sz w:val="28"/>
          <w:szCs w:val="28"/>
        </w:rPr>
        <w:t>而海嘯則宜列入「震災」之範圍，</w:t>
      </w:r>
      <w:r w:rsidRPr="0019505F">
        <w:rPr>
          <w:rFonts w:ascii="Arial" w:eastAsia="標楷體" w:hAnsi="Arial" w:cs="Arial" w:hint="eastAsia"/>
          <w:color w:val="000000" w:themeColor="text1"/>
          <w:sz w:val="28"/>
          <w:szCs w:val="28"/>
        </w:rPr>
        <w:t>爰檢討修正本標準</w:t>
      </w:r>
      <w:r w:rsidR="0081544D" w:rsidRPr="0019505F">
        <w:rPr>
          <w:rFonts w:ascii="Arial" w:eastAsia="標楷體" w:hAnsi="Arial" w:cs="Arial" w:hint="eastAsia"/>
          <w:color w:val="000000" w:themeColor="text1"/>
          <w:sz w:val="28"/>
          <w:szCs w:val="28"/>
        </w:rPr>
        <w:t>，</w:t>
      </w:r>
      <w:r w:rsidR="002B331F" w:rsidRPr="0019505F">
        <w:rPr>
          <w:rFonts w:ascii="Arial" w:eastAsia="標楷體" w:hAnsi="Arial" w:cs="Arial" w:hint="eastAsia"/>
          <w:color w:val="000000" w:themeColor="text1"/>
          <w:sz w:val="28"/>
          <w:szCs w:val="28"/>
        </w:rPr>
        <w:t>其修正要點如下：</w:t>
      </w:r>
    </w:p>
    <w:p w:rsidR="002B331F" w:rsidRPr="0019505F" w:rsidRDefault="002B331F" w:rsidP="00674925">
      <w:pPr>
        <w:spacing w:line="420" w:lineRule="exact"/>
        <w:ind w:left="560" w:hangingChars="200" w:hanging="560"/>
        <w:jc w:val="both"/>
        <w:rPr>
          <w:rFonts w:ascii="Arial" w:eastAsia="標楷體" w:hAnsi="Arial" w:cs="Arial"/>
          <w:color w:val="000000" w:themeColor="text1"/>
          <w:sz w:val="28"/>
          <w:szCs w:val="28"/>
        </w:rPr>
      </w:pPr>
      <w:r w:rsidRPr="0019505F">
        <w:rPr>
          <w:rFonts w:ascii="Arial" w:eastAsia="標楷體" w:hAnsi="Arial" w:cs="Arial" w:hint="eastAsia"/>
          <w:color w:val="000000" w:themeColor="text1"/>
          <w:sz w:val="28"/>
          <w:szCs w:val="28"/>
        </w:rPr>
        <w:t>一、</w:t>
      </w:r>
      <w:r w:rsidR="00EA46C2" w:rsidRPr="0019505F">
        <w:rPr>
          <w:rFonts w:ascii="Arial" w:eastAsia="標楷體" w:hAnsi="Arial" w:cs="Arial" w:hint="eastAsia"/>
          <w:color w:val="000000" w:themeColor="text1"/>
          <w:sz w:val="28"/>
          <w:szCs w:val="28"/>
        </w:rPr>
        <w:t>將龍捲風列入「風災」之範圍</w:t>
      </w:r>
      <w:r w:rsidR="004549EC" w:rsidRPr="0019505F">
        <w:rPr>
          <w:rFonts w:ascii="Arial" w:eastAsia="標楷體" w:hAnsi="Arial" w:cs="Arial" w:hint="eastAsia"/>
          <w:color w:val="000000" w:themeColor="text1"/>
          <w:sz w:val="28"/>
          <w:szCs w:val="28"/>
        </w:rPr>
        <w:t>，</w:t>
      </w:r>
      <w:r w:rsidR="005C4DB2">
        <w:rPr>
          <w:rFonts w:ascii="Arial" w:eastAsia="標楷體" w:hAnsi="Arial" w:cs="Arial" w:hint="eastAsia"/>
          <w:color w:val="000000" w:themeColor="text1"/>
          <w:sz w:val="28"/>
          <w:szCs w:val="28"/>
        </w:rPr>
        <w:t>海嘯列入「震災」之範圍，</w:t>
      </w:r>
      <w:r w:rsidR="00EA46C2" w:rsidRPr="0019505F">
        <w:rPr>
          <w:rFonts w:ascii="Arial" w:eastAsia="標楷體" w:hAnsi="Arial" w:cs="Arial" w:hint="eastAsia"/>
          <w:color w:val="000000" w:themeColor="text1"/>
          <w:sz w:val="28"/>
          <w:szCs w:val="28"/>
        </w:rPr>
        <w:t>並</w:t>
      </w:r>
      <w:r w:rsidR="004549EC" w:rsidRPr="0019505F">
        <w:rPr>
          <w:rFonts w:ascii="Arial" w:eastAsia="標楷體" w:hAnsi="Arial" w:cs="Arial" w:hint="eastAsia"/>
          <w:color w:val="000000" w:themeColor="text1"/>
          <w:sz w:val="28"/>
          <w:szCs w:val="28"/>
        </w:rPr>
        <w:t>明確定義「救助」之意涵</w:t>
      </w:r>
      <w:r w:rsidR="0099565B" w:rsidRPr="0019505F">
        <w:rPr>
          <w:rFonts w:ascii="Arial" w:eastAsia="標楷體" w:hAnsi="Arial" w:cs="Arial" w:hint="eastAsia"/>
          <w:color w:val="000000" w:themeColor="text1"/>
          <w:sz w:val="28"/>
          <w:szCs w:val="28"/>
        </w:rPr>
        <w:t>。</w:t>
      </w:r>
      <w:r w:rsidRPr="0019505F">
        <w:rPr>
          <w:rFonts w:ascii="Arial" w:eastAsia="標楷體" w:hAnsi="Arial" w:cs="Arial" w:hint="eastAsia"/>
          <w:color w:val="000000" w:themeColor="text1"/>
          <w:sz w:val="28"/>
          <w:szCs w:val="28"/>
        </w:rPr>
        <w:t>（修正條文第二條）</w:t>
      </w:r>
    </w:p>
    <w:p w:rsidR="00A663DF" w:rsidRPr="0019505F" w:rsidRDefault="00EA46C2" w:rsidP="00025467">
      <w:pPr>
        <w:spacing w:line="420" w:lineRule="exact"/>
        <w:ind w:left="560" w:hangingChars="200" w:hanging="560"/>
        <w:jc w:val="both"/>
        <w:rPr>
          <w:rFonts w:ascii="Arial" w:eastAsia="標楷體" w:hAnsi="Arial" w:cs="Arial"/>
          <w:color w:val="000000" w:themeColor="text1"/>
          <w:sz w:val="28"/>
          <w:szCs w:val="28"/>
        </w:rPr>
      </w:pPr>
      <w:r w:rsidRPr="0019505F">
        <w:rPr>
          <w:rFonts w:ascii="Arial" w:eastAsia="標楷體" w:hAnsi="Arial" w:cs="Arial" w:hint="eastAsia"/>
          <w:color w:val="000000" w:themeColor="text1"/>
          <w:sz w:val="28"/>
          <w:szCs w:val="28"/>
        </w:rPr>
        <w:t>二</w:t>
      </w:r>
      <w:r w:rsidR="00734BC2" w:rsidRPr="0019505F">
        <w:rPr>
          <w:rFonts w:ascii="Arial" w:eastAsia="標楷體" w:hAnsi="Arial" w:cs="Arial" w:hint="eastAsia"/>
          <w:color w:val="000000" w:themeColor="text1"/>
          <w:sz w:val="28"/>
          <w:szCs w:val="28"/>
        </w:rPr>
        <w:t>、</w:t>
      </w:r>
      <w:r w:rsidR="00642658" w:rsidRPr="0019505F">
        <w:rPr>
          <w:rFonts w:ascii="Arial" w:eastAsia="標楷體" w:hAnsi="Arial" w:cs="Arial" w:hint="eastAsia"/>
          <w:color w:val="000000" w:themeColor="text1"/>
          <w:sz w:val="28"/>
          <w:szCs w:val="28"/>
        </w:rPr>
        <w:t>增訂</w:t>
      </w:r>
      <w:r w:rsidR="00E57090" w:rsidRPr="0019505F">
        <w:rPr>
          <w:rFonts w:ascii="Arial" w:eastAsia="標楷體" w:hAnsi="Arial" w:cs="Arial" w:hint="eastAsia"/>
          <w:color w:val="000000" w:themeColor="text1"/>
          <w:sz w:val="28"/>
          <w:szCs w:val="28"/>
        </w:rPr>
        <w:t>因故意</w:t>
      </w:r>
      <w:r w:rsidR="00441D39" w:rsidRPr="0019505F">
        <w:rPr>
          <w:rFonts w:ascii="Arial" w:eastAsia="標楷體" w:hAnsi="Arial" w:cs="Arial" w:hint="eastAsia"/>
          <w:color w:val="000000" w:themeColor="text1"/>
          <w:sz w:val="28"/>
          <w:szCs w:val="28"/>
        </w:rPr>
        <w:t>致</w:t>
      </w:r>
      <w:r w:rsidR="00172362" w:rsidRPr="0019505F">
        <w:rPr>
          <w:rFonts w:ascii="Arial" w:eastAsia="標楷體" w:hAnsi="Arial" w:cs="Arial" w:hint="eastAsia"/>
          <w:color w:val="000000" w:themeColor="text1"/>
          <w:sz w:val="28"/>
          <w:szCs w:val="28"/>
        </w:rPr>
        <w:t>自身</w:t>
      </w:r>
      <w:r w:rsidR="00455577">
        <w:rPr>
          <w:rFonts w:ascii="Arial" w:eastAsia="標楷體" w:hAnsi="Arial" w:cs="Arial" w:hint="eastAsia"/>
          <w:color w:val="000000" w:themeColor="text1"/>
          <w:sz w:val="28"/>
          <w:szCs w:val="28"/>
        </w:rPr>
        <w:t>或他人</w:t>
      </w:r>
      <w:r w:rsidR="00172362" w:rsidRPr="0019505F">
        <w:rPr>
          <w:rFonts w:ascii="Arial" w:eastAsia="標楷體" w:hAnsi="Arial" w:cs="Arial" w:hint="eastAsia"/>
          <w:color w:val="000000" w:themeColor="text1"/>
          <w:sz w:val="28"/>
          <w:szCs w:val="28"/>
        </w:rPr>
        <w:t>受災死亡、失</w:t>
      </w:r>
      <w:r w:rsidR="0099565B" w:rsidRPr="0019505F">
        <w:rPr>
          <w:rFonts w:ascii="Arial" w:eastAsia="標楷體" w:hAnsi="Arial" w:cs="Arial" w:hint="eastAsia"/>
          <w:color w:val="000000" w:themeColor="text1"/>
          <w:sz w:val="28"/>
          <w:szCs w:val="28"/>
        </w:rPr>
        <w:t>蹤</w:t>
      </w:r>
      <w:r w:rsidR="00172362" w:rsidRPr="0019505F">
        <w:rPr>
          <w:rFonts w:ascii="Arial" w:eastAsia="標楷體" w:hAnsi="Arial" w:cs="Arial" w:hint="eastAsia"/>
          <w:color w:val="000000" w:themeColor="text1"/>
          <w:sz w:val="28"/>
          <w:szCs w:val="28"/>
        </w:rPr>
        <w:t>、重傷或住屋毀損達不堪居住程度者，</w:t>
      </w:r>
      <w:r w:rsidR="00455577">
        <w:rPr>
          <w:rFonts w:ascii="Arial" w:eastAsia="標楷體" w:hAnsi="Arial" w:cs="Arial" w:hint="eastAsia"/>
          <w:color w:val="000000" w:themeColor="text1"/>
          <w:sz w:val="28"/>
          <w:szCs w:val="28"/>
        </w:rPr>
        <w:t>該</w:t>
      </w:r>
      <w:r w:rsidR="00172362" w:rsidRPr="0019505F">
        <w:rPr>
          <w:rFonts w:ascii="Arial" w:eastAsia="標楷體" w:hAnsi="Arial" w:cs="Arial" w:hint="eastAsia"/>
          <w:color w:val="000000" w:themeColor="text1"/>
          <w:sz w:val="28"/>
          <w:szCs w:val="28"/>
        </w:rPr>
        <w:t>人不得具領災害救助金</w:t>
      </w:r>
      <w:r w:rsidR="009E6400" w:rsidRPr="0019505F">
        <w:rPr>
          <w:rFonts w:ascii="Arial" w:eastAsia="標楷體" w:hAnsi="Arial" w:cs="Arial" w:hint="eastAsia"/>
          <w:color w:val="000000" w:themeColor="text1"/>
          <w:sz w:val="28"/>
          <w:szCs w:val="28"/>
        </w:rPr>
        <w:t>。</w:t>
      </w:r>
      <w:r w:rsidR="00734BC2" w:rsidRPr="0019505F">
        <w:rPr>
          <w:rFonts w:ascii="Arial" w:eastAsia="標楷體" w:hAnsi="Arial" w:cs="Arial" w:hint="eastAsia"/>
          <w:color w:val="000000" w:themeColor="text1"/>
          <w:sz w:val="28"/>
          <w:szCs w:val="28"/>
        </w:rPr>
        <w:t>（修正條文第五條）</w:t>
      </w:r>
    </w:p>
    <w:p w:rsidR="00A663DF" w:rsidRDefault="00EA46C2" w:rsidP="00025467">
      <w:pPr>
        <w:spacing w:line="420" w:lineRule="exact"/>
        <w:ind w:left="560" w:hangingChars="200" w:hanging="560"/>
        <w:jc w:val="both"/>
        <w:rPr>
          <w:rFonts w:ascii="Arial" w:eastAsia="標楷體" w:hAnsi="Arial" w:cs="Arial"/>
          <w:color w:val="000000" w:themeColor="text1"/>
          <w:sz w:val="28"/>
          <w:szCs w:val="28"/>
        </w:rPr>
      </w:pPr>
      <w:r w:rsidRPr="0019505F">
        <w:rPr>
          <w:rFonts w:ascii="Arial" w:eastAsia="標楷體" w:hAnsi="Arial" w:cs="Arial" w:hint="eastAsia"/>
          <w:color w:val="000000" w:themeColor="text1"/>
          <w:sz w:val="28"/>
          <w:szCs w:val="28"/>
        </w:rPr>
        <w:t>三</w:t>
      </w:r>
      <w:r w:rsidR="00A663DF" w:rsidRPr="0019505F">
        <w:rPr>
          <w:rFonts w:ascii="Arial" w:eastAsia="標楷體" w:hAnsi="Arial" w:cs="Arial" w:hint="eastAsia"/>
          <w:color w:val="000000" w:themeColor="text1"/>
          <w:sz w:val="28"/>
          <w:szCs w:val="28"/>
        </w:rPr>
        <w:t>、增訂同一期間發生之各種天然災害事件符合本標準及其他法規之救助規定者，具領人僅得</w:t>
      </w:r>
      <w:r w:rsidR="0099565B" w:rsidRPr="0019505F">
        <w:rPr>
          <w:rFonts w:ascii="Arial" w:eastAsia="標楷體" w:hAnsi="Arial" w:cs="Arial" w:hint="eastAsia"/>
          <w:color w:val="000000" w:themeColor="text1"/>
          <w:sz w:val="28"/>
          <w:szCs w:val="28"/>
        </w:rPr>
        <w:t>擇</w:t>
      </w:r>
      <w:r w:rsidR="00A663DF" w:rsidRPr="0019505F">
        <w:rPr>
          <w:rFonts w:ascii="Arial" w:eastAsia="標楷體" w:hAnsi="Arial" w:cs="Arial" w:hint="eastAsia"/>
          <w:color w:val="000000" w:themeColor="text1"/>
          <w:sz w:val="28"/>
          <w:szCs w:val="28"/>
        </w:rPr>
        <w:t>一</w:t>
      </w:r>
      <w:r w:rsidR="0099565B" w:rsidRPr="0019505F">
        <w:rPr>
          <w:rFonts w:ascii="Arial" w:eastAsia="標楷體" w:hAnsi="Arial" w:cs="Arial" w:hint="eastAsia"/>
          <w:color w:val="000000" w:themeColor="text1"/>
          <w:sz w:val="28"/>
          <w:szCs w:val="28"/>
        </w:rPr>
        <w:t>災害</w:t>
      </w:r>
      <w:r w:rsidR="00A663DF" w:rsidRPr="0019505F">
        <w:rPr>
          <w:rFonts w:ascii="Arial" w:eastAsia="標楷體" w:hAnsi="Arial" w:cs="Arial" w:hint="eastAsia"/>
          <w:color w:val="000000" w:themeColor="text1"/>
          <w:sz w:val="28"/>
          <w:szCs w:val="28"/>
        </w:rPr>
        <w:t>種類領取災害救助金，不得重複具領</w:t>
      </w:r>
      <w:r w:rsidR="007E2558" w:rsidRPr="0019505F">
        <w:rPr>
          <w:rFonts w:ascii="Arial" w:eastAsia="標楷體" w:hAnsi="Arial" w:cs="Arial" w:hint="eastAsia"/>
          <w:color w:val="000000" w:themeColor="text1"/>
          <w:sz w:val="28"/>
          <w:szCs w:val="28"/>
        </w:rPr>
        <w:t>。</w:t>
      </w:r>
      <w:r w:rsidR="00A663DF" w:rsidRPr="0019505F">
        <w:rPr>
          <w:rFonts w:ascii="Arial" w:eastAsia="標楷體" w:hAnsi="Arial" w:cs="Arial" w:hint="eastAsia"/>
          <w:color w:val="000000" w:themeColor="text1"/>
          <w:sz w:val="28"/>
          <w:szCs w:val="28"/>
        </w:rPr>
        <w:t>（修正條文第</w:t>
      </w:r>
      <w:r w:rsidR="00487E49" w:rsidRPr="0019505F">
        <w:rPr>
          <w:rFonts w:ascii="Arial" w:eastAsia="標楷體" w:hAnsi="Arial" w:cs="Arial" w:hint="eastAsia"/>
          <w:color w:val="000000" w:themeColor="text1"/>
          <w:sz w:val="28"/>
          <w:szCs w:val="28"/>
        </w:rPr>
        <w:t>六</w:t>
      </w:r>
      <w:r w:rsidR="00A663DF" w:rsidRPr="0019505F">
        <w:rPr>
          <w:rFonts w:ascii="Arial" w:eastAsia="標楷體" w:hAnsi="Arial" w:cs="Arial" w:hint="eastAsia"/>
          <w:color w:val="000000" w:themeColor="text1"/>
          <w:sz w:val="28"/>
          <w:szCs w:val="28"/>
        </w:rPr>
        <w:t>條）</w:t>
      </w:r>
    </w:p>
    <w:p w:rsidR="005C4DB2" w:rsidRPr="0019505F" w:rsidRDefault="005C4DB2" w:rsidP="00025467">
      <w:pPr>
        <w:spacing w:line="420" w:lineRule="exact"/>
        <w:ind w:left="560" w:hangingChars="200" w:hanging="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四、重傷救助金之具領人，由現行之「本人、配偶或親屬」修正為「本人」。（修正條文第七條）</w:t>
      </w:r>
    </w:p>
    <w:p w:rsidR="00C52763" w:rsidRPr="0019505F" w:rsidRDefault="00C52763" w:rsidP="00025467">
      <w:pPr>
        <w:spacing w:line="420" w:lineRule="exact"/>
        <w:ind w:left="560" w:hangingChars="200" w:hanging="560"/>
        <w:jc w:val="both"/>
        <w:rPr>
          <w:rFonts w:ascii="Arial" w:eastAsia="標楷體" w:hAnsi="Arial" w:cs="Arial"/>
          <w:color w:val="000000" w:themeColor="text1"/>
          <w:sz w:val="28"/>
          <w:szCs w:val="28"/>
        </w:rPr>
      </w:pPr>
      <w:r w:rsidRPr="0019505F">
        <w:rPr>
          <w:rFonts w:ascii="Arial" w:eastAsia="標楷體" w:hAnsi="Arial" w:cs="Arial"/>
          <w:color w:val="000000" w:themeColor="text1"/>
          <w:sz w:val="28"/>
          <w:szCs w:val="28"/>
        </w:rPr>
        <w:br w:type="page"/>
      </w:r>
    </w:p>
    <w:p w:rsidR="00C52763" w:rsidRPr="0019505F" w:rsidRDefault="00F94213" w:rsidP="00F94213">
      <w:pPr>
        <w:spacing w:line="0" w:lineRule="atLeast"/>
        <w:ind w:left="2"/>
        <w:rPr>
          <w:rFonts w:ascii="Arial" w:eastAsia="標楷體" w:hAnsi="Arial" w:cs="Arial"/>
          <w:color w:val="000000" w:themeColor="text1"/>
          <w:sz w:val="28"/>
          <w:szCs w:val="28"/>
        </w:rPr>
      </w:pPr>
      <w:r w:rsidRPr="0019505F">
        <w:rPr>
          <w:rFonts w:ascii="標楷體" w:eastAsia="標楷體" w:hAnsi="標楷體" w:cs="Arial"/>
          <w:b/>
          <w:color w:val="000000" w:themeColor="text1"/>
          <w:sz w:val="40"/>
          <w:szCs w:val="40"/>
        </w:rPr>
        <w:lastRenderedPageBreak/>
        <w:t>風災震災火災爆炸災害救助種類及標準修正</w:t>
      </w:r>
      <w:r w:rsidRPr="0019505F">
        <w:rPr>
          <w:rFonts w:ascii="標楷體" w:eastAsia="標楷體" w:hAnsi="標楷體" w:cs="Arial" w:hint="eastAsia"/>
          <w:b/>
          <w:color w:val="000000" w:themeColor="text1"/>
          <w:sz w:val="40"/>
          <w:szCs w:val="40"/>
        </w:rPr>
        <w:t>草案條文對照表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86"/>
        <w:gridCol w:w="2986"/>
        <w:gridCol w:w="2987"/>
      </w:tblGrid>
      <w:tr w:rsidR="0019505F" w:rsidRPr="0019505F" w:rsidTr="00593579">
        <w:trPr>
          <w:trHeight w:val="344"/>
        </w:trPr>
        <w:tc>
          <w:tcPr>
            <w:tcW w:w="2986" w:type="dxa"/>
            <w:vAlign w:val="center"/>
          </w:tcPr>
          <w:p w:rsidR="00A663DF" w:rsidRPr="0019505F" w:rsidRDefault="00A663DF" w:rsidP="00303A11">
            <w:pPr>
              <w:spacing w:line="0" w:lineRule="atLeast"/>
              <w:ind w:left="240" w:hangingChars="100" w:hanging="240"/>
              <w:jc w:val="distribute"/>
              <w:rPr>
                <w:rFonts w:ascii="標楷體" w:eastAsia="標楷體" w:hAnsi="標楷體" w:cs="Arial"/>
                <w:color w:val="000000" w:themeColor="text1"/>
              </w:rPr>
            </w:pPr>
            <w:r w:rsidRPr="0019505F">
              <w:rPr>
                <w:rFonts w:ascii="標楷體" w:eastAsia="標楷體" w:hAnsi="標楷體" w:hint="eastAsia"/>
                <w:color w:val="000000" w:themeColor="text1"/>
              </w:rPr>
              <w:t>修正條文</w:t>
            </w:r>
          </w:p>
        </w:tc>
        <w:tc>
          <w:tcPr>
            <w:tcW w:w="2986" w:type="dxa"/>
            <w:vAlign w:val="center"/>
          </w:tcPr>
          <w:p w:rsidR="00A663DF" w:rsidRPr="0019505F" w:rsidRDefault="00A663DF" w:rsidP="00303A11">
            <w:pPr>
              <w:spacing w:line="0" w:lineRule="atLeast"/>
              <w:ind w:left="240" w:hangingChars="100" w:hanging="240"/>
              <w:jc w:val="distribute"/>
              <w:rPr>
                <w:rFonts w:ascii="標楷體" w:eastAsia="標楷體" w:hAnsi="標楷體" w:cs="Arial"/>
                <w:color w:val="000000" w:themeColor="text1"/>
              </w:rPr>
            </w:pPr>
            <w:r w:rsidRPr="0019505F">
              <w:rPr>
                <w:rFonts w:ascii="標楷體" w:eastAsia="標楷體" w:hAnsi="標楷體" w:cs="Arial"/>
                <w:color w:val="000000" w:themeColor="text1"/>
              </w:rPr>
              <w:t>現行條文</w:t>
            </w:r>
          </w:p>
        </w:tc>
        <w:tc>
          <w:tcPr>
            <w:tcW w:w="2987" w:type="dxa"/>
            <w:vAlign w:val="center"/>
          </w:tcPr>
          <w:p w:rsidR="00A663DF" w:rsidRPr="0019505F" w:rsidRDefault="00A663DF" w:rsidP="00303A11">
            <w:pPr>
              <w:spacing w:line="0" w:lineRule="atLeast"/>
              <w:ind w:left="240" w:hangingChars="100" w:hanging="240"/>
              <w:jc w:val="distribute"/>
              <w:rPr>
                <w:rFonts w:ascii="標楷體" w:eastAsia="標楷體" w:hAnsi="標楷體" w:cs="Arial"/>
                <w:color w:val="000000" w:themeColor="text1"/>
              </w:rPr>
            </w:pPr>
            <w:r w:rsidRPr="0019505F">
              <w:rPr>
                <w:rFonts w:ascii="標楷體" w:eastAsia="標楷體" w:hAnsi="標楷體" w:cs="Arial"/>
                <w:color w:val="000000" w:themeColor="text1"/>
              </w:rPr>
              <w:t>說明</w:t>
            </w:r>
          </w:p>
        </w:tc>
      </w:tr>
      <w:tr w:rsidR="0019505F" w:rsidRPr="0019505F" w:rsidTr="00593579">
        <w:trPr>
          <w:trHeight w:val="344"/>
        </w:trPr>
        <w:tc>
          <w:tcPr>
            <w:tcW w:w="2986" w:type="dxa"/>
            <w:vAlign w:val="center"/>
          </w:tcPr>
          <w:p w:rsidR="00A663DF" w:rsidRPr="0019505F" w:rsidRDefault="009A204B" w:rsidP="00D51B14">
            <w:pPr>
              <w:spacing w:line="0" w:lineRule="atLeast"/>
              <w:ind w:left="240" w:hangingChars="100" w:hanging="240"/>
              <w:rPr>
                <w:rFonts w:ascii="標楷體" w:eastAsia="標楷體" w:hAnsi="標楷體"/>
                <w:color w:val="000000" w:themeColor="text1"/>
              </w:rPr>
            </w:pPr>
            <w:r w:rsidRPr="0019505F">
              <w:rPr>
                <w:rFonts w:ascii="標楷體" w:eastAsia="標楷體" w:hAnsi="標楷體" w:hint="eastAsia"/>
                <w:color w:val="000000" w:themeColor="text1"/>
              </w:rPr>
              <w:t>第一條　本標準依災害防救法（以下簡稱本法）第四十八條規定訂定之。</w:t>
            </w:r>
          </w:p>
        </w:tc>
        <w:tc>
          <w:tcPr>
            <w:tcW w:w="2986" w:type="dxa"/>
            <w:vAlign w:val="center"/>
          </w:tcPr>
          <w:p w:rsidR="00A663DF" w:rsidRPr="0019505F" w:rsidRDefault="00A663DF" w:rsidP="00BA2F14">
            <w:pPr>
              <w:ind w:left="240" w:hangingChars="100" w:hanging="24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第一條　本標準依災害防救法（以下簡稱本法）第四十八條規定訂定之。</w:t>
            </w:r>
          </w:p>
        </w:tc>
        <w:tc>
          <w:tcPr>
            <w:tcW w:w="2987" w:type="dxa"/>
          </w:tcPr>
          <w:p w:rsidR="00A663DF" w:rsidRPr="0019505F" w:rsidRDefault="00A663DF" w:rsidP="00BA2F14">
            <w:pPr>
              <w:pStyle w:val="aa"/>
              <w:adjustRightInd/>
              <w:spacing w:line="240" w:lineRule="auto"/>
              <w:ind w:left="480" w:hangingChars="200" w:hanging="480"/>
              <w:jc w:val="both"/>
              <w:textDirection w:val="lrTb"/>
              <w:rPr>
                <w:rFonts w:hAnsi="標楷體" w:cs="Arial"/>
                <w:color w:val="000000" w:themeColor="text1"/>
              </w:rPr>
            </w:pPr>
            <w:r w:rsidRPr="0019505F">
              <w:rPr>
                <w:rFonts w:hAnsi="標楷體" w:cs="Arial" w:hint="eastAsia"/>
                <w:color w:val="000000" w:themeColor="text1"/>
              </w:rPr>
              <w:t>本條未修正。</w:t>
            </w:r>
          </w:p>
        </w:tc>
      </w:tr>
      <w:tr w:rsidR="0019505F" w:rsidRPr="0019505F" w:rsidTr="00593579">
        <w:tc>
          <w:tcPr>
            <w:tcW w:w="2986" w:type="dxa"/>
          </w:tcPr>
          <w:p w:rsidR="00A663DF" w:rsidRPr="0019505F" w:rsidRDefault="00A663DF" w:rsidP="0093540D">
            <w:pPr>
              <w:ind w:left="240" w:hangingChars="100" w:hanging="240"/>
              <w:rPr>
                <w:rFonts w:ascii="標楷體" w:eastAsia="標楷體" w:hAnsi="標楷體"/>
                <w:color w:val="000000" w:themeColor="text1"/>
              </w:rPr>
            </w:pPr>
            <w:r w:rsidRPr="0019505F">
              <w:rPr>
                <w:rFonts w:ascii="標楷體" w:eastAsia="標楷體" w:hAnsi="標楷體" w:hint="eastAsia"/>
                <w:color w:val="000000" w:themeColor="text1"/>
              </w:rPr>
              <w:t>第二條　中華民國國民於國內受災，適用本標準規定；中華民國國民之配偶為臺灣地區無戶籍國民、外國人、大陸地區人民、香港或澳門居民，已在臺灣地區合法居留並共同生活者，亦同。</w:t>
            </w:r>
          </w:p>
          <w:p w:rsidR="00487E49" w:rsidRPr="0019505F" w:rsidRDefault="00A663DF" w:rsidP="0099565B">
            <w:pPr>
              <w:ind w:leftChars="100" w:left="240" w:firstLineChars="200" w:firstLine="480"/>
              <w:rPr>
                <w:rFonts w:ascii="標楷體" w:eastAsia="標楷體" w:hAnsi="標楷體"/>
                <w:color w:val="000000" w:themeColor="text1"/>
                <w:u w:val="single"/>
              </w:rPr>
            </w:pPr>
            <w:r w:rsidRPr="0019505F">
              <w:rPr>
                <w:rFonts w:ascii="標楷體" w:eastAsia="標楷體" w:hAnsi="標楷體" w:hint="eastAsia"/>
                <w:color w:val="000000" w:themeColor="text1"/>
                <w:u w:val="single"/>
              </w:rPr>
              <w:t>本標準所稱救助，</w:t>
            </w:r>
            <w:r w:rsidR="009A204B" w:rsidRPr="0019505F">
              <w:rPr>
                <w:rFonts w:ascii="標楷體" w:eastAsia="標楷體" w:hAnsi="標楷體" w:hint="eastAsia"/>
                <w:color w:val="000000" w:themeColor="text1"/>
                <w:u w:val="single"/>
              </w:rPr>
              <w:t>指前項之人</w:t>
            </w:r>
            <w:r w:rsidRPr="0019505F">
              <w:rPr>
                <w:rFonts w:ascii="標楷體" w:eastAsia="標楷體" w:hAnsi="標楷體" w:hint="eastAsia"/>
                <w:color w:val="000000" w:themeColor="text1"/>
                <w:u w:val="single"/>
              </w:rPr>
              <w:t>因遭受風災（</w:t>
            </w:r>
            <w:r w:rsidR="00441D39" w:rsidRPr="0019505F">
              <w:rPr>
                <w:rFonts w:ascii="標楷體" w:eastAsia="標楷體" w:hAnsi="標楷體" w:hint="eastAsia"/>
                <w:color w:val="000000" w:themeColor="text1"/>
                <w:u w:val="single"/>
              </w:rPr>
              <w:t>含</w:t>
            </w:r>
            <w:r w:rsidRPr="0019505F">
              <w:rPr>
                <w:rFonts w:ascii="標楷體" w:eastAsia="標楷體" w:hAnsi="標楷體" w:hint="eastAsia"/>
                <w:color w:val="000000" w:themeColor="text1"/>
                <w:u w:val="single"/>
              </w:rPr>
              <w:t>颱風及龍捲風）、震災</w:t>
            </w:r>
            <w:r w:rsidR="0099565B" w:rsidRPr="0019505F">
              <w:rPr>
                <w:rFonts w:ascii="標楷體" w:eastAsia="標楷體" w:hAnsi="標楷體" w:hint="eastAsia"/>
                <w:color w:val="000000" w:themeColor="text1"/>
                <w:u w:val="single"/>
              </w:rPr>
              <w:t>（含海嘯）</w:t>
            </w:r>
            <w:r w:rsidRPr="0019505F">
              <w:rPr>
                <w:rFonts w:ascii="標楷體" w:eastAsia="標楷體" w:hAnsi="標楷體" w:hint="eastAsia"/>
                <w:color w:val="000000" w:themeColor="text1"/>
                <w:u w:val="single"/>
              </w:rPr>
              <w:t>、火災</w:t>
            </w:r>
            <w:r w:rsidR="009A204B" w:rsidRPr="0019505F">
              <w:rPr>
                <w:rFonts w:ascii="標楷體" w:eastAsia="標楷體" w:hAnsi="標楷體" w:hint="eastAsia"/>
                <w:color w:val="000000" w:themeColor="text1"/>
                <w:u w:val="single"/>
              </w:rPr>
              <w:t>或</w:t>
            </w:r>
            <w:r w:rsidRPr="0019505F">
              <w:rPr>
                <w:rFonts w:ascii="標楷體" w:eastAsia="標楷體" w:hAnsi="標楷體" w:hint="eastAsia"/>
                <w:color w:val="000000" w:themeColor="text1"/>
                <w:u w:val="single"/>
              </w:rPr>
              <w:t>爆炸災害，致損害重大，影響生活，政府為緊急救助其個人或家庭維持基本</w:t>
            </w:r>
            <w:r w:rsidR="009A204B" w:rsidRPr="0019505F">
              <w:rPr>
                <w:rFonts w:ascii="標楷體" w:eastAsia="標楷體" w:hAnsi="標楷體" w:hint="eastAsia"/>
                <w:color w:val="000000" w:themeColor="text1"/>
                <w:u w:val="single"/>
              </w:rPr>
              <w:t>生活</w:t>
            </w:r>
            <w:r w:rsidRPr="0019505F">
              <w:rPr>
                <w:rFonts w:ascii="標楷體" w:eastAsia="標楷體" w:hAnsi="標楷體" w:hint="eastAsia"/>
                <w:color w:val="000000" w:themeColor="text1"/>
                <w:u w:val="single"/>
              </w:rPr>
              <w:t>所發予之災害救助金。</w:t>
            </w:r>
          </w:p>
        </w:tc>
        <w:tc>
          <w:tcPr>
            <w:tcW w:w="2986" w:type="dxa"/>
          </w:tcPr>
          <w:p w:rsidR="00A663DF" w:rsidRPr="0019505F" w:rsidRDefault="00A663DF"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t>第</w:t>
            </w:r>
            <w:r w:rsidRPr="0019505F">
              <w:rPr>
                <w:rFonts w:ascii="標楷體" w:eastAsia="標楷體" w:hAnsi="標楷體" w:cs="Arial" w:hint="eastAsia"/>
                <w:color w:val="000000" w:themeColor="text1"/>
              </w:rPr>
              <w:t>二</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中華民國國民於國內受災，適用本標準規定；中華民國國民之配偶為臺灣地區無戶籍國民、外國人、大陸地區人民、香港或澳門居民，已在臺灣地區合法居留並共同生活者，亦同。</w:t>
            </w:r>
          </w:p>
          <w:p w:rsidR="00A663DF" w:rsidRPr="0019505F" w:rsidRDefault="00A663DF" w:rsidP="0093540D">
            <w:pPr>
              <w:ind w:left="240" w:hangingChars="100" w:hanging="240"/>
              <w:jc w:val="both"/>
              <w:rPr>
                <w:rFonts w:ascii="標楷體" w:eastAsia="標楷體" w:hAnsi="標楷體" w:cs="Arial"/>
                <w:color w:val="000000" w:themeColor="text1"/>
              </w:rPr>
            </w:pPr>
          </w:p>
        </w:tc>
        <w:tc>
          <w:tcPr>
            <w:tcW w:w="2987" w:type="dxa"/>
          </w:tcPr>
          <w:p w:rsidR="00A663DF" w:rsidRPr="0019505F" w:rsidRDefault="00A663DF" w:rsidP="002C312B">
            <w:pPr>
              <w:pStyle w:val="aa"/>
              <w:adjustRightInd/>
              <w:spacing w:line="240" w:lineRule="auto"/>
              <w:ind w:left="480" w:hangingChars="200" w:hanging="480"/>
              <w:jc w:val="both"/>
              <w:textDirection w:val="lrTb"/>
              <w:rPr>
                <w:rFonts w:hAnsi="標楷體"/>
                <w:color w:val="000000" w:themeColor="text1"/>
                <w:szCs w:val="24"/>
              </w:rPr>
            </w:pPr>
            <w:r w:rsidRPr="0019505F">
              <w:rPr>
                <w:rFonts w:hAnsi="標楷體" w:hint="eastAsia"/>
                <w:color w:val="000000" w:themeColor="text1"/>
                <w:szCs w:val="24"/>
              </w:rPr>
              <w:t>一、查憲法第十五條規定人民</w:t>
            </w:r>
            <w:r w:rsidR="00EA46C2" w:rsidRPr="0019505F">
              <w:rPr>
                <w:rFonts w:hAnsi="標楷體" w:hint="eastAsia"/>
                <w:color w:val="000000" w:themeColor="text1"/>
                <w:szCs w:val="24"/>
              </w:rPr>
              <w:t>之</w:t>
            </w:r>
            <w:r w:rsidRPr="0019505F">
              <w:rPr>
                <w:rFonts w:hAnsi="標楷體" w:hint="eastAsia"/>
                <w:color w:val="000000" w:themeColor="text1"/>
                <w:szCs w:val="24"/>
              </w:rPr>
              <w:t>生存權</w:t>
            </w:r>
            <w:r w:rsidR="00EA46C2" w:rsidRPr="0019505F">
              <w:rPr>
                <w:rFonts w:hAnsi="標楷體" w:hint="eastAsia"/>
                <w:color w:val="000000" w:themeColor="text1"/>
                <w:szCs w:val="24"/>
              </w:rPr>
              <w:t>應予</w:t>
            </w:r>
            <w:r w:rsidRPr="0019505F">
              <w:rPr>
                <w:rFonts w:hAnsi="標楷體" w:hint="eastAsia"/>
                <w:color w:val="000000" w:themeColor="text1"/>
                <w:szCs w:val="24"/>
              </w:rPr>
              <w:t>保障</w:t>
            </w:r>
            <w:r w:rsidR="00162539" w:rsidRPr="0019505F">
              <w:rPr>
                <w:rFonts w:hAnsi="標楷體" w:hint="eastAsia"/>
                <w:color w:val="000000" w:themeColor="text1"/>
                <w:szCs w:val="24"/>
              </w:rPr>
              <w:t>，</w:t>
            </w:r>
            <w:r w:rsidRPr="0019505F">
              <w:rPr>
                <w:rFonts w:hAnsi="標楷體" w:hint="eastAsia"/>
                <w:color w:val="000000" w:themeColor="text1"/>
                <w:szCs w:val="24"/>
              </w:rPr>
              <w:t>第一百五十五條並規定：「國家為謀社會福利，應實施社會保險制度。人民之老弱殘廢，無力生活及受非常災害者，國家應予以適當之扶助與救濟。」因此，政府有義務對於因受本標準所列災害達一定規模條件之受災者予以適當的扶助與救濟，以及早協助其恢復生活秩序，維持基本運作。</w:t>
            </w:r>
          </w:p>
          <w:p w:rsidR="00A663DF" w:rsidRPr="0019505F" w:rsidRDefault="00A663DF" w:rsidP="002C312B">
            <w:pPr>
              <w:pStyle w:val="aa"/>
              <w:adjustRightInd/>
              <w:spacing w:line="240" w:lineRule="auto"/>
              <w:ind w:left="480" w:hangingChars="200" w:hanging="480"/>
              <w:jc w:val="both"/>
              <w:textDirection w:val="lrTb"/>
              <w:rPr>
                <w:rFonts w:hAnsi="標楷體"/>
                <w:color w:val="000000" w:themeColor="text1"/>
                <w:szCs w:val="24"/>
              </w:rPr>
            </w:pPr>
            <w:r w:rsidRPr="0019505F">
              <w:rPr>
                <w:rFonts w:hAnsi="標楷體" w:hint="eastAsia"/>
                <w:color w:val="000000" w:themeColor="text1"/>
                <w:szCs w:val="24"/>
              </w:rPr>
              <w:t>二、本標準因未明確針對「救助」做出定義，因此常衍生救助金係屬生活扶助或財產損失補償疑慮。惟依上開憲法規定及參酌司法院釋字第五七一號解釋，災害救助、慰助應定位為國家對遭受災害致損害重大、影響生活之人民，本諸「救急」原則，以人民生活扶助為目的，維持災民於災後之基本生活水準，並協助其自立所提供必要之緊急權宜措施，爰增訂第二項規定，以明確定義本標</w:t>
            </w:r>
            <w:r w:rsidRPr="0019505F">
              <w:rPr>
                <w:rFonts w:hAnsi="標楷體" w:hint="eastAsia"/>
                <w:color w:val="000000" w:themeColor="text1"/>
                <w:szCs w:val="24"/>
              </w:rPr>
              <w:lastRenderedPageBreak/>
              <w:t>準所稱「救助」之意涵。</w:t>
            </w:r>
          </w:p>
          <w:p w:rsidR="00A663DF" w:rsidRPr="0019505F" w:rsidRDefault="00A663DF" w:rsidP="009A204B">
            <w:pPr>
              <w:pStyle w:val="aa"/>
              <w:adjustRightInd/>
              <w:spacing w:line="240" w:lineRule="auto"/>
              <w:ind w:left="480" w:hangingChars="200" w:hanging="480"/>
              <w:jc w:val="both"/>
              <w:textDirection w:val="lrTb"/>
              <w:rPr>
                <w:rFonts w:hAnsi="標楷體"/>
                <w:color w:val="000000" w:themeColor="text1"/>
                <w:szCs w:val="24"/>
              </w:rPr>
            </w:pPr>
            <w:r w:rsidRPr="0019505F">
              <w:rPr>
                <w:rFonts w:hAnsi="標楷體" w:hint="eastAsia"/>
                <w:color w:val="000000" w:themeColor="text1"/>
                <w:szCs w:val="24"/>
              </w:rPr>
              <w:t>三、另考量龍捲風</w:t>
            </w:r>
            <w:r w:rsidR="00EA46C2" w:rsidRPr="0019505F">
              <w:rPr>
                <w:rFonts w:hAnsi="標楷體" w:hint="eastAsia"/>
                <w:color w:val="000000" w:themeColor="text1"/>
                <w:szCs w:val="24"/>
              </w:rPr>
              <w:t>雖</w:t>
            </w:r>
            <w:r w:rsidRPr="0019505F">
              <w:rPr>
                <w:rFonts w:hAnsi="標楷體" w:hint="eastAsia"/>
                <w:color w:val="000000" w:themeColor="text1"/>
                <w:szCs w:val="24"/>
              </w:rPr>
              <w:t>不易預警防災，卻仍</w:t>
            </w:r>
            <w:r w:rsidR="00EA46C2" w:rsidRPr="0019505F">
              <w:rPr>
                <w:rFonts w:hAnsi="標楷體" w:hint="eastAsia"/>
                <w:color w:val="000000" w:themeColor="text1"/>
                <w:szCs w:val="24"/>
              </w:rPr>
              <w:t>屬</w:t>
            </w:r>
            <w:r w:rsidRPr="0019505F">
              <w:rPr>
                <w:rFonts w:hAnsi="標楷體" w:hint="eastAsia"/>
                <w:color w:val="000000" w:themeColor="text1"/>
                <w:szCs w:val="24"/>
              </w:rPr>
              <w:t>可能造成國民生命、建物損失之氣候狀況，</w:t>
            </w:r>
            <w:r w:rsidR="00441D39" w:rsidRPr="0019505F">
              <w:rPr>
                <w:rFonts w:hAnsi="標楷體" w:hint="eastAsia"/>
                <w:color w:val="000000" w:themeColor="text1"/>
                <w:szCs w:val="24"/>
              </w:rPr>
              <w:t>有給予救助的必要，</w:t>
            </w:r>
            <w:r w:rsidR="00EA46C2" w:rsidRPr="0019505F">
              <w:rPr>
                <w:rFonts w:hAnsi="標楷體" w:hint="eastAsia"/>
                <w:color w:val="000000" w:themeColor="text1"/>
                <w:szCs w:val="24"/>
              </w:rPr>
              <w:t>且龍捲風應可為本標準之「風災」所涵括，為明確計，</w:t>
            </w:r>
            <w:r w:rsidRPr="0019505F">
              <w:rPr>
                <w:rFonts w:hAnsi="標楷體" w:hint="eastAsia"/>
                <w:color w:val="000000" w:themeColor="text1"/>
                <w:szCs w:val="24"/>
              </w:rPr>
              <w:t>爰於第二項</w:t>
            </w:r>
            <w:r w:rsidR="00EA46C2" w:rsidRPr="0019505F">
              <w:rPr>
                <w:rFonts w:hAnsi="標楷體" w:hint="eastAsia"/>
                <w:color w:val="000000" w:themeColor="text1"/>
                <w:szCs w:val="24"/>
              </w:rPr>
              <w:t>明定風災包含颱風及龍捲風</w:t>
            </w:r>
            <w:r w:rsidRPr="0019505F">
              <w:rPr>
                <w:rFonts w:hAnsi="標楷體" w:hint="eastAsia"/>
                <w:color w:val="000000" w:themeColor="text1"/>
                <w:szCs w:val="24"/>
              </w:rPr>
              <w:t>。</w:t>
            </w:r>
          </w:p>
          <w:p w:rsidR="00794C6D" w:rsidRPr="0019505F" w:rsidRDefault="00E93698" w:rsidP="0049601D">
            <w:pPr>
              <w:pStyle w:val="aa"/>
              <w:adjustRightInd/>
              <w:spacing w:line="240" w:lineRule="auto"/>
              <w:ind w:left="480" w:hangingChars="200" w:hanging="480"/>
              <w:jc w:val="both"/>
              <w:textDirection w:val="lrTb"/>
              <w:rPr>
                <w:rFonts w:hAnsi="標楷體"/>
                <w:color w:val="000000" w:themeColor="text1"/>
                <w:szCs w:val="24"/>
              </w:rPr>
            </w:pPr>
            <w:r w:rsidRPr="0019505F">
              <w:rPr>
                <w:rFonts w:hAnsi="標楷體" w:hint="eastAsia"/>
                <w:color w:val="000000" w:themeColor="text1"/>
                <w:szCs w:val="24"/>
              </w:rPr>
              <w:t>四</w:t>
            </w:r>
            <w:r w:rsidR="00794C6D" w:rsidRPr="0019505F">
              <w:rPr>
                <w:rFonts w:hAnsi="標楷體" w:hint="eastAsia"/>
                <w:color w:val="000000" w:themeColor="text1"/>
                <w:szCs w:val="24"/>
              </w:rPr>
              <w:t>、</w:t>
            </w:r>
            <w:r w:rsidR="00AB758A" w:rsidRPr="0019505F">
              <w:rPr>
                <w:rFonts w:hAnsi="標楷體" w:hint="eastAsia"/>
                <w:color w:val="000000" w:themeColor="text1"/>
                <w:szCs w:val="24"/>
              </w:rPr>
              <w:t>有鑑於日本三一一地震引發超大海嘯，造成嚴重的人命傷亡及財產損失，為使我國可能遭受海嘯侵襲地區之個人或家庭亦能領取災害救助金，俾於災後維持基本生活，</w:t>
            </w:r>
            <w:r w:rsidR="0036311D">
              <w:rPr>
                <w:rFonts w:hAnsi="標楷體" w:hint="eastAsia"/>
                <w:color w:val="000000" w:themeColor="text1"/>
                <w:szCs w:val="24"/>
              </w:rPr>
              <w:t>且</w:t>
            </w:r>
            <w:r w:rsidR="00FB1485">
              <w:rPr>
                <w:rFonts w:hAnsi="標楷體" w:hint="eastAsia"/>
                <w:color w:val="000000" w:themeColor="text1"/>
                <w:szCs w:val="24"/>
              </w:rPr>
              <w:t>查</w:t>
            </w:r>
            <w:r w:rsidR="00FB1485" w:rsidRPr="00FB1485">
              <w:rPr>
                <w:rFonts w:hAnsi="標楷體" w:hint="eastAsia"/>
                <w:color w:val="000000" w:themeColor="text1"/>
                <w:szCs w:val="24"/>
              </w:rPr>
              <w:t>「海嘯」因現行震災災害防救業務計畫業訂有海嘯篇，爰</w:t>
            </w:r>
            <w:r w:rsidR="003A658D" w:rsidRPr="0019505F">
              <w:rPr>
                <w:rFonts w:hAnsi="標楷體" w:hint="eastAsia"/>
                <w:color w:val="000000" w:themeColor="text1"/>
                <w:szCs w:val="24"/>
              </w:rPr>
              <w:t>於</w:t>
            </w:r>
            <w:r w:rsidR="00794C6D" w:rsidRPr="0019505F">
              <w:rPr>
                <w:rFonts w:hAnsi="標楷體" w:hint="eastAsia"/>
                <w:color w:val="000000" w:themeColor="text1"/>
                <w:szCs w:val="24"/>
              </w:rPr>
              <w:t>第</w:t>
            </w:r>
            <w:r w:rsidR="003A658D" w:rsidRPr="0019505F">
              <w:rPr>
                <w:rFonts w:hAnsi="標楷體" w:hint="eastAsia"/>
                <w:color w:val="000000" w:themeColor="text1"/>
                <w:szCs w:val="24"/>
              </w:rPr>
              <w:t>二</w:t>
            </w:r>
            <w:r w:rsidR="00794C6D" w:rsidRPr="0019505F">
              <w:rPr>
                <w:rFonts w:hAnsi="標楷體" w:hint="eastAsia"/>
                <w:color w:val="000000" w:themeColor="text1"/>
                <w:szCs w:val="24"/>
              </w:rPr>
              <w:t>項</w:t>
            </w:r>
            <w:r w:rsidR="003A658D" w:rsidRPr="0019505F">
              <w:rPr>
                <w:rFonts w:hAnsi="標楷體" w:hint="eastAsia"/>
                <w:color w:val="000000" w:themeColor="text1"/>
                <w:szCs w:val="24"/>
              </w:rPr>
              <w:t>明定震災包含</w:t>
            </w:r>
            <w:r w:rsidR="00794C6D" w:rsidRPr="0019505F">
              <w:rPr>
                <w:rFonts w:hAnsi="標楷體" w:hint="eastAsia"/>
                <w:color w:val="000000" w:themeColor="text1"/>
                <w:szCs w:val="24"/>
              </w:rPr>
              <w:t>海嘯。</w:t>
            </w:r>
          </w:p>
        </w:tc>
      </w:tr>
      <w:tr w:rsidR="0019505F" w:rsidRPr="0019505F" w:rsidTr="00593579">
        <w:tc>
          <w:tcPr>
            <w:tcW w:w="2986" w:type="dxa"/>
          </w:tcPr>
          <w:p w:rsidR="00A663DF" w:rsidRPr="0019505F" w:rsidRDefault="00A663DF"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三</w:t>
            </w:r>
            <w:r w:rsidRPr="0019505F">
              <w:rPr>
                <w:rFonts w:ascii="標楷體" w:eastAsia="標楷體" w:hAnsi="標楷體" w:cs="Arial"/>
                <w:color w:val="000000" w:themeColor="text1"/>
              </w:rPr>
              <w:t>條　災害救助之種類如下：</w:t>
            </w:r>
          </w:p>
          <w:p w:rsidR="003A658D"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color w:val="000000" w:themeColor="text1"/>
              </w:rPr>
              <w:t>一、死亡救助：</w:t>
            </w:r>
          </w:p>
          <w:p w:rsidR="003A658D" w:rsidRPr="0019505F" w:rsidRDefault="003A658D" w:rsidP="003A658D">
            <w:pPr>
              <w:ind w:leftChars="200" w:left="960" w:hangingChars="200" w:hanging="480"/>
              <w:jc w:val="both"/>
              <w:rPr>
                <w:rFonts w:ascii="標楷體" w:eastAsia="標楷體" w:hAnsi="標楷體" w:cs="Arial"/>
                <w:color w:val="000000" w:themeColor="text1"/>
                <w:u w:val="single"/>
              </w:rPr>
            </w:pPr>
            <w:r w:rsidRPr="0019505F">
              <w:rPr>
                <w:rFonts w:ascii="標楷體" w:eastAsia="標楷體" w:hAnsi="標楷體" w:cs="Arial" w:hint="eastAsia"/>
                <w:color w:val="000000" w:themeColor="text1"/>
                <w:u w:val="single"/>
              </w:rPr>
              <w:t>(一)</w:t>
            </w:r>
            <w:r w:rsidR="00A663DF" w:rsidRPr="0019505F">
              <w:rPr>
                <w:rFonts w:ascii="標楷體" w:eastAsia="標楷體" w:hAnsi="標楷體" w:cs="Arial"/>
                <w:color w:val="000000" w:themeColor="text1"/>
                <w:u w:val="single"/>
              </w:rPr>
              <w:t>因災致死</w:t>
            </w:r>
            <w:r w:rsidRPr="0019505F">
              <w:rPr>
                <w:rFonts w:ascii="標楷體" w:eastAsia="標楷體" w:hAnsi="標楷體" w:cs="Arial" w:hint="eastAsia"/>
                <w:color w:val="000000" w:themeColor="text1"/>
                <w:u w:val="single"/>
              </w:rPr>
              <w:t>。</w:t>
            </w:r>
          </w:p>
          <w:p w:rsidR="003A658D" w:rsidRPr="0019505F" w:rsidRDefault="003A658D" w:rsidP="003A658D">
            <w:pPr>
              <w:ind w:leftChars="200" w:left="960" w:hangingChars="200" w:hanging="480"/>
              <w:jc w:val="both"/>
              <w:rPr>
                <w:rFonts w:ascii="標楷體" w:eastAsia="標楷體" w:hAnsi="標楷體" w:cs="Arial"/>
                <w:color w:val="000000" w:themeColor="text1"/>
                <w:u w:val="single"/>
              </w:rPr>
            </w:pPr>
            <w:r w:rsidRPr="0019505F">
              <w:rPr>
                <w:rFonts w:ascii="標楷體" w:eastAsia="標楷體" w:hAnsi="標楷體" w:cs="Arial" w:hint="eastAsia"/>
                <w:color w:val="000000" w:themeColor="text1"/>
                <w:u w:val="single"/>
              </w:rPr>
              <w:t>(二)</w:t>
            </w:r>
            <w:r w:rsidR="00A663DF" w:rsidRPr="0019505F">
              <w:rPr>
                <w:rFonts w:ascii="標楷體" w:eastAsia="標楷體" w:hAnsi="標楷體" w:cs="Arial"/>
                <w:color w:val="000000" w:themeColor="text1"/>
                <w:u w:val="single"/>
              </w:rPr>
              <w:t>因災致重傷，於災害發生之日起三十日內死亡者</w:t>
            </w:r>
            <w:r w:rsidR="00A663DF" w:rsidRPr="0019505F">
              <w:rPr>
                <w:rFonts w:ascii="標楷體" w:eastAsia="標楷體" w:hAnsi="標楷體" w:cs="Arial" w:hint="eastAsia"/>
                <w:color w:val="000000" w:themeColor="text1"/>
                <w:u w:val="single"/>
              </w:rPr>
              <w:t>。</w:t>
            </w:r>
          </w:p>
          <w:p w:rsidR="00A663DF" w:rsidRPr="0019505F" w:rsidRDefault="003A658D" w:rsidP="003A658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u w:val="single"/>
              </w:rPr>
              <w:t>(三)</w:t>
            </w:r>
            <w:r w:rsidR="00A663DF" w:rsidRPr="0019505F">
              <w:rPr>
                <w:rFonts w:ascii="標楷體" w:eastAsia="標楷體" w:hAnsi="標楷體" w:cs="Arial" w:hint="eastAsia"/>
                <w:color w:val="000000" w:themeColor="text1"/>
                <w:u w:val="single"/>
              </w:rPr>
              <w:t>因災害而失蹤，</w:t>
            </w:r>
            <w:r w:rsidR="00487E49" w:rsidRPr="0019505F">
              <w:rPr>
                <w:rFonts w:ascii="標楷體" w:eastAsia="標楷體" w:hAnsi="標楷體" w:cs="Arial" w:hint="eastAsia"/>
                <w:color w:val="000000" w:themeColor="text1"/>
                <w:u w:val="single"/>
              </w:rPr>
              <w:t>經檢察</w:t>
            </w:r>
            <w:r w:rsidR="00EA46C2" w:rsidRPr="0019505F">
              <w:rPr>
                <w:rFonts w:ascii="標楷體" w:eastAsia="標楷體" w:hAnsi="標楷體" w:cs="Arial" w:hint="eastAsia"/>
                <w:color w:val="000000" w:themeColor="text1"/>
                <w:u w:val="single"/>
              </w:rPr>
              <w:t>機關</w:t>
            </w:r>
            <w:r w:rsidR="00A663DF" w:rsidRPr="0019505F">
              <w:rPr>
                <w:rFonts w:ascii="標楷體" w:eastAsia="標楷體" w:hAnsi="標楷體" w:cs="Arial" w:hint="eastAsia"/>
                <w:color w:val="000000" w:themeColor="text1"/>
                <w:u w:val="single"/>
              </w:rPr>
              <w:t>依本法第四十七條之一第一項規定，</w:t>
            </w:r>
            <w:r w:rsidR="00487E49" w:rsidRPr="0019505F">
              <w:rPr>
                <w:rFonts w:ascii="標楷體" w:eastAsia="標楷體" w:hAnsi="標楷體" w:cs="Arial" w:hint="eastAsia"/>
                <w:color w:val="000000" w:themeColor="text1"/>
                <w:u w:val="single"/>
              </w:rPr>
              <w:t>核發死亡證明書者</w:t>
            </w:r>
            <w:r w:rsidR="00A663DF" w:rsidRPr="0019505F">
              <w:rPr>
                <w:rFonts w:ascii="標楷體" w:eastAsia="標楷體" w:hAnsi="標楷體" w:cs="Arial" w:hint="eastAsia"/>
                <w:color w:val="000000" w:themeColor="text1"/>
                <w:u w:val="single"/>
              </w:rPr>
              <w:t>。</w:t>
            </w:r>
          </w:p>
          <w:p w:rsidR="00A663DF"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color w:val="000000" w:themeColor="text1"/>
              </w:rPr>
              <w:t>二、</w:t>
            </w:r>
            <w:r w:rsidRPr="0019505F">
              <w:rPr>
                <w:rFonts w:ascii="標楷體" w:eastAsia="標楷體" w:hAnsi="標楷體" w:cs="Arial" w:hint="eastAsia"/>
                <w:color w:val="000000" w:themeColor="text1"/>
              </w:rPr>
              <w:t>失蹤救助：因災致行蹤不明者。</w:t>
            </w:r>
          </w:p>
          <w:p w:rsidR="00A663DF"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三、</w:t>
            </w:r>
            <w:r w:rsidRPr="0019505F">
              <w:rPr>
                <w:rFonts w:ascii="標楷體" w:eastAsia="標楷體" w:hAnsi="標楷體" w:cs="Arial"/>
                <w:color w:val="000000" w:themeColor="text1"/>
              </w:rPr>
              <w:t>重傷救助：指因災致重傷</w:t>
            </w:r>
            <w:r w:rsidRPr="0019505F">
              <w:rPr>
                <w:rFonts w:ascii="標楷體" w:eastAsia="標楷體" w:hAnsi="標楷體" w:cs="Arial" w:hint="eastAsia"/>
                <w:color w:val="000000" w:themeColor="text1"/>
              </w:rPr>
              <w:t>，或未致重傷，必須緊急救護住院治</w:t>
            </w:r>
            <w:r w:rsidRPr="0019505F">
              <w:rPr>
                <w:rFonts w:ascii="標楷體" w:eastAsia="標楷體" w:hAnsi="標楷體" w:cs="Arial" w:hint="eastAsia"/>
                <w:color w:val="000000" w:themeColor="text1"/>
              </w:rPr>
              <w:lastRenderedPageBreak/>
              <w:t>療，自住院之日起十五日內(住院期間) 所發生醫療費用總額達重傷救助金金額者。</w:t>
            </w:r>
          </w:p>
          <w:p w:rsidR="00A663DF" w:rsidRPr="0019505F" w:rsidRDefault="00A663DF" w:rsidP="00CA3308">
            <w:pPr>
              <w:ind w:leftChars="100" w:left="708" w:hangingChars="195" w:hanging="468"/>
              <w:jc w:val="both"/>
              <w:rPr>
                <w:rFonts w:ascii="標楷體" w:eastAsia="標楷體" w:hAnsi="標楷體" w:cs="Arial"/>
                <w:color w:val="000000" w:themeColor="text1"/>
                <w:u w:val="single"/>
              </w:rPr>
            </w:pPr>
            <w:r w:rsidRPr="0019505F">
              <w:rPr>
                <w:rFonts w:ascii="標楷體" w:eastAsia="標楷體" w:hAnsi="標楷體" w:cs="Arial" w:hint="eastAsia"/>
                <w:color w:val="000000" w:themeColor="text1"/>
              </w:rPr>
              <w:t>四</w:t>
            </w:r>
            <w:r w:rsidRPr="0019505F">
              <w:rPr>
                <w:rFonts w:ascii="標楷體" w:eastAsia="標楷體" w:hAnsi="標楷體" w:cs="Arial"/>
                <w:color w:val="000000" w:themeColor="text1"/>
              </w:rPr>
              <w:t>、安遷救助：因災致住屋毀損達不堪居住程度者</w:t>
            </w:r>
            <w:r w:rsidRPr="0019505F">
              <w:rPr>
                <w:rFonts w:ascii="標楷體" w:eastAsia="標楷體" w:hAnsi="標楷體" w:cs="Arial" w:hint="eastAsia"/>
                <w:color w:val="000000" w:themeColor="text1"/>
              </w:rPr>
              <w:t>。</w:t>
            </w:r>
          </w:p>
        </w:tc>
        <w:tc>
          <w:tcPr>
            <w:tcW w:w="2986" w:type="dxa"/>
          </w:tcPr>
          <w:p w:rsidR="00A663DF" w:rsidRPr="0019505F" w:rsidRDefault="00A663DF"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三</w:t>
            </w:r>
            <w:r w:rsidRPr="0019505F">
              <w:rPr>
                <w:rFonts w:ascii="標楷體" w:eastAsia="標楷體" w:hAnsi="標楷體" w:cs="Arial"/>
                <w:color w:val="000000" w:themeColor="text1"/>
              </w:rPr>
              <w:t>條　災害救助之種類如下：</w:t>
            </w:r>
          </w:p>
          <w:p w:rsidR="00A663DF"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color w:val="000000" w:themeColor="text1"/>
              </w:rPr>
              <w:t>一、死亡救助：因災致死</w:t>
            </w:r>
            <w:r w:rsidRPr="0019505F">
              <w:rPr>
                <w:rFonts w:ascii="標楷體" w:eastAsia="標楷體" w:hAnsi="標楷體" w:cs="Arial" w:hint="eastAsia"/>
                <w:color w:val="000000" w:themeColor="text1"/>
              </w:rPr>
              <w:t>，</w:t>
            </w:r>
            <w:r w:rsidRPr="0019505F">
              <w:rPr>
                <w:rFonts w:ascii="標楷體" w:eastAsia="標楷體" w:hAnsi="標楷體" w:cs="Arial"/>
                <w:color w:val="000000" w:themeColor="text1"/>
              </w:rPr>
              <w:t>或因災致重傷，於災害發生之日起三十日內死亡者。</w:t>
            </w:r>
          </w:p>
          <w:p w:rsidR="00A663DF"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color w:val="000000" w:themeColor="text1"/>
              </w:rPr>
              <w:t>二、失蹤救助：因災致行蹤不明者。</w:t>
            </w:r>
          </w:p>
          <w:p w:rsidR="00A663DF"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color w:val="000000" w:themeColor="text1"/>
              </w:rPr>
              <w:t>三、重傷救助：指因災致重傷，或未致重傷，必須緊急救護住院治療，自住院之日起十五日內(住院期間) 所發生醫療費用總額達重傷救助金金額者。</w:t>
            </w:r>
          </w:p>
          <w:p w:rsidR="00A663DF" w:rsidRPr="0019505F" w:rsidRDefault="00A663DF" w:rsidP="0093540D">
            <w:pPr>
              <w:ind w:leftChars="100" w:left="708" w:hangingChars="195" w:hanging="468"/>
              <w:jc w:val="both"/>
              <w:rPr>
                <w:rFonts w:ascii="標楷體" w:eastAsia="標楷體" w:hAnsi="標楷體" w:cs="Arial"/>
                <w:color w:val="000000" w:themeColor="text1"/>
              </w:rPr>
            </w:pPr>
            <w:r w:rsidRPr="0019505F">
              <w:rPr>
                <w:rFonts w:ascii="標楷體" w:eastAsia="標楷體" w:hAnsi="標楷體" w:cs="Arial"/>
                <w:color w:val="000000" w:themeColor="text1"/>
              </w:rPr>
              <w:t>四、安遷救助：因災致住</w:t>
            </w:r>
            <w:r w:rsidRPr="0019505F">
              <w:rPr>
                <w:rFonts w:ascii="標楷體" w:eastAsia="標楷體" w:hAnsi="標楷體" w:cs="Arial"/>
                <w:color w:val="000000" w:themeColor="text1"/>
              </w:rPr>
              <w:lastRenderedPageBreak/>
              <w:t>屋毀損達不堪居住程度者。</w:t>
            </w:r>
          </w:p>
          <w:p w:rsidR="00A663DF" w:rsidRPr="0019505F" w:rsidRDefault="00A663DF" w:rsidP="0093540D">
            <w:pPr>
              <w:ind w:leftChars="100" w:left="240" w:firstLineChars="200" w:firstLine="480"/>
              <w:jc w:val="both"/>
              <w:rPr>
                <w:rFonts w:ascii="標楷體" w:eastAsia="標楷體" w:hAnsi="標楷體" w:cs="Arial"/>
                <w:color w:val="000000" w:themeColor="text1"/>
                <w:u w:val="single"/>
              </w:rPr>
            </w:pPr>
            <w:r w:rsidRPr="0019505F">
              <w:rPr>
                <w:rFonts w:ascii="標楷體" w:eastAsia="標楷體" w:hAnsi="標楷體" w:cs="Arial" w:hint="eastAsia"/>
                <w:color w:val="000000" w:themeColor="text1"/>
                <w:u w:val="single"/>
              </w:rPr>
              <w:t>人民因災害而失蹤，其應為繼承之人依本法第四十七條之一第一項規定，取得檢察機關所核發之死亡證明書者，得依前項第一款規定，申請救助。</w:t>
            </w:r>
          </w:p>
        </w:tc>
        <w:tc>
          <w:tcPr>
            <w:tcW w:w="2987" w:type="dxa"/>
          </w:tcPr>
          <w:p w:rsidR="00A663DF" w:rsidRPr="0019505F" w:rsidRDefault="00A663DF" w:rsidP="0049601D">
            <w:pPr>
              <w:pStyle w:val="aa"/>
              <w:adjustRightInd/>
              <w:spacing w:line="240" w:lineRule="auto"/>
              <w:ind w:left="0" w:firstLine="0"/>
              <w:jc w:val="both"/>
              <w:textDirection w:val="lrTb"/>
              <w:rPr>
                <w:rFonts w:hAnsi="標楷體"/>
                <w:color w:val="000000" w:themeColor="text1"/>
                <w:szCs w:val="24"/>
              </w:rPr>
            </w:pPr>
            <w:r w:rsidRPr="0019505F">
              <w:rPr>
                <w:rFonts w:hAnsi="標楷體" w:hint="eastAsia"/>
                <w:color w:val="000000" w:themeColor="text1"/>
                <w:szCs w:val="24"/>
              </w:rPr>
              <w:lastRenderedPageBreak/>
              <w:t>因現行條文第一項第一款及第二項同屬死亡救助認定之規定，爰將</w:t>
            </w:r>
            <w:r w:rsidR="000A1961" w:rsidRPr="0019505F">
              <w:rPr>
                <w:rFonts w:hAnsi="標楷體" w:hint="eastAsia"/>
                <w:color w:val="000000" w:themeColor="text1"/>
                <w:szCs w:val="24"/>
              </w:rPr>
              <w:t>第二項移列為</w:t>
            </w:r>
            <w:r w:rsidRPr="0019505F">
              <w:rPr>
                <w:rFonts w:hAnsi="標楷體" w:hint="eastAsia"/>
                <w:color w:val="000000" w:themeColor="text1"/>
                <w:szCs w:val="24"/>
              </w:rPr>
              <w:t>第一項第一款</w:t>
            </w:r>
            <w:r w:rsidR="00E0522E" w:rsidRPr="0019505F">
              <w:rPr>
                <w:rFonts w:hAnsi="標楷體" w:hint="eastAsia"/>
                <w:color w:val="000000" w:themeColor="text1"/>
                <w:szCs w:val="24"/>
              </w:rPr>
              <w:t>，並</w:t>
            </w:r>
            <w:r w:rsidR="00D401FA" w:rsidRPr="0019505F">
              <w:rPr>
                <w:rFonts w:hAnsi="標楷體" w:hint="eastAsia"/>
                <w:color w:val="000000" w:themeColor="text1"/>
                <w:szCs w:val="24"/>
              </w:rPr>
              <w:t>予以分目，使規定更加明確</w:t>
            </w:r>
            <w:r w:rsidRPr="0019505F">
              <w:rPr>
                <w:rFonts w:hAnsi="標楷體" w:hint="eastAsia"/>
                <w:color w:val="000000" w:themeColor="text1"/>
                <w:szCs w:val="24"/>
              </w:rPr>
              <w:t>。</w:t>
            </w:r>
          </w:p>
        </w:tc>
      </w:tr>
      <w:tr w:rsidR="0019505F" w:rsidRPr="0019505F" w:rsidTr="00D51B14">
        <w:tc>
          <w:tcPr>
            <w:tcW w:w="2986" w:type="dxa"/>
            <w:tcBorders>
              <w:bottom w:val="dotted" w:sz="4" w:space="0" w:color="auto"/>
            </w:tcBorders>
          </w:tcPr>
          <w:p w:rsidR="0062374F" w:rsidRPr="0019505F" w:rsidRDefault="0062374F" w:rsidP="00943BD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四</w:t>
            </w:r>
            <w:r w:rsidRPr="0019505F">
              <w:rPr>
                <w:rFonts w:ascii="標楷體" w:eastAsia="標楷體" w:hAnsi="標楷體" w:cs="Arial"/>
                <w:color w:val="000000" w:themeColor="text1"/>
              </w:rPr>
              <w:t>條　受災戶住屋毀損達下列不堪居住程度情形之一者，給予安遷救助：</w:t>
            </w:r>
          </w:p>
          <w:p w:rsidR="0062374F" w:rsidRPr="0019505F" w:rsidRDefault="0062374F" w:rsidP="00943BDD">
            <w:pPr>
              <w:ind w:leftChars="100" w:left="240"/>
              <w:jc w:val="both"/>
              <w:rPr>
                <w:rFonts w:ascii="標楷體" w:eastAsia="標楷體" w:hAnsi="標楷體" w:cs="Arial"/>
                <w:color w:val="000000" w:themeColor="text1"/>
              </w:rPr>
            </w:pPr>
            <w:r w:rsidRPr="0019505F">
              <w:rPr>
                <w:rFonts w:ascii="標楷體" w:eastAsia="標楷體" w:hAnsi="標楷體" w:cs="Arial"/>
                <w:color w:val="000000" w:themeColor="text1"/>
              </w:rPr>
              <w:t>一、地震造成者：</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(一)住屋塌陷程度達二分之一以上。</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(二)住屋屋頂倒塌或樓板毀損、塌陷面積達二分之一以上。</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(三)樑柱：混凝土剝落、鋼筋外露之樑柱達樑柱總數百分之二十以上；或箍筋斷裂、鬆脫、主筋挫曲混凝土脆裂脫出，樓層下陷之樑柱達樑柱總數百分之十以上。</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(四)牆壁：</w:t>
            </w:r>
          </w:p>
          <w:p w:rsidR="0062374F" w:rsidRPr="0019505F" w:rsidRDefault="0062374F" w:rsidP="00943BD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１、厚度</w:t>
            </w:r>
            <w:smartTag w:uri="urn:schemas-microsoft-com:office:smarttags" w:element="chmetcnv">
              <w:smartTagPr>
                <w:attr w:name="TCSC" w:val="1"/>
                <w:attr w:name="NumberType" w:val="3"/>
                <w:attr w:name="Negative" w:val="False"/>
                <w:attr w:name="HasSpace" w:val="False"/>
                <w:attr w:name="SourceValue" w:val="15"/>
                <w:attr w:name="UnitName" w:val="公分"/>
              </w:smartTagPr>
              <w:r w:rsidRPr="0019505F">
                <w:rPr>
                  <w:rFonts w:ascii="標楷體" w:eastAsia="標楷體" w:hAnsi="標楷體" w:cs="Arial"/>
                  <w:color w:val="000000" w:themeColor="text1"/>
                </w:rPr>
                <w:t>十五公分</w:t>
              </w:r>
            </w:smartTag>
            <w:r w:rsidRPr="0019505F">
              <w:rPr>
                <w:rFonts w:ascii="標楷體" w:eastAsia="標楷體" w:hAnsi="標楷體" w:cs="Arial"/>
                <w:color w:val="000000" w:themeColor="text1"/>
              </w:rPr>
              <w:t>以上之鋼筋混凝土牆牆內主筋斷裂挫曲，混凝土碎裂之結構牆長度達總結構牆長度百分之二十以上。</w:t>
            </w:r>
          </w:p>
          <w:p w:rsidR="0062374F" w:rsidRPr="0019505F" w:rsidRDefault="0062374F" w:rsidP="00943BD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２、八吋磚牆裂縫大於</w:t>
            </w:r>
            <w:smartTag w:uri="urn:schemas-microsoft-com:office:smarttags" w:element="chmetcnv">
              <w:smartTagPr>
                <w:attr w:name="TCSC" w:val="1"/>
                <w:attr w:name="NumberType" w:val="3"/>
                <w:attr w:name="Negative" w:val="False"/>
                <w:attr w:name="HasSpace" w:val="False"/>
                <w:attr w:name="SourceValue" w:val="0.5"/>
                <w:attr w:name="UnitName" w:val="公分"/>
              </w:smartTagPr>
              <w:r w:rsidRPr="0019505F">
                <w:rPr>
                  <w:rFonts w:ascii="標楷體" w:eastAsia="標楷體" w:hAnsi="標楷體" w:cs="Arial"/>
                  <w:color w:val="000000" w:themeColor="text1"/>
                </w:rPr>
                <w:t>零點五公分</w:t>
              </w:r>
            </w:smartTag>
            <w:r w:rsidRPr="0019505F">
              <w:rPr>
                <w:rFonts w:ascii="標楷體" w:eastAsia="標楷體" w:hAnsi="標楷體" w:cs="Arial"/>
                <w:color w:val="000000" w:themeColor="text1"/>
              </w:rPr>
              <w:t>者之長度達磚牆總</w:t>
            </w:r>
            <w:r w:rsidRPr="0019505F">
              <w:rPr>
                <w:rFonts w:ascii="標楷體" w:eastAsia="標楷體" w:hAnsi="標楷體" w:cs="Arial"/>
                <w:color w:val="000000" w:themeColor="text1"/>
              </w:rPr>
              <w:lastRenderedPageBreak/>
              <w:t>長度百分之五十以上。</w:t>
            </w:r>
          </w:p>
          <w:p w:rsidR="0062374F" w:rsidRPr="0019505F" w:rsidRDefault="0062374F" w:rsidP="00943BD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３、木、石、土造等住屋牆壁剝落毀損，屋頂下陷達二分之一。</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(五)住屋傾斜率達三十分之一以上。</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(六)住屋遭砂石掩埋或積砂泥，其面積達原建築物總面積二分之一或淹沒最深處達簷高二分之一或一百公分以上。</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(七)住屋上部結構與基礎錯開達五公分以上之柱基占總柱基數達百分之二十以上。</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(八)住屋基礎掏空、下陷：</w:t>
            </w:r>
          </w:p>
          <w:p w:rsidR="0062374F" w:rsidRPr="0019505F" w:rsidRDefault="0062374F" w:rsidP="00943BD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１、住屋柱基掏空數達總柱基數百分之二十以上。</w:t>
            </w:r>
          </w:p>
          <w:p w:rsidR="0062374F" w:rsidRPr="0019505F" w:rsidRDefault="0062374F" w:rsidP="00943BD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２、住屋基礎不均勻沈陷，沈陷斜率達五十分之一以上。</w:t>
            </w:r>
          </w:p>
          <w:p w:rsidR="0062374F" w:rsidRPr="0019505F" w:rsidRDefault="0062374F" w:rsidP="00943BD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３、其他經工務(建設)主管機關認定。</w:t>
            </w:r>
          </w:p>
          <w:p w:rsidR="0062374F" w:rsidRPr="0019505F" w:rsidRDefault="0062374F" w:rsidP="00943BDD">
            <w:pPr>
              <w:ind w:leftChars="100" w:left="240"/>
              <w:jc w:val="both"/>
              <w:rPr>
                <w:rFonts w:ascii="標楷體" w:eastAsia="標楷體" w:hAnsi="標楷體" w:cs="Arial"/>
                <w:color w:val="000000" w:themeColor="text1"/>
              </w:rPr>
            </w:pPr>
            <w:r w:rsidRPr="0019505F">
              <w:rPr>
                <w:rFonts w:ascii="標楷體" w:eastAsia="標楷體" w:hAnsi="標楷體" w:cs="Arial"/>
                <w:color w:val="000000" w:themeColor="text1"/>
              </w:rPr>
              <w:t>二、非地震造成者：</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(一)住屋屋頂</w:t>
            </w:r>
            <w:r w:rsidRPr="0019505F">
              <w:rPr>
                <w:rFonts w:ascii="標楷體" w:eastAsia="標楷體" w:hAnsi="標楷體" w:cs="Arial" w:hint="eastAsia"/>
                <w:color w:val="000000" w:themeColor="text1"/>
                <w:u w:val="single"/>
              </w:rPr>
              <w:t>損害</w:t>
            </w:r>
            <w:r w:rsidRPr="0019505F">
              <w:rPr>
                <w:rFonts w:ascii="標楷體" w:eastAsia="標楷體" w:hAnsi="標楷體" w:cs="Arial"/>
                <w:color w:val="000000" w:themeColor="text1"/>
              </w:rPr>
              <w:t>面積超過三分之一；或鋼筋混凝土造成住屋屋頂之樓板、橫樑因災龜裂毀損，非經整修不能居住。</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(二)住屋牆壁斷裂、傾斜或共同牆壁倒損，非經整修不能居住。</w:t>
            </w:r>
          </w:p>
          <w:p w:rsidR="0062374F" w:rsidRPr="0019505F" w:rsidRDefault="0062374F" w:rsidP="00943BD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(三)其他經直轄市、縣 (市)政府認定住屋受損嚴重，非經整修不能居住。</w:t>
            </w:r>
          </w:p>
          <w:p w:rsidR="0062374F" w:rsidRPr="0019505F" w:rsidRDefault="0062374F" w:rsidP="00943BDD">
            <w:pPr>
              <w:ind w:leftChars="100" w:left="240" w:firstLineChars="200" w:firstLine="480"/>
              <w:jc w:val="both"/>
              <w:rPr>
                <w:rFonts w:ascii="標楷體" w:eastAsia="標楷體" w:hAnsi="標楷體" w:cs="Arial"/>
                <w:color w:val="000000" w:themeColor="text1"/>
              </w:rPr>
            </w:pPr>
            <w:r w:rsidRPr="0019505F">
              <w:rPr>
                <w:rFonts w:ascii="標楷體" w:eastAsia="標楷體" w:hAnsi="標楷體" w:cs="Arial"/>
                <w:color w:val="000000" w:themeColor="text1"/>
              </w:rPr>
              <w:t>前項第一款第五目住屋傾斜率為屋頂</w:t>
            </w:r>
            <w:r w:rsidR="00B03625" w:rsidRPr="0019505F">
              <w:rPr>
                <w:rFonts w:ascii="標楷體" w:eastAsia="標楷體" w:hAnsi="標楷體" w:cs="Arial" w:hint="eastAsia"/>
                <w:color w:val="000000" w:themeColor="text1"/>
                <w:u w:val="single"/>
              </w:rPr>
              <w:t>側</w:t>
            </w:r>
            <w:r w:rsidRPr="0019505F">
              <w:rPr>
                <w:rFonts w:ascii="標楷體" w:eastAsia="標楷體" w:hAnsi="標楷體" w:cs="Arial"/>
                <w:color w:val="000000" w:themeColor="text1"/>
              </w:rPr>
              <w:t>移(T)除以建築物高度(H)；第一款第八目第二子目住屋</w:t>
            </w:r>
            <w:r w:rsidR="00B03625" w:rsidRPr="0019505F">
              <w:rPr>
                <w:rFonts w:ascii="標楷體" w:eastAsia="標楷體" w:hAnsi="標楷體" w:cs="Arial" w:hint="eastAsia"/>
                <w:color w:val="000000" w:themeColor="text1"/>
                <w:u w:val="single"/>
              </w:rPr>
              <w:t>沈</w:t>
            </w:r>
            <w:r w:rsidRPr="0019505F">
              <w:rPr>
                <w:rFonts w:ascii="標楷體" w:eastAsia="標楷體" w:hAnsi="標楷體" w:cs="Arial"/>
                <w:color w:val="000000" w:themeColor="text1"/>
              </w:rPr>
              <w:t>陷斜率為</w:t>
            </w:r>
            <w:r w:rsidR="00B03625" w:rsidRPr="0019505F">
              <w:rPr>
                <w:rFonts w:ascii="標楷體" w:eastAsia="標楷體" w:hAnsi="標楷體" w:cs="Arial" w:hint="eastAsia"/>
                <w:color w:val="000000" w:themeColor="text1"/>
                <w:u w:val="single"/>
              </w:rPr>
              <w:t>沈</w:t>
            </w:r>
            <w:r w:rsidRPr="0019505F">
              <w:rPr>
                <w:rFonts w:ascii="標楷體" w:eastAsia="標楷體" w:hAnsi="標楷體" w:cs="Arial"/>
                <w:color w:val="000000" w:themeColor="text1"/>
              </w:rPr>
              <w:t>陷差(E)除以建築物寬或長(L)。</w:t>
            </w:r>
          </w:p>
          <w:p w:rsidR="0062374F" w:rsidRPr="0019505F" w:rsidRDefault="0062374F" w:rsidP="00943BDD">
            <w:pPr>
              <w:ind w:leftChars="100" w:left="240" w:firstLineChars="200" w:firstLine="480"/>
              <w:jc w:val="both"/>
              <w:rPr>
                <w:rFonts w:ascii="標楷體" w:eastAsia="標楷體" w:hAnsi="標楷體" w:cs="Arial"/>
                <w:color w:val="000000" w:themeColor="text1"/>
              </w:rPr>
            </w:pPr>
            <w:r w:rsidRPr="0019505F">
              <w:rPr>
                <w:rFonts w:ascii="標楷體" w:eastAsia="標楷體" w:hAnsi="標楷體" w:cs="Arial"/>
                <w:color w:val="000000" w:themeColor="text1"/>
              </w:rPr>
              <w:t>第一項所稱受災戶係指災害發生時已在現址辦妥戶籍登記，且居住於現址者；住屋係以臥室、客廳、飯廳及連棟之廚房、浴廁為限；其為集合住宅者，得包括必要之公共設施及共用結構。</w:t>
            </w:r>
          </w:p>
        </w:tc>
        <w:tc>
          <w:tcPr>
            <w:tcW w:w="2986" w:type="dxa"/>
            <w:tcBorders>
              <w:bottom w:val="dotted" w:sz="4" w:space="0" w:color="auto"/>
            </w:tcBorders>
          </w:tcPr>
          <w:p w:rsidR="0062374F" w:rsidRPr="0019505F" w:rsidRDefault="0062374F"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四</w:t>
            </w:r>
            <w:r w:rsidRPr="0019505F">
              <w:rPr>
                <w:rFonts w:ascii="標楷體" w:eastAsia="標楷體" w:hAnsi="標楷體" w:cs="Arial"/>
                <w:color w:val="000000" w:themeColor="text1"/>
              </w:rPr>
              <w:t>條　受災戶住屋毀損達下列不堪居住程度情形之一者，給予安遷救助：</w:t>
            </w:r>
          </w:p>
          <w:p w:rsidR="0062374F" w:rsidRPr="0019505F" w:rsidRDefault="0062374F" w:rsidP="0093540D">
            <w:pPr>
              <w:ind w:leftChars="100" w:left="240"/>
              <w:jc w:val="both"/>
              <w:rPr>
                <w:rFonts w:ascii="標楷體" w:eastAsia="標楷體" w:hAnsi="標楷體" w:cs="Arial"/>
                <w:color w:val="000000" w:themeColor="text1"/>
              </w:rPr>
            </w:pPr>
            <w:r w:rsidRPr="0019505F">
              <w:rPr>
                <w:rFonts w:ascii="標楷體" w:eastAsia="標楷體" w:hAnsi="標楷體" w:cs="Arial"/>
                <w:color w:val="000000" w:themeColor="text1"/>
              </w:rPr>
              <w:t>一、地震造成者：</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(一)住屋塌陷程度達二分之一以上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(二)住屋屋頂倒塌或樓板毀損、塌陷面積達二分之一以上者。</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(三)樑柱：混凝土剝落、鋼筋外露之樑柱達樑柱總數百分之二十以上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；或箍筋斷裂、鬆脫、主筋挫曲混凝土脆裂脫出，樓層下陷之樑柱達樑柱總數百分之十以上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(四)牆壁：</w:t>
            </w:r>
          </w:p>
          <w:p w:rsidR="0062374F" w:rsidRPr="0019505F" w:rsidRDefault="0062374F" w:rsidP="0093540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１、厚度</w:t>
            </w:r>
            <w:smartTag w:uri="urn:schemas-microsoft-com:office:smarttags" w:element="chmetcnv">
              <w:smartTagPr>
                <w:attr w:name="UnitName" w:val="公分"/>
                <w:attr w:name="SourceValue" w:val="15"/>
                <w:attr w:name="HasSpace" w:val="False"/>
                <w:attr w:name="Negative" w:val="False"/>
                <w:attr w:name="NumberType" w:val="3"/>
                <w:attr w:name="TCSC" w:val="1"/>
              </w:smartTagPr>
              <w:r w:rsidRPr="0019505F">
                <w:rPr>
                  <w:rFonts w:ascii="標楷體" w:eastAsia="標楷體" w:hAnsi="標楷體" w:cs="Arial"/>
                  <w:color w:val="000000" w:themeColor="text1"/>
                </w:rPr>
                <w:t>十五公分</w:t>
              </w:r>
            </w:smartTag>
            <w:r w:rsidRPr="0019505F">
              <w:rPr>
                <w:rFonts w:ascii="標楷體" w:eastAsia="標楷體" w:hAnsi="標楷體" w:cs="Arial"/>
                <w:color w:val="000000" w:themeColor="text1"/>
              </w:rPr>
              <w:t>以上之鋼筋混凝土牆牆內主筋斷裂挫曲，混凝土碎裂之結構牆長度達總結構牆長度百分之二十以上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93540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２、八吋磚牆裂縫大於</w:t>
            </w:r>
            <w:smartTag w:uri="urn:schemas-microsoft-com:office:smarttags" w:element="chmetcnv">
              <w:smartTagPr>
                <w:attr w:name="UnitName" w:val="公分"/>
                <w:attr w:name="SourceValue" w:val="0.5"/>
                <w:attr w:name="HasSpace" w:val="False"/>
                <w:attr w:name="Negative" w:val="False"/>
                <w:attr w:name="NumberType" w:val="3"/>
                <w:attr w:name="TCSC" w:val="1"/>
              </w:smartTagPr>
              <w:r w:rsidRPr="0019505F">
                <w:rPr>
                  <w:rFonts w:ascii="標楷體" w:eastAsia="標楷體" w:hAnsi="標楷體" w:cs="Arial"/>
                  <w:color w:val="000000" w:themeColor="text1"/>
                </w:rPr>
                <w:t>零點五公分</w:t>
              </w:r>
            </w:smartTag>
            <w:r w:rsidRPr="0019505F">
              <w:rPr>
                <w:rFonts w:ascii="標楷體" w:eastAsia="標楷體" w:hAnsi="標楷體" w:cs="Arial"/>
                <w:color w:val="000000" w:themeColor="text1"/>
              </w:rPr>
              <w:t>者</w:t>
            </w:r>
            <w:r w:rsidRPr="0019505F">
              <w:rPr>
                <w:rFonts w:ascii="標楷體" w:eastAsia="標楷體" w:hAnsi="標楷體" w:cs="Arial"/>
                <w:color w:val="000000" w:themeColor="text1"/>
              </w:rPr>
              <w:lastRenderedPageBreak/>
              <w:t>之長度達磚牆總長度百分之五十以上者。</w:t>
            </w:r>
          </w:p>
          <w:p w:rsidR="0062374F" w:rsidRPr="0019505F" w:rsidRDefault="0062374F" w:rsidP="0093540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３、木、石、土造等住屋牆壁剝落毀損，屋頂下陷達二分之一</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93540D">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(五)住屋傾斜率達三十分之一以上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(六)住屋遭砂石掩埋或積砂泥，其面積達原建築物總面積二分之一或淹沒最深處達簷高二分之一或一百公分以上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(七)住屋上部結構與基礎錯開達五公分以上之柱基占總柱基數達百分之二十以上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(八)住屋基礎掏空、下陷：</w:t>
            </w:r>
          </w:p>
          <w:p w:rsidR="0062374F" w:rsidRPr="0019505F" w:rsidRDefault="0062374F" w:rsidP="0093540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１、住屋柱基掏空數達總柱基數百分之二十以上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93540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２、住屋基礎不均勻沈陷，沈陷斜率達五十分之一以上</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93540D">
            <w:pPr>
              <w:ind w:leftChars="300" w:left="120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３、其他經工務(建設)主管機關認定者。</w:t>
            </w:r>
          </w:p>
          <w:p w:rsidR="0062374F" w:rsidRPr="0019505F" w:rsidRDefault="0062374F" w:rsidP="0093540D">
            <w:pPr>
              <w:ind w:leftChars="100" w:left="240"/>
              <w:jc w:val="both"/>
              <w:rPr>
                <w:rFonts w:ascii="標楷體" w:eastAsia="標楷體" w:hAnsi="標楷體" w:cs="Arial"/>
                <w:color w:val="000000" w:themeColor="text1"/>
              </w:rPr>
            </w:pPr>
            <w:r w:rsidRPr="0019505F">
              <w:rPr>
                <w:rFonts w:ascii="標楷體" w:eastAsia="標楷體" w:hAnsi="標楷體" w:cs="Arial"/>
                <w:color w:val="000000" w:themeColor="text1"/>
              </w:rPr>
              <w:t>二、非地震造成者：</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(一)住屋屋頂</w:t>
            </w:r>
            <w:r w:rsidRPr="0019505F">
              <w:rPr>
                <w:rFonts w:ascii="標楷體" w:eastAsia="標楷體" w:hAnsi="標楷體" w:cs="Arial"/>
                <w:color w:val="000000" w:themeColor="text1"/>
                <w:u w:val="single"/>
              </w:rPr>
              <w:t>連同椽木</w:t>
            </w:r>
            <w:r w:rsidRPr="0019505F">
              <w:rPr>
                <w:rFonts w:ascii="標楷體" w:eastAsia="標楷體" w:hAnsi="標楷體" w:cs="Arial"/>
                <w:color w:val="000000" w:themeColor="text1"/>
              </w:rPr>
              <w:t>塌毀面積超過三分之一；或鋼筋混凝土造成住屋屋頂之樓板、橫樑因災龜</w:t>
            </w:r>
            <w:r w:rsidRPr="0019505F">
              <w:rPr>
                <w:rFonts w:ascii="標楷體" w:eastAsia="標楷體" w:hAnsi="標楷體" w:cs="Arial"/>
                <w:color w:val="000000" w:themeColor="text1"/>
              </w:rPr>
              <w:lastRenderedPageBreak/>
              <w:t>裂毀損，非經整修不能居住</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(二)住屋牆壁斷裂、傾斜或共同牆壁倒損，非經整修不能居住</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2E0EF4">
            <w:pPr>
              <w:ind w:leftChars="200" w:left="960" w:hangingChars="200" w:hanging="480"/>
              <w:jc w:val="both"/>
              <w:rPr>
                <w:rFonts w:ascii="標楷體" w:eastAsia="標楷體" w:hAnsi="標楷體" w:cs="Arial"/>
                <w:color w:val="000000" w:themeColor="text1"/>
              </w:rPr>
            </w:pPr>
            <w:r w:rsidRPr="0019505F">
              <w:rPr>
                <w:rFonts w:ascii="標楷體" w:eastAsia="標楷體" w:hAnsi="標楷體" w:cs="Arial"/>
                <w:color w:val="000000" w:themeColor="text1"/>
              </w:rPr>
              <w:t>(三)其他經直轄市、縣 (市)政府認定住屋受損嚴重，非經整修不能居住</w:t>
            </w:r>
            <w:r w:rsidRPr="0019505F">
              <w:rPr>
                <w:rFonts w:ascii="標楷體" w:eastAsia="標楷體" w:hAnsi="標楷體" w:cs="Arial"/>
                <w:color w:val="000000" w:themeColor="text1"/>
                <w:u w:val="single"/>
              </w:rPr>
              <w:t>者</w:t>
            </w:r>
            <w:r w:rsidRPr="0019505F">
              <w:rPr>
                <w:rFonts w:ascii="標楷體" w:eastAsia="標楷體" w:hAnsi="標楷體" w:cs="Arial"/>
                <w:color w:val="000000" w:themeColor="text1"/>
              </w:rPr>
              <w:t>。</w:t>
            </w:r>
          </w:p>
          <w:p w:rsidR="0062374F" w:rsidRPr="0019505F" w:rsidRDefault="0062374F" w:rsidP="0093540D">
            <w:pPr>
              <w:ind w:leftChars="100" w:left="240" w:firstLineChars="200" w:firstLine="480"/>
              <w:jc w:val="both"/>
              <w:rPr>
                <w:rFonts w:ascii="標楷體" w:eastAsia="標楷體" w:hAnsi="標楷體" w:cs="Arial"/>
                <w:color w:val="000000" w:themeColor="text1"/>
              </w:rPr>
            </w:pPr>
            <w:r w:rsidRPr="0019505F">
              <w:rPr>
                <w:rFonts w:ascii="標楷體" w:eastAsia="標楷體" w:hAnsi="標楷體" w:cs="Arial"/>
                <w:color w:val="000000" w:themeColor="text1"/>
              </w:rPr>
              <w:t>前項第一款第五目住屋傾斜率為屋頂測移(T)除以建築物高度(H)；第一款第八目第二子目住屋沉陷斜率為沉陷差(E)除以建築物寬或長(L)。</w:t>
            </w:r>
          </w:p>
          <w:p w:rsidR="0062374F" w:rsidRPr="0019505F" w:rsidRDefault="0062374F" w:rsidP="0093540D">
            <w:pPr>
              <w:ind w:leftChars="100" w:left="240" w:firstLineChars="200" w:firstLine="480"/>
              <w:jc w:val="both"/>
              <w:rPr>
                <w:rFonts w:ascii="標楷體" w:eastAsia="標楷體" w:hAnsi="標楷體" w:cs="Arial"/>
                <w:color w:val="000000" w:themeColor="text1"/>
              </w:rPr>
            </w:pPr>
            <w:r w:rsidRPr="0019505F">
              <w:rPr>
                <w:rFonts w:ascii="標楷體" w:eastAsia="標楷體" w:hAnsi="標楷體" w:cs="Arial"/>
                <w:color w:val="000000" w:themeColor="text1"/>
              </w:rPr>
              <w:t>第一項所稱受災戶係指災害發生時已在現址辦妥戶籍登記，且居住於現址者；住屋係以臥室、客廳、飯廳及連棟之廚房、浴廁為限；其為集合住宅者，得包括必要之公共設施及共用結構。</w:t>
            </w:r>
          </w:p>
        </w:tc>
        <w:tc>
          <w:tcPr>
            <w:tcW w:w="2987" w:type="dxa"/>
            <w:tcBorders>
              <w:bottom w:val="dotted" w:sz="4" w:space="0" w:color="auto"/>
            </w:tcBorders>
          </w:tcPr>
          <w:p w:rsidR="002D3BFB" w:rsidRPr="0019505F" w:rsidRDefault="002D3BFB" w:rsidP="002D3BFB">
            <w:pPr>
              <w:pStyle w:val="aa"/>
              <w:adjustRightInd/>
              <w:spacing w:line="240" w:lineRule="auto"/>
              <w:ind w:left="480" w:hangingChars="200" w:hanging="480"/>
              <w:jc w:val="both"/>
              <w:textDirection w:val="lrTb"/>
              <w:rPr>
                <w:color w:val="000000" w:themeColor="text1"/>
                <w:szCs w:val="24"/>
              </w:rPr>
            </w:pPr>
            <w:r w:rsidRPr="0019505F">
              <w:rPr>
                <w:rFonts w:hint="eastAsia"/>
                <w:color w:val="000000" w:themeColor="text1"/>
                <w:szCs w:val="24"/>
              </w:rPr>
              <w:lastRenderedPageBreak/>
              <w:t>一、</w:t>
            </w:r>
            <w:r w:rsidR="00064791" w:rsidRPr="0019505F">
              <w:rPr>
                <w:rFonts w:hint="eastAsia"/>
                <w:color w:val="000000" w:themeColor="text1"/>
                <w:szCs w:val="24"/>
              </w:rPr>
              <w:t>因風災所造成的強風及豪雨使</w:t>
            </w:r>
            <w:r w:rsidRPr="0019505F">
              <w:rPr>
                <w:rFonts w:hint="eastAsia"/>
                <w:color w:val="000000" w:themeColor="text1"/>
                <w:szCs w:val="24"/>
              </w:rPr>
              <w:t>多數屋頂「損害」面積達三分之一之</w:t>
            </w:r>
            <w:r w:rsidR="00064791" w:rsidRPr="0019505F">
              <w:rPr>
                <w:rFonts w:hint="eastAsia"/>
                <w:color w:val="000000" w:themeColor="text1"/>
                <w:szCs w:val="24"/>
              </w:rPr>
              <w:t>受</w:t>
            </w:r>
            <w:r w:rsidRPr="0019505F">
              <w:rPr>
                <w:rFonts w:hint="eastAsia"/>
                <w:color w:val="000000" w:themeColor="text1"/>
                <w:szCs w:val="24"/>
              </w:rPr>
              <w:t>災戶，其屋內受風雨侵襲程度不亞於屋頂「塌毀」面積達三分之一之</w:t>
            </w:r>
            <w:r w:rsidR="00064791" w:rsidRPr="0019505F">
              <w:rPr>
                <w:rFonts w:hint="eastAsia"/>
                <w:color w:val="000000" w:themeColor="text1"/>
                <w:szCs w:val="24"/>
              </w:rPr>
              <w:t>受</w:t>
            </w:r>
            <w:r w:rsidRPr="0019505F">
              <w:rPr>
                <w:rFonts w:hint="eastAsia"/>
                <w:color w:val="000000" w:themeColor="text1"/>
                <w:szCs w:val="24"/>
              </w:rPr>
              <w:t>災戶，</w:t>
            </w:r>
            <w:r w:rsidR="00064791" w:rsidRPr="0019505F">
              <w:rPr>
                <w:rFonts w:hint="eastAsia"/>
                <w:color w:val="000000" w:themeColor="text1"/>
                <w:szCs w:val="24"/>
              </w:rPr>
              <w:t>考量</w:t>
            </w:r>
            <w:r w:rsidRPr="0019505F">
              <w:rPr>
                <w:rFonts w:hint="eastAsia"/>
                <w:color w:val="000000" w:themeColor="text1"/>
                <w:szCs w:val="24"/>
              </w:rPr>
              <w:t>安遷救助需求實為相當，爰將</w:t>
            </w:r>
            <w:r w:rsidR="00064791" w:rsidRPr="0019505F">
              <w:rPr>
                <w:rFonts w:hint="eastAsia"/>
                <w:color w:val="000000" w:themeColor="text1"/>
                <w:szCs w:val="24"/>
              </w:rPr>
              <w:t>第一項第二款第一目所訂</w:t>
            </w:r>
            <w:r w:rsidRPr="0019505F">
              <w:rPr>
                <w:rFonts w:hint="eastAsia"/>
                <w:color w:val="000000" w:themeColor="text1"/>
                <w:szCs w:val="24"/>
              </w:rPr>
              <w:t>「塌毀」修正為「損害」</w:t>
            </w:r>
            <w:r w:rsidR="0062374F" w:rsidRPr="0019505F">
              <w:rPr>
                <w:rFonts w:hint="eastAsia"/>
                <w:color w:val="000000" w:themeColor="text1"/>
                <w:szCs w:val="24"/>
              </w:rPr>
              <w:t>。另</w:t>
            </w:r>
            <w:r w:rsidRPr="0019505F">
              <w:rPr>
                <w:rFonts w:hint="eastAsia"/>
                <w:color w:val="000000" w:themeColor="text1"/>
                <w:szCs w:val="24"/>
              </w:rPr>
              <w:t>現今多數房屋屋頂並未設計椽木結構，爰刪除第一項第二款第一目有關「連同椽木」之規定。</w:t>
            </w:r>
          </w:p>
          <w:p w:rsidR="0062374F" w:rsidRPr="0019505F" w:rsidRDefault="002D3BFB" w:rsidP="002D3BFB">
            <w:pPr>
              <w:pStyle w:val="aa"/>
              <w:adjustRightInd/>
              <w:spacing w:line="240" w:lineRule="auto"/>
              <w:ind w:left="480" w:hangingChars="200" w:hanging="480"/>
              <w:jc w:val="both"/>
              <w:textDirection w:val="lrTb"/>
              <w:rPr>
                <w:color w:val="000000" w:themeColor="text1"/>
                <w:szCs w:val="24"/>
              </w:rPr>
            </w:pPr>
            <w:r w:rsidRPr="0019505F">
              <w:rPr>
                <w:rFonts w:hint="eastAsia"/>
                <w:color w:val="000000" w:themeColor="text1"/>
                <w:szCs w:val="24"/>
              </w:rPr>
              <w:t>二、第一項第一款各目及第二項酌作文字修正。</w:t>
            </w:r>
          </w:p>
        </w:tc>
      </w:tr>
      <w:tr w:rsidR="0019505F" w:rsidRPr="0019505F" w:rsidTr="00593579">
        <w:tc>
          <w:tcPr>
            <w:tcW w:w="2986" w:type="dxa"/>
          </w:tcPr>
          <w:p w:rsidR="00A663DF" w:rsidRPr="0019505F" w:rsidRDefault="00A663DF"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五</w:t>
            </w:r>
            <w:r w:rsidRPr="0019505F">
              <w:rPr>
                <w:rFonts w:ascii="標楷體" w:eastAsia="標楷體" w:hAnsi="標楷體" w:cs="Arial"/>
                <w:color w:val="000000" w:themeColor="text1"/>
              </w:rPr>
              <w:t>條　災害救助金核發標準如下：</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color w:val="000000" w:themeColor="text1"/>
              </w:rPr>
              <w:t>一、死亡救助：每人發給新臺幣二十萬元。</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color w:val="000000" w:themeColor="text1"/>
              </w:rPr>
              <w:t>二、</w:t>
            </w:r>
            <w:r w:rsidRPr="0019505F">
              <w:rPr>
                <w:rFonts w:ascii="標楷體" w:eastAsia="標楷體" w:hAnsi="標楷體" w:cs="Arial" w:hint="eastAsia"/>
                <w:color w:val="000000" w:themeColor="text1"/>
              </w:rPr>
              <w:t>失蹤救助：每人發給新臺幣二十萬元。</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三、</w:t>
            </w:r>
            <w:r w:rsidRPr="0019505F">
              <w:rPr>
                <w:rFonts w:ascii="標楷體" w:eastAsia="標楷體" w:hAnsi="標楷體" w:cs="Arial"/>
                <w:color w:val="000000" w:themeColor="text1"/>
              </w:rPr>
              <w:t>重傷救助：每人發給新臺幣十萬元。</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四</w:t>
            </w:r>
            <w:r w:rsidRPr="0019505F">
              <w:rPr>
                <w:rFonts w:ascii="標楷體" w:eastAsia="標楷體" w:hAnsi="標楷體" w:cs="Arial"/>
                <w:color w:val="000000" w:themeColor="text1"/>
              </w:rPr>
              <w:t>、安遷救助：住屋毀損達不堪居住程度，戶內實際居住人口以五口為限，每人發給新臺幣二萬元。</w:t>
            </w:r>
          </w:p>
          <w:p w:rsidR="00A663DF" w:rsidRPr="0019505F" w:rsidRDefault="00A663DF" w:rsidP="0093540D">
            <w:pPr>
              <w:ind w:leftChars="100" w:left="240" w:firstLineChars="200" w:firstLine="480"/>
              <w:jc w:val="both"/>
              <w:rPr>
                <w:rFonts w:ascii="標楷體" w:eastAsia="標楷體" w:hAnsi="標楷體"/>
                <w:color w:val="000000" w:themeColor="text1"/>
              </w:rPr>
            </w:pPr>
            <w:r w:rsidRPr="0019505F">
              <w:rPr>
                <w:rFonts w:ascii="標楷體" w:eastAsia="標楷體" w:hAnsi="標楷體" w:hint="eastAsia"/>
                <w:color w:val="000000" w:themeColor="text1"/>
              </w:rPr>
              <w:t>前項第二款救助金於發放後，其失蹤人仍生存</w:t>
            </w:r>
            <w:r w:rsidRPr="0019505F">
              <w:rPr>
                <w:rFonts w:ascii="標楷體" w:eastAsia="標楷體" w:hAnsi="標楷體" w:hint="eastAsia"/>
                <w:color w:val="000000" w:themeColor="text1"/>
              </w:rPr>
              <w:lastRenderedPageBreak/>
              <w:t>者，其發給之救助金應繳回。依第三條</w:t>
            </w:r>
            <w:r w:rsidRPr="0019505F">
              <w:rPr>
                <w:rFonts w:ascii="標楷體" w:eastAsia="標楷體" w:hAnsi="標楷體" w:hint="eastAsia"/>
                <w:color w:val="000000" w:themeColor="text1"/>
                <w:u w:val="single"/>
              </w:rPr>
              <w:t>第一款</w:t>
            </w:r>
            <w:r w:rsidR="0091381A" w:rsidRPr="0019505F">
              <w:rPr>
                <w:rFonts w:ascii="標楷體" w:eastAsia="標楷體" w:hAnsi="標楷體" w:hint="eastAsia"/>
                <w:color w:val="000000" w:themeColor="text1"/>
                <w:u w:val="single"/>
              </w:rPr>
              <w:t>第三目</w:t>
            </w:r>
            <w:r w:rsidRPr="0019505F">
              <w:rPr>
                <w:rFonts w:ascii="標楷體" w:eastAsia="標楷體" w:hAnsi="標楷體" w:hint="eastAsia"/>
                <w:color w:val="000000" w:themeColor="text1"/>
              </w:rPr>
              <w:t>規定發給死亡救助金後，其失蹤人仍生存，並經</w:t>
            </w:r>
            <w:r w:rsidR="00E93698" w:rsidRPr="0019505F">
              <w:rPr>
                <w:rFonts w:ascii="標楷體" w:eastAsia="標楷體" w:hAnsi="標楷體" w:hint="eastAsia"/>
                <w:color w:val="000000" w:themeColor="text1"/>
              </w:rPr>
              <w:t>檢察機關</w:t>
            </w:r>
            <w:r w:rsidRPr="0019505F">
              <w:rPr>
                <w:rFonts w:ascii="標楷體" w:eastAsia="標楷體" w:hAnsi="標楷體" w:hint="eastAsia"/>
                <w:color w:val="000000" w:themeColor="text1"/>
              </w:rPr>
              <w:t>撤銷</w:t>
            </w:r>
            <w:r w:rsidR="00E93698" w:rsidRPr="0019505F">
              <w:rPr>
                <w:rFonts w:ascii="標楷體" w:eastAsia="標楷體" w:hAnsi="標楷體" w:hint="eastAsia"/>
                <w:color w:val="000000" w:themeColor="text1"/>
              </w:rPr>
              <w:t>死亡證明書</w:t>
            </w:r>
            <w:r w:rsidRPr="0019505F">
              <w:rPr>
                <w:rFonts w:ascii="標楷體" w:eastAsia="標楷體" w:hAnsi="標楷體" w:hint="eastAsia"/>
                <w:color w:val="000000" w:themeColor="text1"/>
              </w:rPr>
              <w:t>者，亦同。</w:t>
            </w:r>
          </w:p>
          <w:p w:rsidR="008F00BC" w:rsidRPr="0019505F" w:rsidRDefault="008F00BC" w:rsidP="00455577">
            <w:pPr>
              <w:ind w:leftChars="100" w:left="240" w:firstLineChars="200" w:firstLine="480"/>
              <w:jc w:val="both"/>
              <w:rPr>
                <w:rFonts w:ascii="標楷體" w:eastAsia="標楷體" w:hAnsi="標楷體"/>
                <w:color w:val="000000" w:themeColor="text1"/>
                <w:u w:val="single"/>
              </w:rPr>
            </w:pPr>
            <w:r w:rsidRPr="0019505F">
              <w:rPr>
                <w:rFonts w:ascii="標楷體" w:eastAsia="標楷體" w:hAnsi="標楷體" w:hint="eastAsia"/>
                <w:color w:val="000000" w:themeColor="text1"/>
                <w:u w:val="single"/>
              </w:rPr>
              <w:t>因故意致自身</w:t>
            </w:r>
            <w:r w:rsidR="00455577">
              <w:rPr>
                <w:rFonts w:ascii="標楷體" w:eastAsia="標楷體" w:hAnsi="標楷體" w:hint="eastAsia"/>
                <w:color w:val="000000" w:themeColor="text1"/>
                <w:u w:val="single"/>
              </w:rPr>
              <w:t>或他人</w:t>
            </w:r>
            <w:r w:rsidRPr="0019505F">
              <w:rPr>
                <w:rFonts w:ascii="標楷體" w:eastAsia="標楷體" w:hAnsi="標楷體" w:hint="eastAsia"/>
                <w:color w:val="000000" w:themeColor="text1"/>
                <w:u w:val="single"/>
              </w:rPr>
              <w:t>受災死亡、失</w:t>
            </w:r>
            <w:r w:rsidR="0099565B" w:rsidRPr="0019505F">
              <w:rPr>
                <w:rFonts w:ascii="標楷體" w:eastAsia="標楷體" w:hAnsi="標楷體" w:hint="eastAsia"/>
                <w:color w:val="000000" w:themeColor="text1"/>
                <w:u w:val="single"/>
              </w:rPr>
              <w:t>蹤</w:t>
            </w:r>
            <w:r w:rsidRPr="0019505F">
              <w:rPr>
                <w:rFonts w:ascii="標楷體" w:eastAsia="標楷體" w:hAnsi="標楷體" w:hint="eastAsia"/>
                <w:color w:val="000000" w:themeColor="text1"/>
                <w:u w:val="single"/>
              </w:rPr>
              <w:t>、重傷或住屋毀損達不堪居住程度者，</w:t>
            </w:r>
            <w:r w:rsidR="00455577">
              <w:rPr>
                <w:rFonts w:ascii="標楷體" w:eastAsia="標楷體" w:hAnsi="標楷體" w:hint="eastAsia"/>
                <w:color w:val="000000" w:themeColor="text1"/>
                <w:u w:val="single"/>
              </w:rPr>
              <w:t>該</w:t>
            </w:r>
            <w:r w:rsidRPr="0019505F">
              <w:rPr>
                <w:rFonts w:ascii="標楷體" w:eastAsia="標楷體" w:hAnsi="標楷體" w:hint="eastAsia"/>
                <w:color w:val="000000" w:themeColor="text1"/>
                <w:u w:val="single"/>
              </w:rPr>
              <w:t>人不得具領災害救助金。</w:t>
            </w:r>
          </w:p>
        </w:tc>
        <w:tc>
          <w:tcPr>
            <w:tcW w:w="2986" w:type="dxa"/>
          </w:tcPr>
          <w:p w:rsidR="00A663DF" w:rsidRPr="0019505F" w:rsidRDefault="00A663DF"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五</w:t>
            </w:r>
            <w:r w:rsidRPr="0019505F">
              <w:rPr>
                <w:rFonts w:ascii="標楷體" w:eastAsia="標楷體" w:hAnsi="標楷體" w:cs="Arial"/>
                <w:color w:val="000000" w:themeColor="text1"/>
              </w:rPr>
              <w:t>條　災害救助金核發標準如下：</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color w:val="000000" w:themeColor="text1"/>
              </w:rPr>
              <w:t>一、死亡救助：每人發給新臺幣二十萬元。</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color w:val="000000" w:themeColor="text1"/>
              </w:rPr>
              <w:t>二、失蹤救助：每人發給新臺幣二十萬元。</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color w:val="000000" w:themeColor="text1"/>
              </w:rPr>
              <w:t>三、重傷救助：每人發給新臺幣十萬元。</w:t>
            </w:r>
          </w:p>
          <w:p w:rsidR="00A663DF" w:rsidRPr="0019505F" w:rsidRDefault="00A663DF" w:rsidP="0093540D">
            <w:pPr>
              <w:ind w:leftChars="100" w:left="744" w:hangingChars="210" w:hanging="504"/>
              <w:jc w:val="both"/>
              <w:rPr>
                <w:rFonts w:ascii="標楷體" w:eastAsia="標楷體" w:hAnsi="標楷體" w:cs="Arial"/>
                <w:color w:val="000000" w:themeColor="text1"/>
              </w:rPr>
            </w:pPr>
            <w:r w:rsidRPr="0019505F">
              <w:rPr>
                <w:rFonts w:ascii="標楷體" w:eastAsia="標楷體" w:hAnsi="標楷體" w:cs="Arial"/>
                <w:color w:val="000000" w:themeColor="text1"/>
              </w:rPr>
              <w:t>四、安遷救助：住屋毀損達不堪居住程度，戶內實際居住人口以五口為限，每人發給新臺幣二萬元。</w:t>
            </w:r>
          </w:p>
          <w:p w:rsidR="00A663DF" w:rsidRPr="0019505F" w:rsidRDefault="00A663DF" w:rsidP="0093540D">
            <w:pPr>
              <w:ind w:leftChars="100" w:left="240" w:firstLineChars="200" w:firstLine="480"/>
              <w:jc w:val="both"/>
              <w:rPr>
                <w:rFonts w:ascii="標楷體" w:eastAsia="標楷體" w:hAnsi="標楷體" w:cs="Arial"/>
                <w:color w:val="000000" w:themeColor="text1"/>
              </w:rPr>
            </w:pPr>
            <w:r w:rsidRPr="0019505F">
              <w:rPr>
                <w:rFonts w:ascii="標楷體" w:eastAsia="標楷體" w:hAnsi="標楷體"/>
                <w:color w:val="000000" w:themeColor="text1"/>
              </w:rPr>
              <w:t>前項第二款救助金於發放後，其失蹤人仍生存</w:t>
            </w:r>
            <w:r w:rsidRPr="0019505F">
              <w:rPr>
                <w:rFonts w:ascii="標楷體" w:eastAsia="標楷體" w:hAnsi="標楷體"/>
                <w:color w:val="000000" w:themeColor="text1"/>
              </w:rPr>
              <w:lastRenderedPageBreak/>
              <w:t>者，其發給之救助金應繳回。</w:t>
            </w:r>
            <w:r w:rsidRPr="0019505F">
              <w:rPr>
                <w:rFonts w:ascii="標楷體" w:eastAsia="標楷體" w:hAnsi="標楷體" w:hint="eastAsia"/>
                <w:color w:val="000000" w:themeColor="text1"/>
              </w:rPr>
              <w:t>依第三條第二項規定發給死亡救助金後，</w:t>
            </w:r>
            <w:r w:rsidRPr="0019505F">
              <w:rPr>
                <w:rFonts w:ascii="標楷體" w:eastAsia="標楷體" w:hAnsi="標楷體"/>
                <w:color w:val="000000" w:themeColor="text1"/>
              </w:rPr>
              <w:t>其失蹤人仍生存，</w:t>
            </w:r>
            <w:r w:rsidRPr="0019505F">
              <w:rPr>
                <w:rFonts w:ascii="標楷體" w:eastAsia="標楷體" w:hAnsi="標楷體" w:hint="eastAsia"/>
                <w:color w:val="000000" w:themeColor="text1"/>
              </w:rPr>
              <w:t>並經檢察機關撤銷死亡證明書者，亦同。</w:t>
            </w:r>
          </w:p>
        </w:tc>
        <w:tc>
          <w:tcPr>
            <w:tcW w:w="2987" w:type="dxa"/>
          </w:tcPr>
          <w:p w:rsidR="00A663DF" w:rsidRPr="0019505F" w:rsidRDefault="00A663DF" w:rsidP="001E6AB9">
            <w:pPr>
              <w:pStyle w:val="aa"/>
              <w:tabs>
                <w:tab w:val="num" w:pos="506"/>
              </w:tabs>
              <w:adjustRightInd/>
              <w:spacing w:line="240" w:lineRule="auto"/>
              <w:ind w:left="480" w:hangingChars="200" w:hanging="480"/>
              <w:jc w:val="both"/>
              <w:textDirection w:val="lrTb"/>
              <w:rPr>
                <w:rFonts w:hAnsi="標楷體" w:cs="Arial"/>
                <w:color w:val="000000" w:themeColor="text1"/>
                <w:szCs w:val="24"/>
              </w:rPr>
            </w:pPr>
            <w:r w:rsidRPr="0019505F">
              <w:rPr>
                <w:rFonts w:hAnsi="標楷體" w:cs="Arial" w:hint="eastAsia"/>
                <w:color w:val="000000" w:themeColor="text1"/>
                <w:szCs w:val="24"/>
              </w:rPr>
              <w:lastRenderedPageBreak/>
              <w:t>一、</w:t>
            </w:r>
            <w:r w:rsidR="00E93698" w:rsidRPr="0019505F">
              <w:rPr>
                <w:rFonts w:hAnsi="標楷體" w:cs="Arial" w:hint="eastAsia"/>
                <w:color w:val="000000" w:themeColor="text1"/>
                <w:szCs w:val="24"/>
              </w:rPr>
              <w:t>第三條第</w:t>
            </w:r>
            <w:r w:rsidR="00EA46C2" w:rsidRPr="0019505F">
              <w:rPr>
                <w:rFonts w:hAnsi="標楷體" w:cs="Arial" w:hint="eastAsia"/>
                <w:color w:val="000000" w:themeColor="text1"/>
                <w:szCs w:val="24"/>
              </w:rPr>
              <w:t>二項已移列為同條第一款</w:t>
            </w:r>
            <w:r w:rsidR="0091381A" w:rsidRPr="0019505F">
              <w:rPr>
                <w:rFonts w:hAnsi="標楷體" w:cs="Arial" w:hint="eastAsia"/>
                <w:color w:val="000000" w:themeColor="text1"/>
                <w:szCs w:val="24"/>
              </w:rPr>
              <w:t>第三目</w:t>
            </w:r>
            <w:r w:rsidR="00EA46C2" w:rsidRPr="0019505F">
              <w:rPr>
                <w:rFonts w:hAnsi="標楷體" w:cs="Arial" w:hint="eastAsia"/>
                <w:color w:val="000000" w:themeColor="text1"/>
                <w:szCs w:val="24"/>
              </w:rPr>
              <w:t>，爰配合修正第二項文字</w:t>
            </w:r>
            <w:r w:rsidR="00E93698" w:rsidRPr="0019505F">
              <w:rPr>
                <w:rFonts w:hAnsi="標楷體" w:cs="Arial" w:hint="eastAsia"/>
                <w:color w:val="000000" w:themeColor="text1"/>
                <w:szCs w:val="24"/>
              </w:rPr>
              <w:t>。</w:t>
            </w:r>
          </w:p>
          <w:p w:rsidR="008F00BC" w:rsidRPr="0019505F" w:rsidRDefault="00A663DF" w:rsidP="00455577">
            <w:pPr>
              <w:pStyle w:val="aa"/>
              <w:tabs>
                <w:tab w:val="num" w:pos="506"/>
              </w:tabs>
              <w:adjustRightInd/>
              <w:spacing w:line="240" w:lineRule="auto"/>
              <w:ind w:left="480" w:hangingChars="200" w:hanging="480"/>
              <w:jc w:val="both"/>
              <w:textDirection w:val="lrTb"/>
              <w:rPr>
                <w:rFonts w:hAnsi="標楷體" w:cs="Arial"/>
                <w:color w:val="000000" w:themeColor="text1"/>
                <w:szCs w:val="24"/>
              </w:rPr>
            </w:pPr>
            <w:r w:rsidRPr="0019505F">
              <w:rPr>
                <w:rFonts w:hAnsi="標楷體" w:cs="Arial" w:hint="eastAsia"/>
                <w:color w:val="000000" w:themeColor="text1"/>
                <w:szCs w:val="24"/>
              </w:rPr>
              <w:t>二、</w:t>
            </w:r>
            <w:r w:rsidR="0085240F" w:rsidRPr="0019505F">
              <w:rPr>
                <w:rFonts w:hAnsi="標楷體" w:cs="Arial" w:hint="eastAsia"/>
                <w:color w:val="000000" w:themeColor="text1"/>
                <w:szCs w:val="24"/>
              </w:rPr>
              <w:t>本標準之救助雖以「救急」為原則，惟</w:t>
            </w:r>
            <w:r w:rsidR="00441D39" w:rsidRPr="0019505F">
              <w:rPr>
                <w:rFonts w:hAnsi="標楷體" w:cs="Arial" w:hint="eastAsia"/>
                <w:color w:val="000000" w:themeColor="text1"/>
                <w:szCs w:val="24"/>
              </w:rPr>
              <w:t>考量國家</w:t>
            </w:r>
            <w:r w:rsidR="0085240F" w:rsidRPr="0019505F">
              <w:rPr>
                <w:rFonts w:hAnsi="標楷體" w:cs="Arial" w:hint="eastAsia"/>
                <w:color w:val="000000" w:themeColor="text1"/>
                <w:szCs w:val="24"/>
              </w:rPr>
              <w:t>資源有限，為符合公平正義原則，參考日本「災害撫恤金支付相關法律」第五條：「如某人雖於災害中死亡，但絕大多數是因為某人蓄意或重大失誤而致死時，則依政令之規定不得支付災害撫恤金與其家屬。」及「毒性化學</w:t>
            </w:r>
            <w:r w:rsidR="0085240F" w:rsidRPr="0019505F">
              <w:rPr>
                <w:rFonts w:hAnsi="標楷體" w:cs="Arial" w:hint="eastAsia"/>
                <w:color w:val="000000" w:themeColor="text1"/>
                <w:szCs w:val="24"/>
              </w:rPr>
              <w:lastRenderedPageBreak/>
              <w:t>物質災害救助種類及標準」第四條第二項、消防法第十九條第二項但書規定</w:t>
            </w:r>
            <w:r w:rsidR="00EA46C2" w:rsidRPr="0019505F">
              <w:rPr>
                <w:rFonts w:hAnsi="標楷體" w:cs="Arial" w:hint="eastAsia"/>
                <w:color w:val="000000" w:themeColor="text1"/>
                <w:szCs w:val="24"/>
              </w:rPr>
              <w:t>，</w:t>
            </w:r>
            <w:r w:rsidR="0085240F" w:rsidRPr="0019505F">
              <w:rPr>
                <w:rFonts w:hAnsi="標楷體" w:cs="Arial" w:hint="eastAsia"/>
                <w:color w:val="000000" w:themeColor="text1"/>
                <w:szCs w:val="24"/>
              </w:rPr>
              <w:t>增訂第三項排除領取資格之規定，對於個人明知可能發生並有意</w:t>
            </w:r>
            <w:r w:rsidR="00441D39" w:rsidRPr="0019505F">
              <w:rPr>
                <w:rFonts w:hAnsi="標楷體" w:cs="Arial" w:hint="eastAsia"/>
                <w:color w:val="000000" w:themeColor="text1"/>
                <w:szCs w:val="24"/>
              </w:rPr>
              <w:t>或容忍</w:t>
            </w:r>
            <w:r w:rsidR="0085240F" w:rsidRPr="0019505F">
              <w:rPr>
                <w:rFonts w:hAnsi="標楷體" w:cs="Arial" w:hint="eastAsia"/>
                <w:color w:val="000000" w:themeColor="text1"/>
                <w:szCs w:val="24"/>
              </w:rPr>
              <w:t>其發生（故意），結果導致自身</w:t>
            </w:r>
            <w:r w:rsidR="00455577">
              <w:rPr>
                <w:rFonts w:hAnsi="標楷體" w:cs="Arial" w:hint="eastAsia"/>
                <w:color w:val="000000" w:themeColor="text1"/>
                <w:szCs w:val="24"/>
              </w:rPr>
              <w:t>或他人</w:t>
            </w:r>
            <w:r w:rsidR="0085240F" w:rsidRPr="0019505F">
              <w:rPr>
                <w:rFonts w:hAnsi="標楷體" w:cs="Arial" w:hint="eastAsia"/>
                <w:color w:val="000000" w:themeColor="text1"/>
                <w:szCs w:val="24"/>
              </w:rPr>
              <w:t>受災死亡、失</w:t>
            </w:r>
            <w:r w:rsidR="0099565B" w:rsidRPr="0019505F">
              <w:rPr>
                <w:rFonts w:hAnsi="標楷體" w:cs="Arial" w:hint="eastAsia"/>
                <w:color w:val="000000" w:themeColor="text1"/>
                <w:szCs w:val="24"/>
              </w:rPr>
              <w:t>蹤</w:t>
            </w:r>
            <w:r w:rsidR="0085240F" w:rsidRPr="0019505F">
              <w:rPr>
                <w:rFonts w:hAnsi="標楷體" w:cs="Arial" w:hint="eastAsia"/>
                <w:color w:val="000000" w:themeColor="text1"/>
                <w:szCs w:val="24"/>
              </w:rPr>
              <w:t>、重傷或住屋毀損達不堪居住程度者，</w:t>
            </w:r>
            <w:r w:rsidR="00455577">
              <w:rPr>
                <w:rFonts w:hAnsi="標楷體" w:cs="Arial" w:hint="eastAsia"/>
                <w:color w:val="000000" w:themeColor="text1"/>
                <w:szCs w:val="24"/>
              </w:rPr>
              <w:t>該</w:t>
            </w:r>
            <w:r w:rsidR="0085240F" w:rsidRPr="0019505F">
              <w:rPr>
                <w:rFonts w:hAnsi="標楷體" w:cs="Arial" w:hint="eastAsia"/>
                <w:color w:val="000000" w:themeColor="text1"/>
                <w:szCs w:val="24"/>
              </w:rPr>
              <w:t>人不得具領災害救助金。</w:t>
            </w:r>
          </w:p>
        </w:tc>
      </w:tr>
      <w:tr w:rsidR="0019505F" w:rsidRPr="0019505F" w:rsidTr="00593579">
        <w:tc>
          <w:tcPr>
            <w:tcW w:w="2986" w:type="dxa"/>
          </w:tcPr>
          <w:p w:rsidR="00A663DF" w:rsidRPr="0019505F" w:rsidRDefault="00A663DF" w:rsidP="003E6EBC">
            <w:pPr>
              <w:ind w:left="240" w:hangingChars="100" w:hanging="240"/>
              <w:jc w:val="both"/>
              <w:rPr>
                <w:rFonts w:ascii="標楷體" w:eastAsia="標楷體" w:hAnsi="標楷體" w:cs="Arial"/>
                <w:color w:val="000000" w:themeColor="text1"/>
                <w:u w:val="single"/>
              </w:rPr>
            </w:pPr>
            <w:r w:rsidRPr="0019505F">
              <w:rPr>
                <w:rFonts w:ascii="標楷體" w:eastAsia="標楷體" w:hAnsi="標楷體" w:cs="Arial" w:hint="eastAsia"/>
                <w:color w:val="000000" w:themeColor="text1"/>
                <w:u w:val="single"/>
              </w:rPr>
              <w:lastRenderedPageBreak/>
              <w:t>第</w:t>
            </w:r>
            <w:r w:rsidR="00A3599E" w:rsidRPr="0019505F">
              <w:rPr>
                <w:rFonts w:ascii="標楷體" w:eastAsia="標楷體" w:hAnsi="標楷體" w:cs="Arial" w:hint="eastAsia"/>
                <w:color w:val="000000" w:themeColor="text1"/>
                <w:u w:val="single"/>
              </w:rPr>
              <w:t>六</w:t>
            </w:r>
            <w:r w:rsidRPr="0019505F">
              <w:rPr>
                <w:rFonts w:ascii="標楷體" w:eastAsia="標楷體" w:hAnsi="標楷體" w:cs="Arial" w:hint="eastAsia"/>
                <w:color w:val="000000" w:themeColor="text1"/>
                <w:u w:val="single"/>
              </w:rPr>
              <w:t>條　同一期間發生之各種天然災害事件符合本標準及其他法規之救助規定者，具領人僅得</w:t>
            </w:r>
            <w:r w:rsidR="003E6EBC" w:rsidRPr="0019505F">
              <w:rPr>
                <w:rFonts w:ascii="標楷體" w:eastAsia="標楷體" w:hAnsi="標楷體" w:cs="Arial" w:hint="eastAsia"/>
                <w:color w:val="000000" w:themeColor="text1"/>
                <w:u w:val="single"/>
              </w:rPr>
              <w:t>擇一災害</w:t>
            </w:r>
            <w:r w:rsidRPr="0019505F">
              <w:rPr>
                <w:rFonts w:ascii="標楷體" w:eastAsia="標楷體" w:hAnsi="標楷體" w:cs="Arial" w:hint="eastAsia"/>
                <w:color w:val="000000" w:themeColor="text1"/>
                <w:u w:val="single"/>
              </w:rPr>
              <w:t>種類領取災害救助金，不得重複具領。</w:t>
            </w:r>
          </w:p>
        </w:tc>
        <w:tc>
          <w:tcPr>
            <w:tcW w:w="2986" w:type="dxa"/>
          </w:tcPr>
          <w:p w:rsidR="00A663DF" w:rsidRPr="0019505F" w:rsidRDefault="00A663DF" w:rsidP="0093540D">
            <w:pPr>
              <w:ind w:left="240" w:hangingChars="100" w:hanging="240"/>
              <w:jc w:val="both"/>
              <w:rPr>
                <w:rFonts w:ascii="標楷體" w:eastAsia="標楷體" w:hAnsi="標楷體" w:cs="Arial"/>
                <w:color w:val="000000" w:themeColor="text1"/>
              </w:rPr>
            </w:pPr>
          </w:p>
        </w:tc>
        <w:tc>
          <w:tcPr>
            <w:tcW w:w="2987" w:type="dxa"/>
          </w:tcPr>
          <w:p w:rsidR="00A663DF" w:rsidRPr="0019505F" w:rsidRDefault="00A663DF" w:rsidP="001E6AB9">
            <w:pPr>
              <w:pStyle w:val="aa"/>
              <w:tabs>
                <w:tab w:val="num" w:pos="506"/>
              </w:tabs>
              <w:adjustRightInd/>
              <w:spacing w:line="240" w:lineRule="auto"/>
              <w:ind w:left="480" w:hangingChars="200" w:hanging="480"/>
              <w:jc w:val="both"/>
              <w:textDirection w:val="lrTb"/>
              <w:rPr>
                <w:rFonts w:hAnsi="標楷體" w:cs="Arial"/>
                <w:color w:val="000000" w:themeColor="text1"/>
                <w:szCs w:val="24"/>
                <w:u w:val="single"/>
              </w:rPr>
            </w:pPr>
            <w:r w:rsidRPr="0019505F">
              <w:rPr>
                <w:rFonts w:hAnsi="標楷體" w:cs="Arial" w:hint="eastAsia"/>
                <w:color w:val="000000" w:themeColor="text1"/>
                <w:szCs w:val="24"/>
                <w:u w:val="single"/>
              </w:rPr>
              <w:t>一、本條新增。</w:t>
            </w:r>
          </w:p>
          <w:p w:rsidR="00A663DF" w:rsidRPr="0019505F" w:rsidRDefault="00A663DF" w:rsidP="00E57090">
            <w:pPr>
              <w:pStyle w:val="aa"/>
              <w:tabs>
                <w:tab w:val="num" w:pos="506"/>
              </w:tabs>
              <w:adjustRightInd/>
              <w:spacing w:line="240" w:lineRule="auto"/>
              <w:ind w:left="480" w:hangingChars="200" w:hanging="480"/>
              <w:jc w:val="both"/>
              <w:textDirection w:val="lrTb"/>
              <w:rPr>
                <w:rFonts w:hAnsi="標楷體" w:cs="Arial"/>
                <w:color w:val="000000" w:themeColor="text1"/>
                <w:szCs w:val="24"/>
              </w:rPr>
            </w:pPr>
            <w:r w:rsidRPr="0019505F">
              <w:rPr>
                <w:rFonts w:hAnsi="標楷體" w:cs="Arial" w:hint="eastAsia"/>
                <w:color w:val="000000" w:themeColor="text1"/>
                <w:szCs w:val="24"/>
              </w:rPr>
              <w:t>二、考量未來複合型災害</w:t>
            </w:r>
            <w:r w:rsidR="00D2357B" w:rsidRPr="0019505F">
              <w:rPr>
                <w:rFonts w:hAnsi="標楷體" w:cs="Arial" w:hint="eastAsia"/>
                <w:color w:val="000000" w:themeColor="text1"/>
                <w:szCs w:val="24"/>
              </w:rPr>
              <w:t>發生頻率增加，同一人可能因為風災造成</w:t>
            </w:r>
            <w:r w:rsidRPr="0019505F">
              <w:rPr>
                <w:rFonts w:hAnsi="標楷體" w:cs="Arial" w:hint="eastAsia"/>
                <w:color w:val="000000" w:themeColor="text1"/>
                <w:szCs w:val="24"/>
              </w:rPr>
              <w:t>水災或土石流</w:t>
            </w:r>
            <w:r w:rsidR="00D2357B" w:rsidRPr="0019505F">
              <w:rPr>
                <w:rFonts w:hAnsi="標楷體" w:cs="Arial" w:hint="eastAsia"/>
                <w:color w:val="000000" w:themeColor="text1"/>
                <w:szCs w:val="24"/>
              </w:rPr>
              <w:t>災情</w:t>
            </w:r>
            <w:r w:rsidRPr="0019505F">
              <w:rPr>
                <w:rFonts w:hAnsi="標楷體" w:cs="Arial" w:hint="eastAsia"/>
                <w:color w:val="000000" w:themeColor="text1"/>
                <w:szCs w:val="24"/>
              </w:rPr>
              <w:t>而導致死亡、重傷或需要安遷，</w:t>
            </w:r>
            <w:r w:rsidR="00D2357B" w:rsidRPr="0019505F">
              <w:rPr>
                <w:rFonts w:hAnsi="標楷體" w:cs="Arial" w:hint="eastAsia"/>
                <w:color w:val="000000" w:themeColor="text1"/>
                <w:szCs w:val="24"/>
              </w:rPr>
              <w:t>爰</w:t>
            </w:r>
            <w:r w:rsidRPr="0019505F">
              <w:rPr>
                <w:rFonts w:hAnsi="標楷體" w:cs="Arial" w:hint="eastAsia"/>
                <w:color w:val="000000" w:themeColor="text1"/>
                <w:szCs w:val="24"/>
              </w:rPr>
              <w:t>參</w:t>
            </w:r>
            <w:r w:rsidR="00D2357B" w:rsidRPr="0019505F">
              <w:rPr>
                <w:rFonts w:hAnsi="標楷體" w:cs="Arial" w:hint="eastAsia"/>
                <w:color w:val="000000" w:themeColor="text1"/>
                <w:szCs w:val="24"/>
              </w:rPr>
              <w:t>考「水災公用氣體與油料管線輸電線路災害救助種類及標準」第八條</w:t>
            </w:r>
            <w:r w:rsidRPr="0019505F">
              <w:rPr>
                <w:rFonts w:hAnsi="標楷體" w:cs="Arial" w:hint="eastAsia"/>
                <w:color w:val="000000" w:themeColor="text1"/>
                <w:szCs w:val="24"/>
              </w:rPr>
              <w:t>增訂</w:t>
            </w:r>
            <w:r w:rsidR="00D2357B" w:rsidRPr="0019505F">
              <w:rPr>
                <w:rFonts w:hAnsi="標楷體" w:cs="Arial" w:hint="eastAsia"/>
                <w:color w:val="000000" w:themeColor="text1"/>
                <w:szCs w:val="24"/>
              </w:rPr>
              <w:t>本條規定</w:t>
            </w:r>
            <w:r w:rsidRPr="0019505F">
              <w:rPr>
                <w:rFonts w:hAnsi="標楷體" w:cs="Arial" w:hint="eastAsia"/>
                <w:color w:val="000000" w:themeColor="text1"/>
                <w:szCs w:val="24"/>
              </w:rPr>
              <w:t>，</w:t>
            </w:r>
            <w:r w:rsidR="00D2357B" w:rsidRPr="0019505F">
              <w:rPr>
                <w:rFonts w:hAnsi="標楷體" w:cs="Arial" w:hint="eastAsia"/>
                <w:color w:val="000000" w:themeColor="text1"/>
                <w:szCs w:val="24"/>
              </w:rPr>
              <w:t>規範於</w:t>
            </w:r>
            <w:r w:rsidRPr="0019505F">
              <w:rPr>
                <w:rFonts w:hAnsi="標楷體" w:cs="Arial" w:hint="eastAsia"/>
                <w:color w:val="000000" w:themeColor="text1"/>
                <w:szCs w:val="24"/>
              </w:rPr>
              <w:t>同一期間發生</w:t>
            </w:r>
            <w:r w:rsidR="00D2357B" w:rsidRPr="0019505F">
              <w:rPr>
                <w:rFonts w:hAnsi="標楷體" w:cs="Arial" w:hint="eastAsia"/>
                <w:color w:val="000000" w:themeColor="text1"/>
                <w:szCs w:val="24"/>
              </w:rPr>
              <w:t>之</w:t>
            </w:r>
            <w:r w:rsidRPr="0019505F">
              <w:rPr>
                <w:rFonts w:hAnsi="標楷體" w:cs="Arial" w:hint="eastAsia"/>
                <w:color w:val="000000" w:themeColor="text1"/>
                <w:szCs w:val="24"/>
              </w:rPr>
              <w:t>各種天然災害事件符合本標準及其他法規之救助規定者，具領人僅得</w:t>
            </w:r>
            <w:r w:rsidR="00E57090" w:rsidRPr="0019505F">
              <w:rPr>
                <w:rFonts w:hAnsi="標楷體" w:cs="Arial" w:hint="eastAsia"/>
                <w:color w:val="000000" w:themeColor="text1"/>
                <w:szCs w:val="24"/>
              </w:rPr>
              <w:t>擇一災害種類</w:t>
            </w:r>
            <w:r w:rsidRPr="0019505F">
              <w:rPr>
                <w:rFonts w:hAnsi="標楷體" w:cs="Arial" w:hint="eastAsia"/>
                <w:color w:val="000000" w:themeColor="text1"/>
                <w:szCs w:val="24"/>
              </w:rPr>
              <w:t>領取災害救助金，不得重複具領。</w:t>
            </w:r>
          </w:p>
        </w:tc>
      </w:tr>
      <w:tr w:rsidR="0019505F" w:rsidRPr="0019505F" w:rsidTr="00593579">
        <w:tc>
          <w:tcPr>
            <w:tcW w:w="2986" w:type="dxa"/>
          </w:tcPr>
          <w:p w:rsidR="00A3599E" w:rsidRPr="0019505F" w:rsidRDefault="00A3599E" w:rsidP="00BE7EE3">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t>第</w:t>
            </w:r>
            <w:r w:rsidRPr="0019505F">
              <w:rPr>
                <w:rFonts w:ascii="標楷體" w:eastAsia="標楷體" w:hAnsi="標楷體" w:cs="Arial" w:hint="eastAsia"/>
                <w:color w:val="000000" w:themeColor="text1"/>
                <w:u w:val="single"/>
              </w:rPr>
              <w:t>七</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災害救助金具領人資格如下：</w:t>
            </w:r>
          </w:p>
          <w:p w:rsidR="00A3599E" w:rsidRPr="0019505F" w:rsidRDefault="00A3599E" w:rsidP="00BE7EE3">
            <w:pPr>
              <w:ind w:leftChars="100" w:left="72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一、死亡或失蹤救助金，具領人依下列順序定之：</w:t>
            </w:r>
          </w:p>
          <w:p w:rsidR="00A3599E" w:rsidRPr="0019505F" w:rsidRDefault="00A3599E" w:rsidP="00BE7EE3">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(一)配偶。</w:t>
            </w:r>
          </w:p>
          <w:p w:rsidR="00A3599E" w:rsidRPr="0019505F" w:rsidRDefault="00A3599E" w:rsidP="00BE7EE3">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(二)直系血親卑親屬。</w:t>
            </w:r>
          </w:p>
          <w:p w:rsidR="00A3599E" w:rsidRPr="0019505F" w:rsidRDefault="00A3599E" w:rsidP="00BE7EE3">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(三)父母。</w:t>
            </w:r>
          </w:p>
          <w:p w:rsidR="00A3599E" w:rsidRPr="0019505F" w:rsidRDefault="00A3599E" w:rsidP="00BE7EE3">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(四)兄弟姊妹。</w:t>
            </w:r>
          </w:p>
          <w:p w:rsidR="00A3599E" w:rsidRPr="0019505F" w:rsidRDefault="00A3599E" w:rsidP="00BE7EE3">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(五)祖父母。</w:t>
            </w:r>
          </w:p>
          <w:p w:rsidR="00A3599E" w:rsidRPr="0019505F" w:rsidRDefault="00A3599E" w:rsidP="00BE7EE3">
            <w:pPr>
              <w:ind w:leftChars="100" w:left="72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二、重傷救助金：由本人</w:t>
            </w:r>
            <w:r w:rsidRPr="0019505F">
              <w:rPr>
                <w:rFonts w:ascii="標楷體" w:eastAsia="標楷體" w:hAnsi="標楷體" w:cs="Arial" w:hint="eastAsia"/>
                <w:color w:val="000000" w:themeColor="text1"/>
              </w:rPr>
              <w:lastRenderedPageBreak/>
              <w:t>領取。</w:t>
            </w:r>
          </w:p>
          <w:p w:rsidR="00A3599E" w:rsidRPr="0019505F" w:rsidRDefault="00A3599E" w:rsidP="00A3599E">
            <w:pPr>
              <w:ind w:leftChars="100" w:left="72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三、安遷救助金：由受災戶戶長或現住人員領取。</w:t>
            </w:r>
          </w:p>
        </w:tc>
        <w:tc>
          <w:tcPr>
            <w:tcW w:w="2986" w:type="dxa"/>
          </w:tcPr>
          <w:p w:rsidR="00A3599E" w:rsidRPr="0019505F" w:rsidRDefault="00A3599E" w:rsidP="00BA2F14">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rPr>
              <w:t>六</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災害救助金具領人資格如下：</w:t>
            </w:r>
          </w:p>
          <w:p w:rsidR="00A3599E" w:rsidRPr="0019505F" w:rsidRDefault="00A3599E" w:rsidP="00BA2F14">
            <w:pPr>
              <w:ind w:leftChars="100" w:left="72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一、死亡或失蹤救助金，具領人依下列順序定之：</w:t>
            </w:r>
          </w:p>
          <w:p w:rsidR="00A3599E" w:rsidRPr="0019505F" w:rsidRDefault="00A3599E" w:rsidP="00BA2F14">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(一)配偶。</w:t>
            </w:r>
          </w:p>
          <w:p w:rsidR="00A3599E" w:rsidRPr="0019505F" w:rsidRDefault="00A3599E" w:rsidP="00BA2F14">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(二)直系血親卑親屬。</w:t>
            </w:r>
          </w:p>
          <w:p w:rsidR="00A3599E" w:rsidRPr="0019505F" w:rsidRDefault="00A3599E" w:rsidP="00BA2F14">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(三)父母。</w:t>
            </w:r>
          </w:p>
          <w:p w:rsidR="00A3599E" w:rsidRPr="0019505F" w:rsidRDefault="00A3599E" w:rsidP="00BA2F14">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(四)兄弟姊妹。</w:t>
            </w:r>
          </w:p>
          <w:p w:rsidR="00A3599E" w:rsidRPr="0019505F" w:rsidRDefault="00A3599E" w:rsidP="00BA2F14">
            <w:pPr>
              <w:ind w:leftChars="200" w:left="912" w:hangingChars="180" w:hanging="432"/>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(五)祖父母。</w:t>
            </w:r>
          </w:p>
          <w:p w:rsidR="00A3599E" w:rsidRPr="0019505F" w:rsidRDefault="00A3599E" w:rsidP="00BA2F14">
            <w:pPr>
              <w:ind w:leftChars="100" w:left="72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二、重傷救助金：由本人</w:t>
            </w:r>
            <w:r w:rsidRPr="00871102">
              <w:rPr>
                <w:rFonts w:ascii="標楷體" w:eastAsia="標楷體" w:hAnsi="標楷體" w:cs="Arial" w:hint="eastAsia"/>
                <w:color w:val="000000" w:themeColor="text1"/>
                <w:u w:val="single"/>
              </w:rPr>
              <w:t>、</w:t>
            </w:r>
            <w:r w:rsidRPr="00871102">
              <w:rPr>
                <w:rFonts w:ascii="標楷體" w:eastAsia="標楷體" w:hAnsi="標楷體" w:cs="Arial" w:hint="eastAsia"/>
                <w:color w:val="000000" w:themeColor="text1"/>
                <w:u w:val="single"/>
              </w:rPr>
              <w:lastRenderedPageBreak/>
              <w:t>配偶或親屬</w:t>
            </w:r>
            <w:r w:rsidRPr="0019505F">
              <w:rPr>
                <w:rFonts w:ascii="標楷體" w:eastAsia="標楷體" w:hAnsi="標楷體" w:cs="Arial" w:hint="eastAsia"/>
                <w:color w:val="000000" w:themeColor="text1"/>
              </w:rPr>
              <w:t>領取。</w:t>
            </w:r>
          </w:p>
          <w:p w:rsidR="00A3599E" w:rsidRPr="0019505F" w:rsidRDefault="00A3599E" w:rsidP="00BA2F14">
            <w:pPr>
              <w:ind w:leftChars="100" w:left="720" w:hangingChars="200" w:hanging="480"/>
              <w:jc w:val="both"/>
              <w:rPr>
                <w:rFonts w:ascii="標楷體" w:eastAsia="標楷體" w:hAnsi="標楷體" w:cs="Arial"/>
                <w:color w:val="000000" w:themeColor="text1"/>
              </w:rPr>
            </w:pPr>
            <w:r w:rsidRPr="0019505F">
              <w:rPr>
                <w:rFonts w:ascii="標楷體" w:eastAsia="標楷體" w:hAnsi="標楷體" w:cs="Arial" w:hint="eastAsia"/>
                <w:color w:val="000000" w:themeColor="text1"/>
              </w:rPr>
              <w:t>三、安遷救助金：由受災戶戶長或現住人員領取。</w:t>
            </w:r>
          </w:p>
        </w:tc>
        <w:tc>
          <w:tcPr>
            <w:tcW w:w="2987" w:type="dxa"/>
          </w:tcPr>
          <w:p w:rsidR="00A3599E" w:rsidRPr="0019505F" w:rsidRDefault="00871102" w:rsidP="00A641FF">
            <w:pPr>
              <w:rPr>
                <w:rFonts w:ascii="標楷體" w:eastAsia="標楷體" w:hAnsi="標楷體"/>
                <w:color w:val="000000" w:themeColor="text1"/>
              </w:rPr>
            </w:pPr>
            <w:r>
              <w:rPr>
                <w:rFonts w:ascii="標楷體" w:eastAsia="標楷體" w:hAnsi="標楷體" w:hint="eastAsia"/>
                <w:color w:val="000000" w:themeColor="text1"/>
              </w:rPr>
              <w:lastRenderedPageBreak/>
              <w:t>按重傷救助金之救助對象，應係因災受傷必須住院醫療之本人，現行規定「本人、配偶</w:t>
            </w:r>
            <w:r w:rsidR="00BF08F5">
              <w:rPr>
                <w:rFonts w:ascii="標楷體" w:eastAsia="標楷體" w:hAnsi="標楷體" w:hint="eastAsia"/>
                <w:color w:val="000000" w:themeColor="text1"/>
              </w:rPr>
              <w:t>、</w:t>
            </w:r>
            <w:r>
              <w:rPr>
                <w:rFonts w:ascii="標楷體" w:eastAsia="標楷體" w:hAnsi="標楷體" w:hint="eastAsia"/>
                <w:color w:val="000000" w:themeColor="text1"/>
              </w:rPr>
              <w:t>親屬」</w:t>
            </w:r>
            <w:r w:rsidRPr="00BF08F5">
              <w:rPr>
                <w:rFonts w:ascii="標楷體" w:eastAsia="標楷體" w:hAnsi="標楷體" w:hint="eastAsia"/>
                <w:color w:val="000000" w:themeColor="text1"/>
              </w:rPr>
              <w:t>均得領取災害救助金，</w:t>
            </w:r>
            <w:r>
              <w:rPr>
                <w:rFonts w:ascii="標楷體" w:eastAsia="標楷體" w:hAnsi="標楷體" w:hint="eastAsia"/>
                <w:color w:val="000000" w:themeColor="text1"/>
              </w:rPr>
              <w:t>恐引致本人、配偶、親</w:t>
            </w:r>
            <w:r w:rsidR="00D42F87">
              <w:rPr>
                <w:rFonts w:ascii="標楷體" w:eastAsia="標楷體" w:hAnsi="標楷體" w:hint="eastAsia"/>
                <w:color w:val="000000" w:themeColor="text1"/>
              </w:rPr>
              <w:t>屬均有本款請求權之疑義，爰將第</w:t>
            </w:r>
            <w:r w:rsidR="00BF08F5">
              <w:rPr>
                <w:rFonts w:ascii="標楷體" w:eastAsia="標楷體" w:hAnsi="標楷體" w:hint="eastAsia"/>
                <w:color w:val="000000" w:themeColor="text1"/>
              </w:rPr>
              <w:t>二</w:t>
            </w:r>
            <w:r w:rsidR="00D42F87">
              <w:rPr>
                <w:rFonts w:ascii="標楷體" w:eastAsia="標楷體" w:hAnsi="標楷體" w:hint="eastAsia"/>
                <w:color w:val="000000" w:themeColor="text1"/>
              </w:rPr>
              <w:t>款修正為「由本人領取」。至本人如重傷行動不便，得依行政程序法第</w:t>
            </w:r>
            <w:r w:rsidR="00BF08F5">
              <w:rPr>
                <w:rFonts w:ascii="標楷體" w:eastAsia="標楷體" w:hAnsi="標楷體" w:hint="eastAsia"/>
                <w:color w:val="000000" w:themeColor="text1"/>
              </w:rPr>
              <w:t>二十四</w:t>
            </w:r>
            <w:r w:rsidR="00D42F87">
              <w:rPr>
                <w:rFonts w:ascii="標楷體" w:eastAsia="標楷體" w:hAnsi="標楷體" w:hint="eastAsia"/>
                <w:color w:val="000000" w:themeColor="text1"/>
              </w:rPr>
              <w:t>條規定委任代理人領取；如已無行為能力，則依</w:t>
            </w:r>
            <w:r w:rsidR="00D42F87">
              <w:rPr>
                <w:rFonts w:ascii="標楷體" w:eastAsia="標楷體" w:hAnsi="標楷體" w:hint="eastAsia"/>
                <w:color w:val="000000" w:themeColor="text1"/>
              </w:rPr>
              <w:lastRenderedPageBreak/>
              <w:t>行政程序法第</w:t>
            </w:r>
            <w:r w:rsidR="00BF08F5">
              <w:rPr>
                <w:rFonts w:ascii="標楷體" w:eastAsia="標楷體" w:hAnsi="標楷體" w:hint="eastAsia"/>
                <w:color w:val="000000" w:themeColor="text1"/>
              </w:rPr>
              <w:t>二十二</w:t>
            </w:r>
            <w:r w:rsidR="00D42F87">
              <w:rPr>
                <w:rFonts w:ascii="標楷體" w:eastAsia="標楷體" w:hAnsi="標楷體" w:hint="eastAsia"/>
                <w:color w:val="000000" w:themeColor="text1"/>
              </w:rPr>
              <w:t>條第</w:t>
            </w:r>
            <w:r w:rsidR="00BF08F5">
              <w:rPr>
                <w:rFonts w:ascii="標楷體" w:eastAsia="標楷體" w:hAnsi="標楷體" w:hint="eastAsia"/>
                <w:color w:val="000000" w:themeColor="text1"/>
              </w:rPr>
              <w:t>二</w:t>
            </w:r>
            <w:r w:rsidR="00D42F87">
              <w:rPr>
                <w:rFonts w:ascii="標楷體" w:eastAsia="標楷體" w:hAnsi="標楷體" w:hint="eastAsia"/>
                <w:color w:val="000000" w:themeColor="text1"/>
              </w:rPr>
              <w:t>項規定，由其法定代理人代為領取。</w:t>
            </w:r>
          </w:p>
        </w:tc>
      </w:tr>
      <w:tr w:rsidR="0019505F" w:rsidRPr="0019505F" w:rsidTr="00593579">
        <w:tc>
          <w:tcPr>
            <w:tcW w:w="2986" w:type="dxa"/>
          </w:tcPr>
          <w:p w:rsidR="00A3599E" w:rsidRPr="0019505F" w:rsidRDefault="00A3599E" w:rsidP="00A3599E">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lastRenderedPageBreak/>
              <w:t>第</w:t>
            </w:r>
            <w:r w:rsidRPr="0019505F">
              <w:rPr>
                <w:rFonts w:ascii="標楷體" w:eastAsia="標楷體" w:hAnsi="標楷體" w:cs="Arial" w:hint="eastAsia"/>
                <w:color w:val="000000" w:themeColor="text1"/>
                <w:u w:val="single"/>
              </w:rPr>
              <w:t>八</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災害救助金，由災害發生地之直轄市、縣（市）政府發給，所需經費由直轄市、縣（市）政府分別編列預算支應之。</w:t>
            </w:r>
          </w:p>
        </w:tc>
        <w:tc>
          <w:tcPr>
            <w:tcW w:w="2986" w:type="dxa"/>
          </w:tcPr>
          <w:p w:rsidR="00A3599E" w:rsidRPr="0019505F" w:rsidRDefault="00A3599E" w:rsidP="00BA2F14">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t>第</w:t>
            </w:r>
            <w:r w:rsidRPr="0019505F">
              <w:rPr>
                <w:rFonts w:ascii="標楷體" w:eastAsia="標楷體" w:hAnsi="標楷體" w:cs="Arial" w:hint="eastAsia"/>
                <w:color w:val="000000" w:themeColor="text1"/>
              </w:rPr>
              <w:t>七</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災害救助金，由災害發生地之直轄市、縣（市）政府發給，所需經費由直轄市、縣（市）政府分別編列預算支應之。</w:t>
            </w:r>
          </w:p>
        </w:tc>
        <w:tc>
          <w:tcPr>
            <w:tcW w:w="2987" w:type="dxa"/>
          </w:tcPr>
          <w:p w:rsidR="00A3599E" w:rsidRPr="0019505F" w:rsidRDefault="00A3599E">
            <w:pPr>
              <w:rPr>
                <w:rFonts w:ascii="標楷體" w:eastAsia="標楷體" w:hAnsi="標楷體"/>
                <w:color w:val="000000" w:themeColor="text1"/>
              </w:rPr>
            </w:pPr>
            <w:r w:rsidRPr="0019505F">
              <w:rPr>
                <w:rFonts w:ascii="標楷體" w:eastAsia="標楷體" w:hAnsi="標楷體" w:hint="eastAsia"/>
                <w:color w:val="000000" w:themeColor="text1"/>
              </w:rPr>
              <w:t>條次變更，條文未修正。</w:t>
            </w:r>
          </w:p>
        </w:tc>
      </w:tr>
      <w:tr w:rsidR="00A3599E" w:rsidRPr="0019505F" w:rsidTr="00593579">
        <w:tc>
          <w:tcPr>
            <w:tcW w:w="2986" w:type="dxa"/>
          </w:tcPr>
          <w:p w:rsidR="00A3599E" w:rsidRPr="0019505F" w:rsidRDefault="00A3599E" w:rsidP="00A3599E">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t>第</w:t>
            </w:r>
            <w:r w:rsidRPr="0019505F">
              <w:rPr>
                <w:rFonts w:ascii="標楷體" w:eastAsia="標楷體" w:hAnsi="標楷體" w:cs="Arial" w:hint="eastAsia"/>
                <w:color w:val="000000" w:themeColor="text1"/>
                <w:u w:val="single"/>
              </w:rPr>
              <w:t>九</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本標準自發布日施行。</w:t>
            </w:r>
          </w:p>
        </w:tc>
        <w:tc>
          <w:tcPr>
            <w:tcW w:w="2986" w:type="dxa"/>
          </w:tcPr>
          <w:p w:rsidR="00A3599E" w:rsidRPr="0019505F" w:rsidRDefault="00A3599E" w:rsidP="0093540D">
            <w:pPr>
              <w:ind w:left="240" w:hangingChars="100" w:hanging="240"/>
              <w:jc w:val="both"/>
              <w:rPr>
                <w:rFonts w:ascii="標楷體" w:eastAsia="標楷體" w:hAnsi="標楷體" w:cs="Arial"/>
                <w:color w:val="000000" w:themeColor="text1"/>
              </w:rPr>
            </w:pPr>
            <w:r w:rsidRPr="0019505F">
              <w:rPr>
                <w:rFonts w:ascii="標楷體" w:eastAsia="標楷體" w:hAnsi="標楷體" w:cs="Arial"/>
                <w:color w:val="000000" w:themeColor="text1"/>
              </w:rPr>
              <w:t>第</w:t>
            </w:r>
            <w:r w:rsidRPr="0019505F">
              <w:rPr>
                <w:rFonts w:ascii="標楷體" w:eastAsia="標楷體" w:hAnsi="標楷體" w:cs="Arial" w:hint="eastAsia"/>
                <w:color w:val="000000" w:themeColor="text1"/>
              </w:rPr>
              <w:t>八</w:t>
            </w:r>
            <w:r w:rsidRPr="0019505F">
              <w:rPr>
                <w:rFonts w:ascii="標楷體" w:eastAsia="標楷體" w:hAnsi="標楷體" w:cs="Arial"/>
                <w:color w:val="000000" w:themeColor="text1"/>
              </w:rPr>
              <w:t xml:space="preserve">條　</w:t>
            </w:r>
            <w:r w:rsidRPr="0019505F">
              <w:rPr>
                <w:rFonts w:ascii="標楷體" w:eastAsia="標楷體" w:hAnsi="標楷體" w:cs="Arial" w:hint="eastAsia"/>
                <w:color w:val="000000" w:themeColor="text1"/>
              </w:rPr>
              <w:t>本標準自發布日施行。</w:t>
            </w:r>
          </w:p>
        </w:tc>
        <w:tc>
          <w:tcPr>
            <w:tcW w:w="2987" w:type="dxa"/>
          </w:tcPr>
          <w:p w:rsidR="00A3599E" w:rsidRPr="0019505F" w:rsidRDefault="00A3599E">
            <w:pPr>
              <w:rPr>
                <w:rFonts w:ascii="標楷體" w:eastAsia="標楷體" w:hAnsi="標楷體"/>
                <w:color w:val="000000" w:themeColor="text1"/>
              </w:rPr>
            </w:pPr>
            <w:r w:rsidRPr="0019505F">
              <w:rPr>
                <w:rFonts w:ascii="標楷體" w:eastAsia="標楷體" w:hAnsi="標楷體" w:hint="eastAsia"/>
                <w:color w:val="000000" w:themeColor="text1"/>
              </w:rPr>
              <w:t>條次變更，條文未修正。</w:t>
            </w:r>
          </w:p>
        </w:tc>
      </w:tr>
    </w:tbl>
    <w:p w:rsidR="009D683D" w:rsidRPr="0019505F" w:rsidRDefault="009D683D" w:rsidP="0066010F">
      <w:pPr>
        <w:spacing w:line="480" w:lineRule="exact"/>
        <w:jc w:val="both"/>
        <w:rPr>
          <w:rFonts w:ascii="Arial" w:eastAsia="標楷體" w:hAnsi="Arial" w:cs="Arial"/>
          <w:color w:val="000000" w:themeColor="text1"/>
          <w:sz w:val="28"/>
          <w:szCs w:val="28"/>
        </w:rPr>
      </w:pPr>
    </w:p>
    <w:sectPr w:rsidR="009D683D" w:rsidRPr="0019505F" w:rsidSect="00F419AB">
      <w:footerReference w:type="even" r:id="rId9"/>
      <w:footerReference w:type="default" r:id="rId10"/>
      <w:footerReference w:type="first" r:id="rId11"/>
      <w:pgSz w:w="11906" w:h="16838" w:code="9"/>
      <w:pgMar w:top="1276" w:right="1418" w:bottom="1276"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DD" w:rsidRDefault="008331DD">
      <w:r>
        <w:separator/>
      </w:r>
    </w:p>
  </w:endnote>
  <w:endnote w:type="continuationSeparator" w:id="0">
    <w:p w:rsidR="008331DD" w:rsidRDefault="0083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0D" w:rsidRDefault="0093540D" w:rsidP="00A41A08">
    <w:pPr>
      <w:pStyle w:val="a5"/>
      <w:framePr w:wrap="around"/>
      <w:rPr>
        <w:rStyle w:val="a9"/>
      </w:rPr>
    </w:pPr>
    <w:r>
      <w:rPr>
        <w:rStyle w:val="a9"/>
      </w:rPr>
      <w:fldChar w:fldCharType="begin"/>
    </w:r>
    <w:r>
      <w:rPr>
        <w:rStyle w:val="a9"/>
      </w:rPr>
      <w:instrText xml:space="preserve">PAGE  </w:instrText>
    </w:r>
    <w:r>
      <w:rPr>
        <w:rStyle w:val="a9"/>
      </w:rPr>
      <w:fldChar w:fldCharType="end"/>
    </w:r>
  </w:p>
  <w:p w:rsidR="0093540D" w:rsidRDefault="0093540D">
    <w:pPr>
      <w:pStyle w:val="a5"/>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0D" w:rsidRDefault="0093540D" w:rsidP="007F2048">
    <w:pPr>
      <w:pStyle w:val="a5"/>
      <w:framePr w:wrap="around"/>
      <w:jc w:val="center"/>
    </w:pPr>
    <w:r>
      <w:fldChar w:fldCharType="begin"/>
    </w:r>
    <w:r>
      <w:instrText xml:space="preserve"> PAGE   \* MERGEFORMAT </w:instrText>
    </w:r>
    <w:r>
      <w:fldChar w:fldCharType="separate"/>
    </w:r>
    <w:r w:rsidR="00367BE7" w:rsidRPr="00367BE7">
      <w:rPr>
        <w:noProof/>
        <w:lang w:val="zh-TW"/>
      </w:rPr>
      <w:t>8</w:t>
    </w:r>
    <w:r>
      <w:fldChar w:fldCharType="end"/>
    </w:r>
  </w:p>
  <w:p w:rsidR="0093540D" w:rsidRDefault="0093540D">
    <w:pPr>
      <w:pStyle w:val="a5"/>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0D" w:rsidRDefault="0093540D" w:rsidP="00561E51">
    <w:pPr>
      <w:pStyle w:val="a5"/>
      <w:framePr w:wrap="around"/>
      <w:jc w:val="center"/>
    </w:pPr>
    <w:r>
      <w:fldChar w:fldCharType="begin"/>
    </w:r>
    <w:r>
      <w:instrText xml:space="preserve"> PAGE   \* MERGEFORMAT </w:instrText>
    </w:r>
    <w:r>
      <w:fldChar w:fldCharType="separate"/>
    </w:r>
    <w:r w:rsidR="00367BE7" w:rsidRPr="00367BE7">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DD" w:rsidRDefault="008331DD">
      <w:r>
        <w:separator/>
      </w:r>
    </w:p>
  </w:footnote>
  <w:footnote w:type="continuationSeparator" w:id="0">
    <w:p w:rsidR="008331DD" w:rsidRDefault="0083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DE5"/>
    <w:multiLevelType w:val="hybridMultilevel"/>
    <w:tmpl w:val="AD6ECD7A"/>
    <w:lvl w:ilvl="0" w:tplc="151073C2">
      <w:start w:val="1"/>
      <w:numFmt w:val="ideographLegalTraditional"/>
      <w:lvlText w:val="%1、"/>
      <w:lvlJc w:val="left"/>
      <w:pPr>
        <w:ind w:left="480" w:hanging="480"/>
      </w:pPr>
      <w:rPr>
        <w:lang w:val="en-US"/>
      </w:rPr>
    </w:lvl>
    <w:lvl w:ilvl="1" w:tplc="04090015">
      <w:start w:val="1"/>
      <w:numFmt w:val="taiwaneseCountingThousand"/>
      <w:lvlText w:val="%2、"/>
      <w:lvlJc w:val="left"/>
      <w:pPr>
        <w:ind w:left="960" w:hanging="480"/>
      </w:pPr>
    </w:lvl>
    <w:lvl w:ilvl="2" w:tplc="D54E955E">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161A8"/>
    <w:multiLevelType w:val="hybridMultilevel"/>
    <w:tmpl w:val="E5AA615A"/>
    <w:lvl w:ilvl="0" w:tplc="16144AEA">
      <w:start w:val="1"/>
      <w:numFmt w:val="taiwaneseCountingThousand"/>
      <w:lvlText w:val="%1、"/>
      <w:lvlJc w:val="left"/>
      <w:pPr>
        <w:tabs>
          <w:tab w:val="num" w:pos="506"/>
        </w:tabs>
        <w:ind w:left="50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9F3095"/>
    <w:multiLevelType w:val="hybridMultilevel"/>
    <w:tmpl w:val="65E2F12E"/>
    <w:lvl w:ilvl="0" w:tplc="1F78819E">
      <w:start w:val="1"/>
      <w:numFmt w:val="ideographLegalTraditional"/>
      <w:lvlText w:val="%1、"/>
      <w:lvlJc w:val="left"/>
      <w:pPr>
        <w:ind w:left="480" w:hanging="480"/>
      </w:pPr>
      <w:rPr>
        <w:sz w:val="36"/>
        <w:szCs w:val="36"/>
        <w:lang w:val="en-US"/>
      </w:rPr>
    </w:lvl>
    <w:lvl w:ilvl="1" w:tplc="04090015">
      <w:start w:val="1"/>
      <w:numFmt w:val="taiwaneseCountingThousand"/>
      <w:lvlText w:val="%2、"/>
      <w:lvlJc w:val="left"/>
      <w:pPr>
        <w:ind w:left="960" w:hanging="480"/>
      </w:pPr>
    </w:lvl>
    <w:lvl w:ilvl="2" w:tplc="D54E955E">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32FDC"/>
    <w:multiLevelType w:val="hybridMultilevel"/>
    <w:tmpl w:val="05A623D6"/>
    <w:lvl w:ilvl="0" w:tplc="04090015">
      <w:start w:val="1"/>
      <w:numFmt w:val="taiwaneseCountingThousand"/>
      <w:lvlText w:val="%1、"/>
      <w:lvlJc w:val="left"/>
      <w:pPr>
        <w:ind w:left="480" w:hanging="480"/>
      </w:pPr>
    </w:lvl>
    <w:lvl w:ilvl="1" w:tplc="2572C99C">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252CD"/>
    <w:multiLevelType w:val="hybridMultilevel"/>
    <w:tmpl w:val="2CD8C810"/>
    <w:lvl w:ilvl="0" w:tplc="A0E8579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DF777E"/>
    <w:multiLevelType w:val="hybridMultilevel"/>
    <w:tmpl w:val="A568F506"/>
    <w:lvl w:ilvl="0" w:tplc="D272E05C">
      <w:start w:val="1"/>
      <w:numFmt w:val="ideographLegalTraditional"/>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683DEC"/>
    <w:multiLevelType w:val="hybridMultilevel"/>
    <w:tmpl w:val="65E2F12E"/>
    <w:lvl w:ilvl="0" w:tplc="1F78819E">
      <w:start w:val="1"/>
      <w:numFmt w:val="ideographLegalTraditional"/>
      <w:lvlText w:val="%1、"/>
      <w:lvlJc w:val="left"/>
      <w:pPr>
        <w:ind w:left="480" w:hanging="480"/>
      </w:pPr>
      <w:rPr>
        <w:sz w:val="36"/>
        <w:szCs w:val="36"/>
        <w:lang w:val="en-US"/>
      </w:rPr>
    </w:lvl>
    <w:lvl w:ilvl="1" w:tplc="04090015">
      <w:start w:val="1"/>
      <w:numFmt w:val="taiwaneseCountingThousand"/>
      <w:lvlText w:val="%2、"/>
      <w:lvlJc w:val="left"/>
      <w:pPr>
        <w:ind w:left="960" w:hanging="480"/>
      </w:pPr>
    </w:lvl>
    <w:lvl w:ilvl="2" w:tplc="D54E955E">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2C2F91"/>
    <w:multiLevelType w:val="hybridMultilevel"/>
    <w:tmpl w:val="66BA8CFC"/>
    <w:lvl w:ilvl="0" w:tplc="7DEC61D4">
      <w:start w:val="1"/>
      <w:numFmt w:val="taiwaneseCountingThousand"/>
      <w:lvlText w:val="%1、"/>
      <w:lvlJc w:val="left"/>
      <w:pPr>
        <w:tabs>
          <w:tab w:val="num" w:pos="506"/>
        </w:tabs>
        <w:ind w:left="506" w:hanging="48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8">
    <w:nsid w:val="509C307F"/>
    <w:multiLevelType w:val="hybridMultilevel"/>
    <w:tmpl w:val="A9C0AD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8000F0A"/>
    <w:multiLevelType w:val="hybridMultilevel"/>
    <w:tmpl w:val="22BCE376"/>
    <w:lvl w:ilvl="0" w:tplc="9B4429C0">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71631C"/>
    <w:multiLevelType w:val="hybridMultilevel"/>
    <w:tmpl w:val="3746EAF2"/>
    <w:lvl w:ilvl="0" w:tplc="E3CEF7D0">
      <w:start w:val="1"/>
      <w:numFmt w:val="ideographLegalTradition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4A1958"/>
    <w:multiLevelType w:val="hybridMultilevel"/>
    <w:tmpl w:val="8C340712"/>
    <w:lvl w:ilvl="0" w:tplc="9C82B24E">
      <w:start w:val="1"/>
      <w:numFmt w:val="taiwaneseCountingThousand"/>
      <w:lvlText w:val="%1、"/>
      <w:lvlJc w:val="left"/>
      <w:pPr>
        <w:tabs>
          <w:tab w:val="num" w:pos="506"/>
        </w:tabs>
        <w:ind w:left="506"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A153A7"/>
    <w:multiLevelType w:val="hybridMultilevel"/>
    <w:tmpl w:val="D6EEF05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549531F"/>
    <w:multiLevelType w:val="hybridMultilevel"/>
    <w:tmpl w:val="213E92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B9B4537"/>
    <w:multiLevelType w:val="hybridMultilevel"/>
    <w:tmpl w:val="7446303E"/>
    <w:lvl w:ilvl="0" w:tplc="27C408D8">
      <w:start w:val="1"/>
      <w:numFmt w:val="taiwaneseCountingThousand"/>
      <w:lvlText w:val="%1、"/>
      <w:lvlJc w:val="left"/>
      <w:pPr>
        <w:tabs>
          <w:tab w:val="num" w:pos="506"/>
        </w:tabs>
        <w:ind w:left="506"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12"/>
  </w:num>
  <w:num w:numId="4">
    <w:abstractNumId w:val="10"/>
  </w:num>
  <w:num w:numId="5">
    <w:abstractNumId w:val="5"/>
  </w:num>
  <w:num w:numId="6">
    <w:abstractNumId w:val="3"/>
  </w:num>
  <w:num w:numId="7">
    <w:abstractNumId w:val="6"/>
  </w:num>
  <w:num w:numId="8">
    <w:abstractNumId w:val="0"/>
  </w:num>
  <w:num w:numId="9">
    <w:abstractNumId w:val="2"/>
  </w:num>
  <w:num w:numId="10">
    <w:abstractNumId w:val="7"/>
  </w:num>
  <w:num w:numId="11">
    <w:abstractNumId w:val="11"/>
  </w:num>
  <w:num w:numId="12">
    <w:abstractNumId w:val="14"/>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B1"/>
    <w:rsid w:val="000000B6"/>
    <w:rsid w:val="00000444"/>
    <w:rsid w:val="00000919"/>
    <w:rsid w:val="0000190A"/>
    <w:rsid w:val="0000263E"/>
    <w:rsid w:val="000050C6"/>
    <w:rsid w:val="00006D65"/>
    <w:rsid w:val="000073B8"/>
    <w:rsid w:val="00010060"/>
    <w:rsid w:val="000139F1"/>
    <w:rsid w:val="00015111"/>
    <w:rsid w:val="000163D6"/>
    <w:rsid w:val="00020AF6"/>
    <w:rsid w:val="00021383"/>
    <w:rsid w:val="000215B5"/>
    <w:rsid w:val="0002252D"/>
    <w:rsid w:val="00022EB7"/>
    <w:rsid w:val="000236B2"/>
    <w:rsid w:val="00024936"/>
    <w:rsid w:val="00025467"/>
    <w:rsid w:val="00025A87"/>
    <w:rsid w:val="00026CAC"/>
    <w:rsid w:val="00026CEF"/>
    <w:rsid w:val="0002736B"/>
    <w:rsid w:val="00030859"/>
    <w:rsid w:val="00032151"/>
    <w:rsid w:val="00033872"/>
    <w:rsid w:val="0003508D"/>
    <w:rsid w:val="00035C17"/>
    <w:rsid w:val="00035CB1"/>
    <w:rsid w:val="00036017"/>
    <w:rsid w:val="00036554"/>
    <w:rsid w:val="000366AC"/>
    <w:rsid w:val="00036CA0"/>
    <w:rsid w:val="0003700E"/>
    <w:rsid w:val="00037CBA"/>
    <w:rsid w:val="00042ABE"/>
    <w:rsid w:val="00043B1D"/>
    <w:rsid w:val="00044286"/>
    <w:rsid w:val="00044C18"/>
    <w:rsid w:val="00045997"/>
    <w:rsid w:val="00046836"/>
    <w:rsid w:val="00046B8F"/>
    <w:rsid w:val="00047970"/>
    <w:rsid w:val="00051125"/>
    <w:rsid w:val="0005135D"/>
    <w:rsid w:val="00051BC3"/>
    <w:rsid w:val="00051DBE"/>
    <w:rsid w:val="0005213F"/>
    <w:rsid w:val="00052324"/>
    <w:rsid w:val="000538FF"/>
    <w:rsid w:val="00053A63"/>
    <w:rsid w:val="00056635"/>
    <w:rsid w:val="00056A85"/>
    <w:rsid w:val="0005752A"/>
    <w:rsid w:val="0005766F"/>
    <w:rsid w:val="00060F26"/>
    <w:rsid w:val="00061123"/>
    <w:rsid w:val="00062462"/>
    <w:rsid w:val="00062F15"/>
    <w:rsid w:val="00063AC9"/>
    <w:rsid w:val="00064791"/>
    <w:rsid w:val="00065FCC"/>
    <w:rsid w:val="00066248"/>
    <w:rsid w:val="000676A9"/>
    <w:rsid w:val="00067A8E"/>
    <w:rsid w:val="000711F0"/>
    <w:rsid w:val="000712CE"/>
    <w:rsid w:val="00073139"/>
    <w:rsid w:val="0007318C"/>
    <w:rsid w:val="0007416E"/>
    <w:rsid w:val="0007434A"/>
    <w:rsid w:val="000745DD"/>
    <w:rsid w:val="00074EF3"/>
    <w:rsid w:val="00075504"/>
    <w:rsid w:val="00075C49"/>
    <w:rsid w:val="00076F15"/>
    <w:rsid w:val="0007715A"/>
    <w:rsid w:val="000775DC"/>
    <w:rsid w:val="000778E2"/>
    <w:rsid w:val="000779EE"/>
    <w:rsid w:val="00080368"/>
    <w:rsid w:val="00082C58"/>
    <w:rsid w:val="00083370"/>
    <w:rsid w:val="00083779"/>
    <w:rsid w:val="00083ACF"/>
    <w:rsid w:val="000840D5"/>
    <w:rsid w:val="000844C3"/>
    <w:rsid w:val="00084EA7"/>
    <w:rsid w:val="00084F50"/>
    <w:rsid w:val="0008552E"/>
    <w:rsid w:val="0008577C"/>
    <w:rsid w:val="00086662"/>
    <w:rsid w:val="00086B3D"/>
    <w:rsid w:val="0008741F"/>
    <w:rsid w:val="00091354"/>
    <w:rsid w:val="00093F8B"/>
    <w:rsid w:val="000953B3"/>
    <w:rsid w:val="000957C6"/>
    <w:rsid w:val="00096E23"/>
    <w:rsid w:val="00096FA5"/>
    <w:rsid w:val="000971C8"/>
    <w:rsid w:val="000A0BAC"/>
    <w:rsid w:val="000A1961"/>
    <w:rsid w:val="000A283C"/>
    <w:rsid w:val="000A37B3"/>
    <w:rsid w:val="000A4EC6"/>
    <w:rsid w:val="000A5DDE"/>
    <w:rsid w:val="000A5DF4"/>
    <w:rsid w:val="000B20B0"/>
    <w:rsid w:val="000B25D6"/>
    <w:rsid w:val="000B2C71"/>
    <w:rsid w:val="000B3B60"/>
    <w:rsid w:val="000B4A7A"/>
    <w:rsid w:val="000B4F1F"/>
    <w:rsid w:val="000B56D5"/>
    <w:rsid w:val="000B77D6"/>
    <w:rsid w:val="000B7D8B"/>
    <w:rsid w:val="000B7E8B"/>
    <w:rsid w:val="000C18BC"/>
    <w:rsid w:val="000C1ED8"/>
    <w:rsid w:val="000C2BB2"/>
    <w:rsid w:val="000C3161"/>
    <w:rsid w:val="000C3261"/>
    <w:rsid w:val="000C4236"/>
    <w:rsid w:val="000C4F48"/>
    <w:rsid w:val="000C53CB"/>
    <w:rsid w:val="000C630A"/>
    <w:rsid w:val="000C6559"/>
    <w:rsid w:val="000C69F9"/>
    <w:rsid w:val="000D0AE7"/>
    <w:rsid w:val="000D2765"/>
    <w:rsid w:val="000D2D89"/>
    <w:rsid w:val="000D424D"/>
    <w:rsid w:val="000D4340"/>
    <w:rsid w:val="000D4CF8"/>
    <w:rsid w:val="000D7151"/>
    <w:rsid w:val="000D73AE"/>
    <w:rsid w:val="000E0FB8"/>
    <w:rsid w:val="000E2583"/>
    <w:rsid w:val="000E43A5"/>
    <w:rsid w:val="000E45B9"/>
    <w:rsid w:val="000E54AE"/>
    <w:rsid w:val="000E5AD6"/>
    <w:rsid w:val="000E605A"/>
    <w:rsid w:val="000E6CE6"/>
    <w:rsid w:val="000E723B"/>
    <w:rsid w:val="000F019A"/>
    <w:rsid w:val="000F0F39"/>
    <w:rsid w:val="000F1443"/>
    <w:rsid w:val="000F18CF"/>
    <w:rsid w:val="000F32D7"/>
    <w:rsid w:val="000F3585"/>
    <w:rsid w:val="000F3837"/>
    <w:rsid w:val="000F3B08"/>
    <w:rsid w:val="000F4A0D"/>
    <w:rsid w:val="000F4EA6"/>
    <w:rsid w:val="000F562C"/>
    <w:rsid w:val="000F5E37"/>
    <w:rsid w:val="000F7F62"/>
    <w:rsid w:val="00100B0A"/>
    <w:rsid w:val="001015B1"/>
    <w:rsid w:val="00103FA8"/>
    <w:rsid w:val="0010497A"/>
    <w:rsid w:val="0010527B"/>
    <w:rsid w:val="001056A0"/>
    <w:rsid w:val="0010572C"/>
    <w:rsid w:val="00105FB6"/>
    <w:rsid w:val="0010664E"/>
    <w:rsid w:val="001074D9"/>
    <w:rsid w:val="0010783E"/>
    <w:rsid w:val="001079BD"/>
    <w:rsid w:val="00110FE6"/>
    <w:rsid w:val="00111C4D"/>
    <w:rsid w:val="00113610"/>
    <w:rsid w:val="001143F2"/>
    <w:rsid w:val="00114F7A"/>
    <w:rsid w:val="001158B2"/>
    <w:rsid w:val="00121190"/>
    <w:rsid w:val="00121B4B"/>
    <w:rsid w:val="0012217E"/>
    <w:rsid w:val="001225A8"/>
    <w:rsid w:val="00122D3C"/>
    <w:rsid w:val="00122E97"/>
    <w:rsid w:val="0012325A"/>
    <w:rsid w:val="00123EF9"/>
    <w:rsid w:val="001240A5"/>
    <w:rsid w:val="00125FA0"/>
    <w:rsid w:val="00127580"/>
    <w:rsid w:val="00127DFE"/>
    <w:rsid w:val="00127F42"/>
    <w:rsid w:val="001305C3"/>
    <w:rsid w:val="00130A4B"/>
    <w:rsid w:val="001329C8"/>
    <w:rsid w:val="00140FA2"/>
    <w:rsid w:val="00140FB9"/>
    <w:rsid w:val="00141CE2"/>
    <w:rsid w:val="001450D5"/>
    <w:rsid w:val="001452E0"/>
    <w:rsid w:val="001453F5"/>
    <w:rsid w:val="0014541C"/>
    <w:rsid w:val="001462A5"/>
    <w:rsid w:val="00147CCC"/>
    <w:rsid w:val="0015121F"/>
    <w:rsid w:val="00151822"/>
    <w:rsid w:val="00151E7F"/>
    <w:rsid w:val="00152E1E"/>
    <w:rsid w:val="00155596"/>
    <w:rsid w:val="00155706"/>
    <w:rsid w:val="00155DBC"/>
    <w:rsid w:val="001577F5"/>
    <w:rsid w:val="0016063F"/>
    <w:rsid w:val="00161A5F"/>
    <w:rsid w:val="00161DCD"/>
    <w:rsid w:val="00162539"/>
    <w:rsid w:val="0016300A"/>
    <w:rsid w:val="00163B8E"/>
    <w:rsid w:val="00163E7F"/>
    <w:rsid w:val="00166166"/>
    <w:rsid w:val="00167D34"/>
    <w:rsid w:val="00172362"/>
    <w:rsid w:val="001732A7"/>
    <w:rsid w:val="00181178"/>
    <w:rsid w:val="00181C67"/>
    <w:rsid w:val="00181DD7"/>
    <w:rsid w:val="00182153"/>
    <w:rsid w:val="00183467"/>
    <w:rsid w:val="001851FE"/>
    <w:rsid w:val="00185337"/>
    <w:rsid w:val="00185A76"/>
    <w:rsid w:val="00185D1A"/>
    <w:rsid w:val="00186F42"/>
    <w:rsid w:val="001876E9"/>
    <w:rsid w:val="00187AE5"/>
    <w:rsid w:val="001904D4"/>
    <w:rsid w:val="00192294"/>
    <w:rsid w:val="00192CD1"/>
    <w:rsid w:val="0019479C"/>
    <w:rsid w:val="00194C7D"/>
    <w:rsid w:val="0019505F"/>
    <w:rsid w:val="001959DE"/>
    <w:rsid w:val="001972FF"/>
    <w:rsid w:val="001974D6"/>
    <w:rsid w:val="0019780A"/>
    <w:rsid w:val="0019786E"/>
    <w:rsid w:val="00197ACD"/>
    <w:rsid w:val="001A1093"/>
    <w:rsid w:val="001A1181"/>
    <w:rsid w:val="001A18C4"/>
    <w:rsid w:val="001A3D2E"/>
    <w:rsid w:val="001A4531"/>
    <w:rsid w:val="001A549D"/>
    <w:rsid w:val="001A54F5"/>
    <w:rsid w:val="001A67FF"/>
    <w:rsid w:val="001A6879"/>
    <w:rsid w:val="001A6F17"/>
    <w:rsid w:val="001A6F2F"/>
    <w:rsid w:val="001B0919"/>
    <w:rsid w:val="001B09CB"/>
    <w:rsid w:val="001B0ABB"/>
    <w:rsid w:val="001B4614"/>
    <w:rsid w:val="001B7336"/>
    <w:rsid w:val="001C17B0"/>
    <w:rsid w:val="001C2FD5"/>
    <w:rsid w:val="001C3163"/>
    <w:rsid w:val="001C46D8"/>
    <w:rsid w:val="001C4FA2"/>
    <w:rsid w:val="001C50B6"/>
    <w:rsid w:val="001C66A7"/>
    <w:rsid w:val="001C6718"/>
    <w:rsid w:val="001C6F8C"/>
    <w:rsid w:val="001D0013"/>
    <w:rsid w:val="001D0246"/>
    <w:rsid w:val="001D1657"/>
    <w:rsid w:val="001D1CA9"/>
    <w:rsid w:val="001D1F4B"/>
    <w:rsid w:val="001D25CC"/>
    <w:rsid w:val="001D300B"/>
    <w:rsid w:val="001D3EA8"/>
    <w:rsid w:val="001D404E"/>
    <w:rsid w:val="001D4381"/>
    <w:rsid w:val="001D4596"/>
    <w:rsid w:val="001D61C9"/>
    <w:rsid w:val="001D621E"/>
    <w:rsid w:val="001D6340"/>
    <w:rsid w:val="001D6C84"/>
    <w:rsid w:val="001D6DF4"/>
    <w:rsid w:val="001E1F9F"/>
    <w:rsid w:val="001E2138"/>
    <w:rsid w:val="001E2E80"/>
    <w:rsid w:val="001E3B42"/>
    <w:rsid w:val="001E40F2"/>
    <w:rsid w:val="001E42E8"/>
    <w:rsid w:val="001E59B0"/>
    <w:rsid w:val="001E5B23"/>
    <w:rsid w:val="001E5E15"/>
    <w:rsid w:val="001E6AB9"/>
    <w:rsid w:val="001E6D06"/>
    <w:rsid w:val="001E785D"/>
    <w:rsid w:val="001F18CC"/>
    <w:rsid w:val="001F3520"/>
    <w:rsid w:val="001F3D8B"/>
    <w:rsid w:val="001F4952"/>
    <w:rsid w:val="001F498F"/>
    <w:rsid w:val="001F5FE7"/>
    <w:rsid w:val="001F606B"/>
    <w:rsid w:val="001F6867"/>
    <w:rsid w:val="001F6A22"/>
    <w:rsid w:val="001F7059"/>
    <w:rsid w:val="00201246"/>
    <w:rsid w:val="00203941"/>
    <w:rsid w:val="00203C2C"/>
    <w:rsid w:val="002045B6"/>
    <w:rsid w:val="00206CD2"/>
    <w:rsid w:val="00206E9B"/>
    <w:rsid w:val="002104FB"/>
    <w:rsid w:val="002107DF"/>
    <w:rsid w:val="00210A14"/>
    <w:rsid w:val="00210D47"/>
    <w:rsid w:val="00210FBA"/>
    <w:rsid w:val="0021101A"/>
    <w:rsid w:val="0021172F"/>
    <w:rsid w:val="00211C44"/>
    <w:rsid w:val="00212D20"/>
    <w:rsid w:val="002146FC"/>
    <w:rsid w:val="00215B85"/>
    <w:rsid w:val="00216AEF"/>
    <w:rsid w:val="00217237"/>
    <w:rsid w:val="00217238"/>
    <w:rsid w:val="00221C91"/>
    <w:rsid w:val="002229FA"/>
    <w:rsid w:val="00222E2E"/>
    <w:rsid w:val="002238F9"/>
    <w:rsid w:val="00223FD6"/>
    <w:rsid w:val="00224238"/>
    <w:rsid w:val="00224537"/>
    <w:rsid w:val="00224680"/>
    <w:rsid w:val="00225B8C"/>
    <w:rsid w:val="00226930"/>
    <w:rsid w:val="0022764E"/>
    <w:rsid w:val="00227B7F"/>
    <w:rsid w:val="00227BD6"/>
    <w:rsid w:val="00227DD9"/>
    <w:rsid w:val="00230F38"/>
    <w:rsid w:val="002320B7"/>
    <w:rsid w:val="002331D2"/>
    <w:rsid w:val="00233A93"/>
    <w:rsid w:val="002341C1"/>
    <w:rsid w:val="0023439D"/>
    <w:rsid w:val="00235FD6"/>
    <w:rsid w:val="00236A77"/>
    <w:rsid w:val="00237471"/>
    <w:rsid w:val="002378E8"/>
    <w:rsid w:val="00242100"/>
    <w:rsid w:val="00242642"/>
    <w:rsid w:val="0024504D"/>
    <w:rsid w:val="002461D9"/>
    <w:rsid w:val="002469BF"/>
    <w:rsid w:val="00246B97"/>
    <w:rsid w:val="00246EDE"/>
    <w:rsid w:val="002501F3"/>
    <w:rsid w:val="0025322C"/>
    <w:rsid w:val="00253722"/>
    <w:rsid w:val="002542C8"/>
    <w:rsid w:val="00254A19"/>
    <w:rsid w:val="00255966"/>
    <w:rsid w:val="00255B05"/>
    <w:rsid w:val="002574AD"/>
    <w:rsid w:val="0026019F"/>
    <w:rsid w:val="0026027F"/>
    <w:rsid w:val="00260923"/>
    <w:rsid w:val="00260F8C"/>
    <w:rsid w:val="00264268"/>
    <w:rsid w:val="00264270"/>
    <w:rsid w:val="00265F05"/>
    <w:rsid w:val="002662CE"/>
    <w:rsid w:val="002666DC"/>
    <w:rsid w:val="00267084"/>
    <w:rsid w:val="00267739"/>
    <w:rsid w:val="002703D8"/>
    <w:rsid w:val="002707F2"/>
    <w:rsid w:val="00271644"/>
    <w:rsid w:val="0027258D"/>
    <w:rsid w:val="002725A7"/>
    <w:rsid w:val="00272F29"/>
    <w:rsid w:val="002747E9"/>
    <w:rsid w:val="00274F1E"/>
    <w:rsid w:val="002757F9"/>
    <w:rsid w:val="00280C25"/>
    <w:rsid w:val="00280C5F"/>
    <w:rsid w:val="00281122"/>
    <w:rsid w:val="00281BF5"/>
    <w:rsid w:val="0028259E"/>
    <w:rsid w:val="0028362D"/>
    <w:rsid w:val="00284562"/>
    <w:rsid w:val="00285E91"/>
    <w:rsid w:val="00285EAB"/>
    <w:rsid w:val="0028661F"/>
    <w:rsid w:val="002877D9"/>
    <w:rsid w:val="002900B5"/>
    <w:rsid w:val="00290B38"/>
    <w:rsid w:val="00291E3A"/>
    <w:rsid w:val="0029249F"/>
    <w:rsid w:val="00292943"/>
    <w:rsid w:val="00293798"/>
    <w:rsid w:val="00293912"/>
    <w:rsid w:val="002939C8"/>
    <w:rsid w:val="00293F37"/>
    <w:rsid w:val="002947DE"/>
    <w:rsid w:val="00295842"/>
    <w:rsid w:val="00295EF7"/>
    <w:rsid w:val="00296469"/>
    <w:rsid w:val="00297293"/>
    <w:rsid w:val="002A13D0"/>
    <w:rsid w:val="002A2AC2"/>
    <w:rsid w:val="002A30A9"/>
    <w:rsid w:val="002A3FBF"/>
    <w:rsid w:val="002A6276"/>
    <w:rsid w:val="002A64B6"/>
    <w:rsid w:val="002A7462"/>
    <w:rsid w:val="002B12C6"/>
    <w:rsid w:val="002B1315"/>
    <w:rsid w:val="002B1C9D"/>
    <w:rsid w:val="002B2453"/>
    <w:rsid w:val="002B2DBE"/>
    <w:rsid w:val="002B32F3"/>
    <w:rsid w:val="002B331F"/>
    <w:rsid w:val="002B36BE"/>
    <w:rsid w:val="002B5047"/>
    <w:rsid w:val="002B538E"/>
    <w:rsid w:val="002B5DFD"/>
    <w:rsid w:val="002B6289"/>
    <w:rsid w:val="002B78C0"/>
    <w:rsid w:val="002B7B12"/>
    <w:rsid w:val="002B7B61"/>
    <w:rsid w:val="002C0BD6"/>
    <w:rsid w:val="002C200C"/>
    <w:rsid w:val="002C2382"/>
    <w:rsid w:val="002C246A"/>
    <w:rsid w:val="002C312B"/>
    <w:rsid w:val="002C34F4"/>
    <w:rsid w:val="002C798F"/>
    <w:rsid w:val="002C7E2E"/>
    <w:rsid w:val="002D01A3"/>
    <w:rsid w:val="002D080E"/>
    <w:rsid w:val="002D2543"/>
    <w:rsid w:val="002D3BFB"/>
    <w:rsid w:val="002D3E5C"/>
    <w:rsid w:val="002D3E8B"/>
    <w:rsid w:val="002D52D0"/>
    <w:rsid w:val="002D5884"/>
    <w:rsid w:val="002D5F84"/>
    <w:rsid w:val="002D703C"/>
    <w:rsid w:val="002E051E"/>
    <w:rsid w:val="002E0EF4"/>
    <w:rsid w:val="002E11B7"/>
    <w:rsid w:val="002E1C30"/>
    <w:rsid w:val="002E1DFF"/>
    <w:rsid w:val="002E2127"/>
    <w:rsid w:val="002E25F7"/>
    <w:rsid w:val="002E2C18"/>
    <w:rsid w:val="002E47D6"/>
    <w:rsid w:val="002E5A35"/>
    <w:rsid w:val="002E7B71"/>
    <w:rsid w:val="002F02A0"/>
    <w:rsid w:val="002F09EE"/>
    <w:rsid w:val="002F0C59"/>
    <w:rsid w:val="002F1A69"/>
    <w:rsid w:val="002F244A"/>
    <w:rsid w:val="002F2656"/>
    <w:rsid w:val="002F3086"/>
    <w:rsid w:val="002F312E"/>
    <w:rsid w:val="002F56B8"/>
    <w:rsid w:val="002F5A19"/>
    <w:rsid w:val="002F5CC4"/>
    <w:rsid w:val="002F5DE4"/>
    <w:rsid w:val="002F5ED5"/>
    <w:rsid w:val="002F6333"/>
    <w:rsid w:val="002F78C4"/>
    <w:rsid w:val="002F7A57"/>
    <w:rsid w:val="002F7C8A"/>
    <w:rsid w:val="00300062"/>
    <w:rsid w:val="00301B39"/>
    <w:rsid w:val="00303CBB"/>
    <w:rsid w:val="0030487D"/>
    <w:rsid w:val="003048AE"/>
    <w:rsid w:val="00304C72"/>
    <w:rsid w:val="003071B7"/>
    <w:rsid w:val="0031010D"/>
    <w:rsid w:val="00310BCB"/>
    <w:rsid w:val="003132B9"/>
    <w:rsid w:val="00313E43"/>
    <w:rsid w:val="00313F48"/>
    <w:rsid w:val="00314C7D"/>
    <w:rsid w:val="00314E0C"/>
    <w:rsid w:val="003157AB"/>
    <w:rsid w:val="00316571"/>
    <w:rsid w:val="00316818"/>
    <w:rsid w:val="00316968"/>
    <w:rsid w:val="00317AE4"/>
    <w:rsid w:val="00317E94"/>
    <w:rsid w:val="00320483"/>
    <w:rsid w:val="00320D42"/>
    <w:rsid w:val="00320E4E"/>
    <w:rsid w:val="00322B48"/>
    <w:rsid w:val="003236CD"/>
    <w:rsid w:val="00324342"/>
    <w:rsid w:val="0032444C"/>
    <w:rsid w:val="00326C95"/>
    <w:rsid w:val="00327009"/>
    <w:rsid w:val="00327137"/>
    <w:rsid w:val="003272BB"/>
    <w:rsid w:val="00327CE6"/>
    <w:rsid w:val="00330D1B"/>
    <w:rsid w:val="00331E66"/>
    <w:rsid w:val="003325DB"/>
    <w:rsid w:val="00332AAA"/>
    <w:rsid w:val="00332EB4"/>
    <w:rsid w:val="00333FB7"/>
    <w:rsid w:val="00335EA1"/>
    <w:rsid w:val="00335EB0"/>
    <w:rsid w:val="00336DB2"/>
    <w:rsid w:val="00336DDD"/>
    <w:rsid w:val="003379A0"/>
    <w:rsid w:val="00341EB1"/>
    <w:rsid w:val="003506CA"/>
    <w:rsid w:val="00350A94"/>
    <w:rsid w:val="0035155A"/>
    <w:rsid w:val="00352216"/>
    <w:rsid w:val="00352D12"/>
    <w:rsid w:val="003553BD"/>
    <w:rsid w:val="003612CD"/>
    <w:rsid w:val="00362253"/>
    <w:rsid w:val="00362562"/>
    <w:rsid w:val="003629AF"/>
    <w:rsid w:val="0036311D"/>
    <w:rsid w:val="00363601"/>
    <w:rsid w:val="003642CD"/>
    <w:rsid w:val="003662E0"/>
    <w:rsid w:val="003677F7"/>
    <w:rsid w:val="00367BE7"/>
    <w:rsid w:val="003704DF"/>
    <w:rsid w:val="0037064C"/>
    <w:rsid w:val="00371770"/>
    <w:rsid w:val="00371BB8"/>
    <w:rsid w:val="003722C5"/>
    <w:rsid w:val="00372A37"/>
    <w:rsid w:val="00372F70"/>
    <w:rsid w:val="003739D5"/>
    <w:rsid w:val="00373DF5"/>
    <w:rsid w:val="00374209"/>
    <w:rsid w:val="003744EA"/>
    <w:rsid w:val="00376E4C"/>
    <w:rsid w:val="00380EF7"/>
    <w:rsid w:val="00381723"/>
    <w:rsid w:val="00381D23"/>
    <w:rsid w:val="0038238E"/>
    <w:rsid w:val="003823F3"/>
    <w:rsid w:val="00383B80"/>
    <w:rsid w:val="00383C46"/>
    <w:rsid w:val="00383E04"/>
    <w:rsid w:val="00384F6F"/>
    <w:rsid w:val="00390709"/>
    <w:rsid w:val="00391417"/>
    <w:rsid w:val="00391E21"/>
    <w:rsid w:val="00394D3E"/>
    <w:rsid w:val="00396017"/>
    <w:rsid w:val="00397843"/>
    <w:rsid w:val="003978A1"/>
    <w:rsid w:val="00397BB7"/>
    <w:rsid w:val="00397E6D"/>
    <w:rsid w:val="003A03E2"/>
    <w:rsid w:val="003A0F04"/>
    <w:rsid w:val="003A120D"/>
    <w:rsid w:val="003A24A0"/>
    <w:rsid w:val="003A3D21"/>
    <w:rsid w:val="003A4842"/>
    <w:rsid w:val="003A658D"/>
    <w:rsid w:val="003A65BD"/>
    <w:rsid w:val="003A7A46"/>
    <w:rsid w:val="003B09D0"/>
    <w:rsid w:val="003B46F5"/>
    <w:rsid w:val="003B4D00"/>
    <w:rsid w:val="003B511A"/>
    <w:rsid w:val="003B5C5D"/>
    <w:rsid w:val="003B6B2A"/>
    <w:rsid w:val="003B7F97"/>
    <w:rsid w:val="003C3EBE"/>
    <w:rsid w:val="003C599D"/>
    <w:rsid w:val="003C6DC4"/>
    <w:rsid w:val="003C6F5D"/>
    <w:rsid w:val="003C7C52"/>
    <w:rsid w:val="003C7FB0"/>
    <w:rsid w:val="003D0027"/>
    <w:rsid w:val="003D03D0"/>
    <w:rsid w:val="003D0D22"/>
    <w:rsid w:val="003D1866"/>
    <w:rsid w:val="003D24E0"/>
    <w:rsid w:val="003D3831"/>
    <w:rsid w:val="003D44F9"/>
    <w:rsid w:val="003D516B"/>
    <w:rsid w:val="003D5176"/>
    <w:rsid w:val="003D6174"/>
    <w:rsid w:val="003D7162"/>
    <w:rsid w:val="003D7905"/>
    <w:rsid w:val="003D7AA6"/>
    <w:rsid w:val="003D7F79"/>
    <w:rsid w:val="003E14BD"/>
    <w:rsid w:val="003E3F8C"/>
    <w:rsid w:val="003E5514"/>
    <w:rsid w:val="003E6B32"/>
    <w:rsid w:val="003E6EBC"/>
    <w:rsid w:val="003E6ECB"/>
    <w:rsid w:val="003E6F02"/>
    <w:rsid w:val="003E731C"/>
    <w:rsid w:val="003F1063"/>
    <w:rsid w:val="003F1BF3"/>
    <w:rsid w:val="003F3CAC"/>
    <w:rsid w:val="003F4476"/>
    <w:rsid w:val="003F6D92"/>
    <w:rsid w:val="0040040E"/>
    <w:rsid w:val="004005B3"/>
    <w:rsid w:val="00403177"/>
    <w:rsid w:val="0040321C"/>
    <w:rsid w:val="00403CC3"/>
    <w:rsid w:val="004041C4"/>
    <w:rsid w:val="0040457E"/>
    <w:rsid w:val="004045B7"/>
    <w:rsid w:val="0040470C"/>
    <w:rsid w:val="00404A81"/>
    <w:rsid w:val="00404ACF"/>
    <w:rsid w:val="00404F43"/>
    <w:rsid w:val="00410179"/>
    <w:rsid w:val="004108D4"/>
    <w:rsid w:val="0041191C"/>
    <w:rsid w:val="004119BE"/>
    <w:rsid w:val="004128E8"/>
    <w:rsid w:val="00414258"/>
    <w:rsid w:val="00415168"/>
    <w:rsid w:val="00415648"/>
    <w:rsid w:val="0041662A"/>
    <w:rsid w:val="00417342"/>
    <w:rsid w:val="004175C1"/>
    <w:rsid w:val="00417B9D"/>
    <w:rsid w:val="004205FA"/>
    <w:rsid w:val="00420664"/>
    <w:rsid w:val="00421E2B"/>
    <w:rsid w:val="0042221F"/>
    <w:rsid w:val="00422220"/>
    <w:rsid w:val="00422465"/>
    <w:rsid w:val="0042247F"/>
    <w:rsid w:val="00422FBC"/>
    <w:rsid w:val="00423A42"/>
    <w:rsid w:val="00425339"/>
    <w:rsid w:val="00430CE1"/>
    <w:rsid w:val="00432A0C"/>
    <w:rsid w:val="00433597"/>
    <w:rsid w:val="00433741"/>
    <w:rsid w:val="0043397F"/>
    <w:rsid w:val="00433EB3"/>
    <w:rsid w:val="00435279"/>
    <w:rsid w:val="00435B9B"/>
    <w:rsid w:val="0043651E"/>
    <w:rsid w:val="00436E1B"/>
    <w:rsid w:val="0044025F"/>
    <w:rsid w:val="0044027E"/>
    <w:rsid w:val="00441CA4"/>
    <w:rsid w:val="00441D39"/>
    <w:rsid w:val="004432AD"/>
    <w:rsid w:val="0044399C"/>
    <w:rsid w:val="00446DE9"/>
    <w:rsid w:val="0045123F"/>
    <w:rsid w:val="00453816"/>
    <w:rsid w:val="00453B4A"/>
    <w:rsid w:val="00453F97"/>
    <w:rsid w:val="0045481C"/>
    <w:rsid w:val="004548C3"/>
    <w:rsid w:val="004549E0"/>
    <w:rsid w:val="004549EC"/>
    <w:rsid w:val="00454A89"/>
    <w:rsid w:val="00455535"/>
    <w:rsid w:val="00455577"/>
    <w:rsid w:val="0045588D"/>
    <w:rsid w:val="00456921"/>
    <w:rsid w:val="00456B79"/>
    <w:rsid w:val="00460169"/>
    <w:rsid w:val="00460402"/>
    <w:rsid w:val="00461498"/>
    <w:rsid w:val="0046320C"/>
    <w:rsid w:val="004637A4"/>
    <w:rsid w:val="00464396"/>
    <w:rsid w:val="00466124"/>
    <w:rsid w:val="004667C6"/>
    <w:rsid w:val="00466862"/>
    <w:rsid w:val="00467C01"/>
    <w:rsid w:val="004720E0"/>
    <w:rsid w:val="00472DE9"/>
    <w:rsid w:val="004747AA"/>
    <w:rsid w:val="00475BD5"/>
    <w:rsid w:val="0047672C"/>
    <w:rsid w:val="004779A7"/>
    <w:rsid w:val="00477E09"/>
    <w:rsid w:val="00477FE5"/>
    <w:rsid w:val="004801F9"/>
    <w:rsid w:val="00480FB6"/>
    <w:rsid w:val="0048145D"/>
    <w:rsid w:val="00481662"/>
    <w:rsid w:val="00482007"/>
    <w:rsid w:val="00482EA4"/>
    <w:rsid w:val="00483E70"/>
    <w:rsid w:val="00484CE1"/>
    <w:rsid w:val="0048582B"/>
    <w:rsid w:val="00485D8A"/>
    <w:rsid w:val="00485E26"/>
    <w:rsid w:val="00485F0A"/>
    <w:rsid w:val="004874E4"/>
    <w:rsid w:val="00487E49"/>
    <w:rsid w:val="0049189C"/>
    <w:rsid w:val="00491E92"/>
    <w:rsid w:val="00492205"/>
    <w:rsid w:val="00492F17"/>
    <w:rsid w:val="00493EA4"/>
    <w:rsid w:val="00494A83"/>
    <w:rsid w:val="0049601D"/>
    <w:rsid w:val="0049635F"/>
    <w:rsid w:val="00496F1A"/>
    <w:rsid w:val="00496FE2"/>
    <w:rsid w:val="004972A4"/>
    <w:rsid w:val="004973D0"/>
    <w:rsid w:val="00497CF8"/>
    <w:rsid w:val="00497DB9"/>
    <w:rsid w:val="004A0243"/>
    <w:rsid w:val="004A074D"/>
    <w:rsid w:val="004A1CC0"/>
    <w:rsid w:val="004A1DE5"/>
    <w:rsid w:val="004A2738"/>
    <w:rsid w:val="004A3F06"/>
    <w:rsid w:val="004B1AD7"/>
    <w:rsid w:val="004B267E"/>
    <w:rsid w:val="004B30D6"/>
    <w:rsid w:val="004B435B"/>
    <w:rsid w:val="004B5B98"/>
    <w:rsid w:val="004B691A"/>
    <w:rsid w:val="004B6F14"/>
    <w:rsid w:val="004B77D6"/>
    <w:rsid w:val="004B7831"/>
    <w:rsid w:val="004B79FD"/>
    <w:rsid w:val="004B7F12"/>
    <w:rsid w:val="004B7F64"/>
    <w:rsid w:val="004C22F2"/>
    <w:rsid w:val="004C293D"/>
    <w:rsid w:val="004C2E07"/>
    <w:rsid w:val="004C4708"/>
    <w:rsid w:val="004C583B"/>
    <w:rsid w:val="004C79CC"/>
    <w:rsid w:val="004D1376"/>
    <w:rsid w:val="004D1932"/>
    <w:rsid w:val="004D1E05"/>
    <w:rsid w:val="004D255A"/>
    <w:rsid w:val="004D31D9"/>
    <w:rsid w:val="004D4B36"/>
    <w:rsid w:val="004D4D33"/>
    <w:rsid w:val="004D4FA6"/>
    <w:rsid w:val="004D5AEC"/>
    <w:rsid w:val="004D6289"/>
    <w:rsid w:val="004D6877"/>
    <w:rsid w:val="004D7E64"/>
    <w:rsid w:val="004E20F9"/>
    <w:rsid w:val="004E213F"/>
    <w:rsid w:val="004E3718"/>
    <w:rsid w:val="004E6691"/>
    <w:rsid w:val="004E68E6"/>
    <w:rsid w:val="004E7EBF"/>
    <w:rsid w:val="004F0F04"/>
    <w:rsid w:val="004F14C1"/>
    <w:rsid w:val="004F1EE7"/>
    <w:rsid w:val="004F26FF"/>
    <w:rsid w:val="004F340F"/>
    <w:rsid w:val="004F38F2"/>
    <w:rsid w:val="004F781C"/>
    <w:rsid w:val="00500F5B"/>
    <w:rsid w:val="00501622"/>
    <w:rsid w:val="00502246"/>
    <w:rsid w:val="0050234C"/>
    <w:rsid w:val="005023B7"/>
    <w:rsid w:val="005044F3"/>
    <w:rsid w:val="00504C99"/>
    <w:rsid w:val="00507744"/>
    <w:rsid w:val="00510CA1"/>
    <w:rsid w:val="00512334"/>
    <w:rsid w:val="005133DA"/>
    <w:rsid w:val="00514879"/>
    <w:rsid w:val="00514B2E"/>
    <w:rsid w:val="00515177"/>
    <w:rsid w:val="00515B43"/>
    <w:rsid w:val="00515ED8"/>
    <w:rsid w:val="00517B14"/>
    <w:rsid w:val="005203BC"/>
    <w:rsid w:val="00520695"/>
    <w:rsid w:val="00520D60"/>
    <w:rsid w:val="00522082"/>
    <w:rsid w:val="00522151"/>
    <w:rsid w:val="00522AD6"/>
    <w:rsid w:val="00522FC0"/>
    <w:rsid w:val="0052460E"/>
    <w:rsid w:val="00525B4A"/>
    <w:rsid w:val="00526D89"/>
    <w:rsid w:val="0052725C"/>
    <w:rsid w:val="00527638"/>
    <w:rsid w:val="0052764F"/>
    <w:rsid w:val="005279F5"/>
    <w:rsid w:val="00530D2A"/>
    <w:rsid w:val="0053177F"/>
    <w:rsid w:val="005319AD"/>
    <w:rsid w:val="00535B07"/>
    <w:rsid w:val="00536E4B"/>
    <w:rsid w:val="00537FD9"/>
    <w:rsid w:val="00540DE8"/>
    <w:rsid w:val="0054518B"/>
    <w:rsid w:val="00545218"/>
    <w:rsid w:val="0054538C"/>
    <w:rsid w:val="00545C2F"/>
    <w:rsid w:val="00546C90"/>
    <w:rsid w:val="0054792C"/>
    <w:rsid w:val="00551333"/>
    <w:rsid w:val="005527BB"/>
    <w:rsid w:val="005528A6"/>
    <w:rsid w:val="00552C61"/>
    <w:rsid w:val="00552D07"/>
    <w:rsid w:val="00553127"/>
    <w:rsid w:val="00553140"/>
    <w:rsid w:val="005531B1"/>
    <w:rsid w:val="00553528"/>
    <w:rsid w:val="00554B84"/>
    <w:rsid w:val="00554D4D"/>
    <w:rsid w:val="00555738"/>
    <w:rsid w:val="00555E1A"/>
    <w:rsid w:val="00555F7E"/>
    <w:rsid w:val="00556056"/>
    <w:rsid w:val="0055700C"/>
    <w:rsid w:val="00557255"/>
    <w:rsid w:val="00557CB1"/>
    <w:rsid w:val="00557E09"/>
    <w:rsid w:val="00557E6E"/>
    <w:rsid w:val="00560C6A"/>
    <w:rsid w:val="005610ED"/>
    <w:rsid w:val="00561244"/>
    <w:rsid w:val="00561E51"/>
    <w:rsid w:val="0056362C"/>
    <w:rsid w:val="00564A1D"/>
    <w:rsid w:val="00564E4E"/>
    <w:rsid w:val="00564F6A"/>
    <w:rsid w:val="00565161"/>
    <w:rsid w:val="00565779"/>
    <w:rsid w:val="00566327"/>
    <w:rsid w:val="00567B43"/>
    <w:rsid w:val="00567D47"/>
    <w:rsid w:val="00571315"/>
    <w:rsid w:val="00571723"/>
    <w:rsid w:val="00571AEA"/>
    <w:rsid w:val="0057243B"/>
    <w:rsid w:val="00572829"/>
    <w:rsid w:val="00573450"/>
    <w:rsid w:val="00573B24"/>
    <w:rsid w:val="00573B8F"/>
    <w:rsid w:val="00574B5B"/>
    <w:rsid w:val="0057599E"/>
    <w:rsid w:val="00576563"/>
    <w:rsid w:val="005772E0"/>
    <w:rsid w:val="00577E13"/>
    <w:rsid w:val="00577F4A"/>
    <w:rsid w:val="00580A55"/>
    <w:rsid w:val="005813A7"/>
    <w:rsid w:val="00581717"/>
    <w:rsid w:val="005827F4"/>
    <w:rsid w:val="00583308"/>
    <w:rsid w:val="00583913"/>
    <w:rsid w:val="00584C89"/>
    <w:rsid w:val="005873F8"/>
    <w:rsid w:val="00587C9B"/>
    <w:rsid w:val="00587E92"/>
    <w:rsid w:val="00590231"/>
    <w:rsid w:val="00590277"/>
    <w:rsid w:val="005908A1"/>
    <w:rsid w:val="00591AC1"/>
    <w:rsid w:val="00592781"/>
    <w:rsid w:val="005929FD"/>
    <w:rsid w:val="00593579"/>
    <w:rsid w:val="005935AC"/>
    <w:rsid w:val="00593820"/>
    <w:rsid w:val="005940D5"/>
    <w:rsid w:val="00595393"/>
    <w:rsid w:val="0059558A"/>
    <w:rsid w:val="005956DE"/>
    <w:rsid w:val="005966E4"/>
    <w:rsid w:val="00596C67"/>
    <w:rsid w:val="00597A6D"/>
    <w:rsid w:val="005A0735"/>
    <w:rsid w:val="005A2911"/>
    <w:rsid w:val="005A43BC"/>
    <w:rsid w:val="005A6234"/>
    <w:rsid w:val="005A6572"/>
    <w:rsid w:val="005A7039"/>
    <w:rsid w:val="005B1490"/>
    <w:rsid w:val="005B1C1C"/>
    <w:rsid w:val="005B2779"/>
    <w:rsid w:val="005B35F3"/>
    <w:rsid w:val="005B3D85"/>
    <w:rsid w:val="005B5B45"/>
    <w:rsid w:val="005B5C5A"/>
    <w:rsid w:val="005B60E1"/>
    <w:rsid w:val="005B65F7"/>
    <w:rsid w:val="005B6A07"/>
    <w:rsid w:val="005B7C4A"/>
    <w:rsid w:val="005B7DC8"/>
    <w:rsid w:val="005C199D"/>
    <w:rsid w:val="005C3EF8"/>
    <w:rsid w:val="005C49DE"/>
    <w:rsid w:val="005C4DB2"/>
    <w:rsid w:val="005C531D"/>
    <w:rsid w:val="005C73A7"/>
    <w:rsid w:val="005D0D70"/>
    <w:rsid w:val="005D2A9F"/>
    <w:rsid w:val="005D2EE7"/>
    <w:rsid w:val="005D324A"/>
    <w:rsid w:val="005D363E"/>
    <w:rsid w:val="005D5C77"/>
    <w:rsid w:val="005D6763"/>
    <w:rsid w:val="005E3724"/>
    <w:rsid w:val="005E4690"/>
    <w:rsid w:val="005E4CC7"/>
    <w:rsid w:val="005E4F19"/>
    <w:rsid w:val="005E603A"/>
    <w:rsid w:val="005E7E16"/>
    <w:rsid w:val="005F049B"/>
    <w:rsid w:val="005F3C6F"/>
    <w:rsid w:val="005F5773"/>
    <w:rsid w:val="005F5AE4"/>
    <w:rsid w:val="005F7385"/>
    <w:rsid w:val="005F7654"/>
    <w:rsid w:val="006000B6"/>
    <w:rsid w:val="00600355"/>
    <w:rsid w:val="00600FB4"/>
    <w:rsid w:val="00601D53"/>
    <w:rsid w:val="0060378D"/>
    <w:rsid w:val="00603CE4"/>
    <w:rsid w:val="00605D94"/>
    <w:rsid w:val="00606DF3"/>
    <w:rsid w:val="00607BD7"/>
    <w:rsid w:val="006105DF"/>
    <w:rsid w:val="00610EA9"/>
    <w:rsid w:val="00611115"/>
    <w:rsid w:val="00612EBD"/>
    <w:rsid w:val="006131BE"/>
    <w:rsid w:val="00613604"/>
    <w:rsid w:val="00614923"/>
    <w:rsid w:val="00614C1E"/>
    <w:rsid w:val="00615145"/>
    <w:rsid w:val="006157DE"/>
    <w:rsid w:val="006165A0"/>
    <w:rsid w:val="00617CAE"/>
    <w:rsid w:val="00620B05"/>
    <w:rsid w:val="00622315"/>
    <w:rsid w:val="00622F8B"/>
    <w:rsid w:val="0062374F"/>
    <w:rsid w:val="0062485B"/>
    <w:rsid w:val="00631135"/>
    <w:rsid w:val="00632603"/>
    <w:rsid w:val="006335D7"/>
    <w:rsid w:val="00634316"/>
    <w:rsid w:val="0063605A"/>
    <w:rsid w:val="006368D2"/>
    <w:rsid w:val="00637B11"/>
    <w:rsid w:val="00637C05"/>
    <w:rsid w:val="00637C86"/>
    <w:rsid w:val="00637E91"/>
    <w:rsid w:val="00640092"/>
    <w:rsid w:val="00640BC8"/>
    <w:rsid w:val="006413BC"/>
    <w:rsid w:val="00641F19"/>
    <w:rsid w:val="00642658"/>
    <w:rsid w:val="00643690"/>
    <w:rsid w:val="00644CCB"/>
    <w:rsid w:val="00647A03"/>
    <w:rsid w:val="00647A2C"/>
    <w:rsid w:val="00650CC5"/>
    <w:rsid w:val="00654379"/>
    <w:rsid w:val="00654DF5"/>
    <w:rsid w:val="006559C7"/>
    <w:rsid w:val="006574BB"/>
    <w:rsid w:val="0066010F"/>
    <w:rsid w:val="00660926"/>
    <w:rsid w:val="00660E16"/>
    <w:rsid w:val="0066315A"/>
    <w:rsid w:val="00664935"/>
    <w:rsid w:val="006650CC"/>
    <w:rsid w:val="00666433"/>
    <w:rsid w:val="00666D62"/>
    <w:rsid w:val="0066798E"/>
    <w:rsid w:val="006701D5"/>
    <w:rsid w:val="00670718"/>
    <w:rsid w:val="006716C0"/>
    <w:rsid w:val="00672085"/>
    <w:rsid w:val="006721B1"/>
    <w:rsid w:val="006736A6"/>
    <w:rsid w:val="0067405C"/>
    <w:rsid w:val="00674925"/>
    <w:rsid w:val="00675124"/>
    <w:rsid w:val="006760BA"/>
    <w:rsid w:val="00676AC2"/>
    <w:rsid w:val="00677D7E"/>
    <w:rsid w:val="00681D1F"/>
    <w:rsid w:val="00682E36"/>
    <w:rsid w:val="00683159"/>
    <w:rsid w:val="0068453E"/>
    <w:rsid w:val="0068488D"/>
    <w:rsid w:val="00685F8F"/>
    <w:rsid w:val="00686864"/>
    <w:rsid w:val="00686A9A"/>
    <w:rsid w:val="00687C74"/>
    <w:rsid w:val="00690480"/>
    <w:rsid w:val="006905DD"/>
    <w:rsid w:val="006905DE"/>
    <w:rsid w:val="0069163A"/>
    <w:rsid w:val="00691D9E"/>
    <w:rsid w:val="00693238"/>
    <w:rsid w:val="00694299"/>
    <w:rsid w:val="00695161"/>
    <w:rsid w:val="0069582E"/>
    <w:rsid w:val="0069586C"/>
    <w:rsid w:val="00695A7B"/>
    <w:rsid w:val="00696B2B"/>
    <w:rsid w:val="00697170"/>
    <w:rsid w:val="006A0404"/>
    <w:rsid w:val="006A0DC3"/>
    <w:rsid w:val="006A144E"/>
    <w:rsid w:val="006A348B"/>
    <w:rsid w:val="006A3B6E"/>
    <w:rsid w:val="006A421B"/>
    <w:rsid w:val="006A50FC"/>
    <w:rsid w:val="006A52C8"/>
    <w:rsid w:val="006A5613"/>
    <w:rsid w:val="006B0DBD"/>
    <w:rsid w:val="006B11FA"/>
    <w:rsid w:val="006B15C4"/>
    <w:rsid w:val="006B1BE8"/>
    <w:rsid w:val="006B24A7"/>
    <w:rsid w:val="006B4070"/>
    <w:rsid w:val="006B4EFE"/>
    <w:rsid w:val="006B5FA0"/>
    <w:rsid w:val="006B60B2"/>
    <w:rsid w:val="006B60BE"/>
    <w:rsid w:val="006B6447"/>
    <w:rsid w:val="006B68E4"/>
    <w:rsid w:val="006B6A0C"/>
    <w:rsid w:val="006B70B9"/>
    <w:rsid w:val="006B7939"/>
    <w:rsid w:val="006C0A37"/>
    <w:rsid w:val="006C253C"/>
    <w:rsid w:val="006C2BEE"/>
    <w:rsid w:val="006C3840"/>
    <w:rsid w:val="006C3D81"/>
    <w:rsid w:val="006C4C75"/>
    <w:rsid w:val="006C54BB"/>
    <w:rsid w:val="006C6599"/>
    <w:rsid w:val="006C69E8"/>
    <w:rsid w:val="006C6C3E"/>
    <w:rsid w:val="006D0F9C"/>
    <w:rsid w:val="006D14D7"/>
    <w:rsid w:val="006D2160"/>
    <w:rsid w:val="006D292A"/>
    <w:rsid w:val="006D2D7D"/>
    <w:rsid w:val="006D319B"/>
    <w:rsid w:val="006D4941"/>
    <w:rsid w:val="006D7B64"/>
    <w:rsid w:val="006E02C8"/>
    <w:rsid w:val="006E18EE"/>
    <w:rsid w:val="006E5242"/>
    <w:rsid w:val="006E53F2"/>
    <w:rsid w:val="006E6DEB"/>
    <w:rsid w:val="006E7B78"/>
    <w:rsid w:val="006F014C"/>
    <w:rsid w:val="006F1925"/>
    <w:rsid w:val="006F1F38"/>
    <w:rsid w:val="006F1F52"/>
    <w:rsid w:val="006F2013"/>
    <w:rsid w:val="006F20CD"/>
    <w:rsid w:val="006F32B7"/>
    <w:rsid w:val="006F4D0F"/>
    <w:rsid w:val="006F6935"/>
    <w:rsid w:val="006F6950"/>
    <w:rsid w:val="00702F3A"/>
    <w:rsid w:val="00704269"/>
    <w:rsid w:val="00705BCC"/>
    <w:rsid w:val="0071035A"/>
    <w:rsid w:val="00710D43"/>
    <w:rsid w:val="00711506"/>
    <w:rsid w:val="00711A82"/>
    <w:rsid w:val="00711A9D"/>
    <w:rsid w:val="00711DF5"/>
    <w:rsid w:val="00711F6E"/>
    <w:rsid w:val="00712A9C"/>
    <w:rsid w:val="007138FF"/>
    <w:rsid w:val="00713DD2"/>
    <w:rsid w:val="00715989"/>
    <w:rsid w:val="007165FC"/>
    <w:rsid w:val="00716613"/>
    <w:rsid w:val="00716685"/>
    <w:rsid w:val="00716735"/>
    <w:rsid w:val="00717483"/>
    <w:rsid w:val="00717DDA"/>
    <w:rsid w:val="00720FD1"/>
    <w:rsid w:val="0072177F"/>
    <w:rsid w:val="00722710"/>
    <w:rsid w:val="00722E76"/>
    <w:rsid w:val="00723808"/>
    <w:rsid w:val="007247B6"/>
    <w:rsid w:val="0072481A"/>
    <w:rsid w:val="00725D7C"/>
    <w:rsid w:val="00726297"/>
    <w:rsid w:val="007301B5"/>
    <w:rsid w:val="007340F3"/>
    <w:rsid w:val="00734BC2"/>
    <w:rsid w:val="00734C24"/>
    <w:rsid w:val="00735454"/>
    <w:rsid w:val="00737272"/>
    <w:rsid w:val="0073727D"/>
    <w:rsid w:val="0074158D"/>
    <w:rsid w:val="00743344"/>
    <w:rsid w:val="00744F5C"/>
    <w:rsid w:val="00747412"/>
    <w:rsid w:val="00747F15"/>
    <w:rsid w:val="00751289"/>
    <w:rsid w:val="00751B28"/>
    <w:rsid w:val="0075265B"/>
    <w:rsid w:val="00752DAD"/>
    <w:rsid w:val="00753A8A"/>
    <w:rsid w:val="00753F35"/>
    <w:rsid w:val="0075485C"/>
    <w:rsid w:val="007553ED"/>
    <w:rsid w:val="007576B7"/>
    <w:rsid w:val="0076131A"/>
    <w:rsid w:val="00761549"/>
    <w:rsid w:val="007615D9"/>
    <w:rsid w:val="00762B77"/>
    <w:rsid w:val="007635DA"/>
    <w:rsid w:val="0076533E"/>
    <w:rsid w:val="00766182"/>
    <w:rsid w:val="007705FC"/>
    <w:rsid w:val="00771700"/>
    <w:rsid w:val="007718D6"/>
    <w:rsid w:val="007719A9"/>
    <w:rsid w:val="00772968"/>
    <w:rsid w:val="00772C26"/>
    <w:rsid w:val="00773457"/>
    <w:rsid w:val="00773C01"/>
    <w:rsid w:val="00773EB3"/>
    <w:rsid w:val="00775295"/>
    <w:rsid w:val="007757D6"/>
    <w:rsid w:val="00775917"/>
    <w:rsid w:val="0077773D"/>
    <w:rsid w:val="0077792E"/>
    <w:rsid w:val="007822AD"/>
    <w:rsid w:val="0078304B"/>
    <w:rsid w:val="00783139"/>
    <w:rsid w:val="00784357"/>
    <w:rsid w:val="007847F7"/>
    <w:rsid w:val="00784FAE"/>
    <w:rsid w:val="00785126"/>
    <w:rsid w:val="00785A5A"/>
    <w:rsid w:val="00785C00"/>
    <w:rsid w:val="00786F7E"/>
    <w:rsid w:val="007928FA"/>
    <w:rsid w:val="00792D4D"/>
    <w:rsid w:val="007934A3"/>
    <w:rsid w:val="00793650"/>
    <w:rsid w:val="00793778"/>
    <w:rsid w:val="00793CE7"/>
    <w:rsid w:val="00794866"/>
    <w:rsid w:val="00794C6D"/>
    <w:rsid w:val="007958AB"/>
    <w:rsid w:val="0079757E"/>
    <w:rsid w:val="007978DC"/>
    <w:rsid w:val="00797D8E"/>
    <w:rsid w:val="007A0F6C"/>
    <w:rsid w:val="007A16BC"/>
    <w:rsid w:val="007A1715"/>
    <w:rsid w:val="007A1725"/>
    <w:rsid w:val="007A1B6D"/>
    <w:rsid w:val="007A2C39"/>
    <w:rsid w:val="007A3489"/>
    <w:rsid w:val="007A359F"/>
    <w:rsid w:val="007A431A"/>
    <w:rsid w:val="007A460A"/>
    <w:rsid w:val="007A4808"/>
    <w:rsid w:val="007A56F2"/>
    <w:rsid w:val="007A6B7E"/>
    <w:rsid w:val="007A76C9"/>
    <w:rsid w:val="007B1357"/>
    <w:rsid w:val="007B252C"/>
    <w:rsid w:val="007B2E5E"/>
    <w:rsid w:val="007B404D"/>
    <w:rsid w:val="007B4131"/>
    <w:rsid w:val="007B727F"/>
    <w:rsid w:val="007B7676"/>
    <w:rsid w:val="007C023B"/>
    <w:rsid w:val="007C0385"/>
    <w:rsid w:val="007C1B7E"/>
    <w:rsid w:val="007C1D9F"/>
    <w:rsid w:val="007C2B40"/>
    <w:rsid w:val="007C325F"/>
    <w:rsid w:val="007C39B9"/>
    <w:rsid w:val="007C4078"/>
    <w:rsid w:val="007C44A9"/>
    <w:rsid w:val="007D0150"/>
    <w:rsid w:val="007D12BF"/>
    <w:rsid w:val="007D2B53"/>
    <w:rsid w:val="007D2D85"/>
    <w:rsid w:val="007D3DAA"/>
    <w:rsid w:val="007D6717"/>
    <w:rsid w:val="007D692A"/>
    <w:rsid w:val="007E2558"/>
    <w:rsid w:val="007E3F32"/>
    <w:rsid w:val="007E4460"/>
    <w:rsid w:val="007E5C9F"/>
    <w:rsid w:val="007E5EC4"/>
    <w:rsid w:val="007E6327"/>
    <w:rsid w:val="007E6711"/>
    <w:rsid w:val="007E757E"/>
    <w:rsid w:val="007E7B59"/>
    <w:rsid w:val="007F0067"/>
    <w:rsid w:val="007F06E4"/>
    <w:rsid w:val="007F2048"/>
    <w:rsid w:val="007F2CE0"/>
    <w:rsid w:val="007F5B1F"/>
    <w:rsid w:val="007F6A61"/>
    <w:rsid w:val="007F6EE7"/>
    <w:rsid w:val="007F74E5"/>
    <w:rsid w:val="007F77B5"/>
    <w:rsid w:val="00800790"/>
    <w:rsid w:val="008007F1"/>
    <w:rsid w:val="008018FF"/>
    <w:rsid w:val="00803402"/>
    <w:rsid w:val="00803F59"/>
    <w:rsid w:val="00804EF0"/>
    <w:rsid w:val="00806251"/>
    <w:rsid w:val="0080705D"/>
    <w:rsid w:val="00807715"/>
    <w:rsid w:val="00807765"/>
    <w:rsid w:val="00810188"/>
    <w:rsid w:val="00810488"/>
    <w:rsid w:val="00810EE9"/>
    <w:rsid w:val="00811598"/>
    <w:rsid w:val="00811FB0"/>
    <w:rsid w:val="008121BF"/>
    <w:rsid w:val="0081371C"/>
    <w:rsid w:val="00813AD4"/>
    <w:rsid w:val="0081498B"/>
    <w:rsid w:val="008153A9"/>
    <w:rsid w:val="0081544D"/>
    <w:rsid w:val="00815AD6"/>
    <w:rsid w:val="008168F8"/>
    <w:rsid w:val="00821097"/>
    <w:rsid w:val="008210C6"/>
    <w:rsid w:val="008213DD"/>
    <w:rsid w:val="008213F7"/>
    <w:rsid w:val="008233FD"/>
    <w:rsid w:val="00823C4C"/>
    <w:rsid w:val="00826E79"/>
    <w:rsid w:val="00827A8B"/>
    <w:rsid w:val="00830F94"/>
    <w:rsid w:val="00831D8F"/>
    <w:rsid w:val="00832AE2"/>
    <w:rsid w:val="008331DD"/>
    <w:rsid w:val="00833E6B"/>
    <w:rsid w:val="00835595"/>
    <w:rsid w:val="00837C34"/>
    <w:rsid w:val="00841ECA"/>
    <w:rsid w:val="00842E21"/>
    <w:rsid w:val="008449B9"/>
    <w:rsid w:val="00845302"/>
    <w:rsid w:val="008462B9"/>
    <w:rsid w:val="00846749"/>
    <w:rsid w:val="00846A7E"/>
    <w:rsid w:val="00847364"/>
    <w:rsid w:val="008473DD"/>
    <w:rsid w:val="0084766E"/>
    <w:rsid w:val="00847E52"/>
    <w:rsid w:val="00851E84"/>
    <w:rsid w:val="0085240F"/>
    <w:rsid w:val="00852714"/>
    <w:rsid w:val="00852845"/>
    <w:rsid w:val="00852CB7"/>
    <w:rsid w:val="008535A7"/>
    <w:rsid w:val="00853850"/>
    <w:rsid w:val="00853D23"/>
    <w:rsid w:val="008553CE"/>
    <w:rsid w:val="008564A3"/>
    <w:rsid w:val="008566F3"/>
    <w:rsid w:val="00860684"/>
    <w:rsid w:val="00861033"/>
    <w:rsid w:val="00861665"/>
    <w:rsid w:val="008628A6"/>
    <w:rsid w:val="008642F1"/>
    <w:rsid w:val="00864A9F"/>
    <w:rsid w:val="00865610"/>
    <w:rsid w:val="00865C00"/>
    <w:rsid w:val="0087097D"/>
    <w:rsid w:val="00870DE8"/>
    <w:rsid w:val="00871102"/>
    <w:rsid w:val="00872439"/>
    <w:rsid w:val="00872D25"/>
    <w:rsid w:val="00874E16"/>
    <w:rsid w:val="00875239"/>
    <w:rsid w:val="00875320"/>
    <w:rsid w:val="00875D03"/>
    <w:rsid w:val="00876CA5"/>
    <w:rsid w:val="008777BF"/>
    <w:rsid w:val="0087792A"/>
    <w:rsid w:val="00877B09"/>
    <w:rsid w:val="0088111C"/>
    <w:rsid w:val="00882835"/>
    <w:rsid w:val="0088332C"/>
    <w:rsid w:val="00883E39"/>
    <w:rsid w:val="00891415"/>
    <w:rsid w:val="00892B4C"/>
    <w:rsid w:val="0089314A"/>
    <w:rsid w:val="00893472"/>
    <w:rsid w:val="008935B5"/>
    <w:rsid w:val="0089414B"/>
    <w:rsid w:val="0089592F"/>
    <w:rsid w:val="008962EC"/>
    <w:rsid w:val="008A075B"/>
    <w:rsid w:val="008A0CA6"/>
    <w:rsid w:val="008A15D3"/>
    <w:rsid w:val="008A188E"/>
    <w:rsid w:val="008A24A1"/>
    <w:rsid w:val="008A2ADC"/>
    <w:rsid w:val="008A2CAC"/>
    <w:rsid w:val="008A308E"/>
    <w:rsid w:val="008A3727"/>
    <w:rsid w:val="008A3C5D"/>
    <w:rsid w:val="008A4692"/>
    <w:rsid w:val="008A5417"/>
    <w:rsid w:val="008A5AF8"/>
    <w:rsid w:val="008A6F98"/>
    <w:rsid w:val="008A7C08"/>
    <w:rsid w:val="008B017C"/>
    <w:rsid w:val="008B018F"/>
    <w:rsid w:val="008B1E4F"/>
    <w:rsid w:val="008B1E89"/>
    <w:rsid w:val="008B20F9"/>
    <w:rsid w:val="008B2F82"/>
    <w:rsid w:val="008B2F8C"/>
    <w:rsid w:val="008B3731"/>
    <w:rsid w:val="008B3AB5"/>
    <w:rsid w:val="008B3DDB"/>
    <w:rsid w:val="008B51DF"/>
    <w:rsid w:val="008B522D"/>
    <w:rsid w:val="008B5C16"/>
    <w:rsid w:val="008B6649"/>
    <w:rsid w:val="008B6A89"/>
    <w:rsid w:val="008B74AD"/>
    <w:rsid w:val="008C1883"/>
    <w:rsid w:val="008C265B"/>
    <w:rsid w:val="008C2AE9"/>
    <w:rsid w:val="008C49F3"/>
    <w:rsid w:val="008C4A55"/>
    <w:rsid w:val="008C6CE8"/>
    <w:rsid w:val="008C7264"/>
    <w:rsid w:val="008C7AC2"/>
    <w:rsid w:val="008D0C55"/>
    <w:rsid w:val="008D110A"/>
    <w:rsid w:val="008D201E"/>
    <w:rsid w:val="008D25E7"/>
    <w:rsid w:val="008D2968"/>
    <w:rsid w:val="008D2BAF"/>
    <w:rsid w:val="008D5159"/>
    <w:rsid w:val="008D5199"/>
    <w:rsid w:val="008D565B"/>
    <w:rsid w:val="008D6AD8"/>
    <w:rsid w:val="008D6BD0"/>
    <w:rsid w:val="008D7C44"/>
    <w:rsid w:val="008E07E6"/>
    <w:rsid w:val="008E0C2D"/>
    <w:rsid w:val="008E1F37"/>
    <w:rsid w:val="008E22E3"/>
    <w:rsid w:val="008E28DC"/>
    <w:rsid w:val="008E3912"/>
    <w:rsid w:val="008E620A"/>
    <w:rsid w:val="008F00BC"/>
    <w:rsid w:val="008F0327"/>
    <w:rsid w:val="008F03A9"/>
    <w:rsid w:val="008F0EA1"/>
    <w:rsid w:val="008F24ED"/>
    <w:rsid w:val="008F28DA"/>
    <w:rsid w:val="008F2B31"/>
    <w:rsid w:val="008F2C01"/>
    <w:rsid w:val="008F331E"/>
    <w:rsid w:val="008F4B35"/>
    <w:rsid w:val="008F73B7"/>
    <w:rsid w:val="0090151D"/>
    <w:rsid w:val="00902E9B"/>
    <w:rsid w:val="00903564"/>
    <w:rsid w:val="00903839"/>
    <w:rsid w:val="00904B01"/>
    <w:rsid w:val="00907AE9"/>
    <w:rsid w:val="00907F9D"/>
    <w:rsid w:val="009108F8"/>
    <w:rsid w:val="0091381A"/>
    <w:rsid w:val="00914A9E"/>
    <w:rsid w:val="0092190F"/>
    <w:rsid w:val="00921E09"/>
    <w:rsid w:val="00921F04"/>
    <w:rsid w:val="00923295"/>
    <w:rsid w:val="009238C1"/>
    <w:rsid w:val="00923F00"/>
    <w:rsid w:val="00924E5E"/>
    <w:rsid w:val="009250B6"/>
    <w:rsid w:val="009262C7"/>
    <w:rsid w:val="009272CA"/>
    <w:rsid w:val="00927612"/>
    <w:rsid w:val="009333E4"/>
    <w:rsid w:val="00934056"/>
    <w:rsid w:val="00934343"/>
    <w:rsid w:val="00934B63"/>
    <w:rsid w:val="0093540D"/>
    <w:rsid w:val="00935A65"/>
    <w:rsid w:val="009362B3"/>
    <w:rsid w:val="0093631F"/>
    <w:rsid w:val="00936C5B"/>
    <w:rsid w:val="00936E39"/>
    <w:rsid w:val="00940988"/>
    <w:rsid w:val="0094157E"/>
    <w:rsid w:val="00942445"/>
    <w:rsid w:val="00942C12"/>
    <w:rsid w:val="00942E69"/>
    <w:rsid w:val="00944880"/>
    <w:rsid w:val="00944B83"/>
    <w:rsid w:val="009472D4"/>
    <w:rsid w:val="00947C28"/>
    <w:rsid w:val="00951B32"/>
    <w:rsid w:val="00953496"/>
    <w:rsid w:val="00953926"/>
    <w:rsid w:val="0095449A"/>
    <w:rsid w:val="00954A45"/>
    <w:rsid w:val="00954D56"/>
    <w:rsid w:val="00956AA1"/>
    <w:rsid w:val="009605B8"/>
    <w:rsid w:val="0096123E"/>
    <w:rsid w:val="009621A3"/>
    <w:rsid w:val="0096466F"/>
    <w:rsid w:val="00964BD4"/>
    <w:rsid w:val="0096510E"/>
    <w:rsid w:val="0096603A"/>
    <w:rsid w:val="0096644A"/>
    <w:rsid w:val="00966A0F"/>
    <w:rsid w:val="00970589"/>
    <w:rsid w:val="009705E2"/>
    <w:rsid w:val="00971552"/>
    <w:rsid w:val="009749B3"/>
    <w:rsid w:val="009755CE"/>
    <w:rsid w:val="0097574D"/>
    <w:rsid w:val="00976FDD"/>
    <w:rsid w:val="00981758"/>
    <w:rsid w:val="009817E3"/>
    <w:rsid w:val="00984285"/>
    <w:rsid w:val="009849CF"/>
    <w:rsid w:val="009853DD"/>
    <w:rsid w:val="00987271"/>
    <w:rsid w:val="009872F5"/>
    <w:rsid w:val="009875DE"/>
    <w:rsid w:val="00991541"/>
    <w:rsid w:val="009919AB"/>
    <w:rsid w:val="00991AF0"/>
    <w:rsid w:val="00992C2A"/>
    <w:rsid w:val="00992E6F"/>
    <w:rsid w:val="00993E9C"/>
    <w:rsid w:val="0099418C"/>
    <w:rsid w:val="00994251"/>
    <w:rsid w:val="00994308"/>
    <w:rsid w:val="00994E15"/>
    <w:rsid w:val="00995455"/>
    <w:rsid w:val="0099565B"/>
    <w:rsid w:val="00996BFD"/>
    <w:rsid w:val="00997781"/>
    <w:rsid w:val="009A1501"/>
    <w:rsid w:val="009A16CC"/>
    <w:rsid w:val="009A1AD8"/>
    <w:rsid w:val="009A204B"/>
    <w:rsid w:val="009A2190"/>
    <w:rsid w:val="009A26E8"/>
    <w:rsid w:val="009A2F9A"/>
    <w:rsid w:val="009A2FF7"/>
    <w:rsid w:val="009A30C8"/>
    <w:rsid w:val="009A3A67"/>
    <w:rsid w:val="009A452D"/>
    <w:rsid w:val="009A5824"/>
    <w:rsid w:val="009A5C69"/>
    <w:rsid w:val="009A7F36"/>
    <w:rsid w:val="009B16F1"/>
    <w:rsid w:val="009B2087"/>
    <w:rsid w:val="009B3F23"/>
    <w:rsid w:val="009B64E5"/>
    <w:rsid w:val="009B68FC"/>
    <w:rsid w:val="009B6CC7"/>
    <w:rsid w:val="009B741E"/>
    <w:rsid w:val="009B76C4"/>
    <w:rsid w:val="009B7B48"/>
    <w:rsid w:val="009B7D7F"/>
    <w:rsid w:val="009C0C76"/>
    <w:rsid w:val="009C1128"/>
    <w:rsid w:val="009C2D9C"/>
    <w:rsid w:val="009C363D"/>
    <w:rsid w:val="009C36C5"/>
    <w:rsid w:val="009C4444"/>
    <w:rsid w:val="009C4805"/>
    <w:rsid w:val="009C4F50"/>
    <w:rsid w:val="009C538A"/>
    <w:rsid w:val="009C56D7"/>
    <w:rsid w:val="009C5B17"/>
    <w:rsid w:val="009C5F34"/>
    <w:rsid w:val="009C65FF"/>
    <w:rsid w:val="009C7F6E"/>
    <w:rsid w:val="009D144D"/>
    <w:rsid w:val="009D2485"/>
    <w:rsid w:val="009D304A"/>
    <w:rsid w:val="009D3BAF"/>
    <w:rsid w:val="009D3EB5"/>
    <w:rsid w:val="009D616B"/>
    <w:rsid w:val="009D683D"/>
    <w:rsid w:val="009D6E60"/>
    <w:rsid w:val="009D75D9"/>
    <w:rsid w:val="009E034D"/>
    <w:rsid w:val="009E071D"/>
    <w:rsid w:val="009E099A"/>
    <w:rsid w:val="009E0CEF"/>
    <w:rsid w:val="009E26BA"/>
    <w:rsid w:val="009E29C1"/>
    <w:rsid w:val="009E44EB"/>
    <w:rsid w:val="009E4F2B"/>
    <w:rsid w:val="009E5073"/>
    <w:rsid w:val="009E54CF"/>
    <w:rsid w:val="009E6400"/>
    <w:rsid w:val="009F089E"/>
    <w:rsid w:val="009F0EDD"/>
    <w:rsid w:val="009F1ED5"/>
    <w:rsid w:val="009F3063"/>
    <w:rsid w:val="009F35D2"/>
    <w:rsid w:val="009F3C2F"/>
    <w:rsid w:val="009F4103"/>
    <w:rsid w:val="009F41BB"/>
    <w:rsid w:val="009F4C3B"/>
    <w:rsid w:val="009F5492"/>
    <w:rsid w:val="009F582A"/>
    <w:rsid w:val="009F73FF"/>
    <w:rsid w:val="009F792B"/>
    <w:rsid w:val="009F7D9B"/>
    <w:rsid w:val="00A0066B"/>
    <w:rsid w:val="00A006C3"/>
    <w:rsid w:val="00A02555"/>
    <w:rsid w:val="00A02FCF"/>
    <w:rsid w:val="00A0335E"/>
    <w:rsid w:val="00A07359"/>
    <w:rsid w:val="00A1166C"/>
    <w:rsid w:val="00A11AA1"/>
    <w:rsid w:val="00A11B70"/>
    <w:rsid w:val="00A12452"/>
    <w:rsid w:val="00A12B58"/>
    <w:rsid w:val="00A144D9"/>
    <w:rsid w:val="00A14795"/>
    <w:rsid w:val="00A14DE2"/>
    <w:rsid w:val="00A154A1"/>
    <w:rsid w:val="00A16347"/>
    <w:rsid w:val="00A17AEF"/>
    <w:rsid w:val="00A21B03"/>
    <w:rsid w:val="00A2297F"/>
    <w:rsid w:val="00A233DB"/>
    <w:rsid w:val="00A23D53"/>
    <w:rsid w:val="00A252BC"/>
    <w:rsid w:val="00A2632D"/>
    <w:rsid w:val="00A2683B"/>
    <w:rsid w:val="00A27A7D"/>
    <w:rsid w:val="00A31F72"/>
    <w:rsid w:val="00A321C1"/>
    <w:rsid w:val="00A328A3"/>
    <w:rsid w:val="00A33D60"/>
    <w:rsid w:val="00A34892"/>
    <w:rsid w:val="00A35697"/>
    <w:rsid w:val="00A3599E"/>
    <w:rsid w:val="00A36920"/>
    <w:rsid w:val="00A401F5"/>
    <w:rsid w:val="00A405E7"/>
    <w:rsid w:val="00A415B1"/>
    <w:rsid w:val="00A41A08"/>
    <w:rsid w:val="00A41A37"/>
    <w:rsid w:val="00A435FE"/>
    <w:rsid w:val="00A446CE"/>
    <w:rsid w:val="00A452CB"/>
    <w:rsid w:val="00A45309"/>
    <w:rsid w:val="00A45B53"/>
    <w:rsid w:val="00A46FBC"/>
    <w:rsid w:val="00A474C7"/>
    <w:rsid w:val="00A47727"/>
    <w:rsid w:val="00A4783A"/>
    <w:rsid w:val="00A47907"/>
    <w:rsid w:val="00A47B6D"/>
    <w:rsid w:val="00A47BAB"/>
    <w:rsid w:val="00A51496"/>
    <w:rsid w:val="00A514CD"/>
    <w:rsid w:val="00A521F0"/>
    <w:rsid w:val="00A52C7D"/>
    <w:rsid w:val="00A53BE3"/>
    <w:rsid w:val="00A54F33"/>
    <w:rsid w:val="00A56760"/>
    <w:rsid w:val="00A57427"/>
    <w:rsid w:val="00A57807"/>
    <w:rsid w:val="00A579F4"/>
    <w:rsid w:val="00A6089F"/>
    <w:rsid w:val="00A60D9B"/>
    <w:rsid w:val="00A62B8F"/>
    <w:rsid w:val="00A63915"/>
    <w:rsid w:val="00A641FF"/>
    <w:rsid w:val="00A6433B"/>
    <w:rsid w:val="00A65DA9"/>
    <w:rsid w:val="00A663DF"/>
    <w:rsid w:val="00A672AD"/>
    <w:rsid w:val="00A6769D"/>
    <w:rsid w:val="00A67956"/>
    <w:rsid w:val="00A707C1"/>
    <w:rsid w:val="00A70EB7"/>
    <w:rsid w:val="00A726AE"/>
    <w:rsid w:val="00A73ED4"/>
    <w:rsid w:val="00A7495F"/>
    <w:rsid w:val="00A74DE5"/>
    <w:rsid w:val="00A816AE"/>
    <w:rsid w:val="00A82B72"/>
    <w:rsid w:val="00A84AAB"/>
    <w:rsid w:val="00A8654B"/>
    <w:rsid w:val="00A866FD"/>
    <w:rsid w:val="00A86D54"/>
    <w:rsid w:val="00A871BC"/>
    <w:rsid w:val="00A87980"/>
    <w:rsid w:val="00A87D21"/>
    <w:rsid w:val="00A905C2"/>
    <w:rsid w:val="00A90F42"/>
    <w:rsid w:val="00A90F8B"/>
    <w:rsid w:val="00A912AB"/>
    <w:rsid w:val="00A91962"/>
    <w:rsid w:val="00A930A5"/>
    <w:rsid w:val="00A93C8A"/>
    <w:rsid w:val="00A93EC6"/>
    <w:rsid w:val="00A9426D"/>
    <w:rsid w:val="00A94C32"/>
    <w:rsid w:val="00A96A23"/>
    <w:rsid w:val="00A96AF7"/>
    <w:rsid w:val="00A96E86"/>
    <w:rsid w:val="00A96FF7"/>
    <w:rsid w:val="00AA00E0"/>
    <w:rsid w:val="00AA0F2C"/>
    <w:rsid w:val="00AA1604"/>
    <w:rsid w:val="00AA1DD0"/>
    <w:rsid w:val="00AA3149"/>
    <w:rsid w:val="00AA3BB8"/>
    <w:rsid w:val="00AA581B"/>
    <w:rsid w:val="00AA65E7"/>
    <w:rsid w:val="00AA6FF3"/>
    <w:rsid w:val="00AB0064"/>
    <w:rsid w:val="00AB0AED"/>
    <w:rsid w:val="00AB0C24"/>
    <w:rsid w:val="00AB1753"/>
    <w:rsid w:val="00AB1C7A"/>
    <w:rsid w:val="00AB2B62"/>
    <w:rsid w:val="00AB40EC"/>
    <w:rsid w:val="00AB5316"/>
    <w:rsid w:val="00AB6487"/>
    <w:rsid w:val="00AB758A"/>
    <w:rsid w:val="00AC1149"/>
    <w:rsid w:val="00AC15DF"/>
    <w:rsid w:val="00AC16F0"/>
    <w:rsid w:val="00AC1E4A"/>
    <w:rsid w:val="00AC33AA"/>
    <w:rsid w:val="00AC387C"/>
    <w:rsid w:val="00AC3FFA"/>
    <w:rsid w:val="00AC5C29"/>
    <w:rsid w:val="00AD0356"/>
    <w:rsid w:val="00AD0B7C"/>
    <w:rsid w:val="00AD204A"/>
    <w:rsid w:val="00AD27F7"/>
    <w:rsid w:val="00AD3882"/>
    <w:rsid w:val="00AD3921"/>
    <w:rsid w:val="00AD3B4F"/>
    <w:rsid w:val="00AD58EE"/>
    <w:rsid w:val="00AD5CB3"/>
    <w:rsid w:val="00AD6446"/>
    <w:rsid w:val="00AD6B73"/>
    <w:rsid w:val="00AD7A98"/>
    <w:rsid w:val="00AD7C5B"/>
    <w:rsid w:val="00AE3B17"/>
    <w:rsid w:val="00AE3B8F"/>
    <w:rsid w:val="00AE3CE0"/>
    <w:rsid w:val="00AE67C7"/>
    <w:rsid w:val="00AE6D2E"/>
    <w:rsid w:val="00AF0203"/>
    <w:rsid w:val="00AF04B3"/>
    <w:rsid w:val="00AF2AB8"/>
    <w:rsid w:val="00AF5AE2"/>
    <w:rsid w:val="00AF5CE2"/>
    <w:rsid w:val="00AF5EE7"/>
    <w:rsid w:val="00AF6796"/>
    <w:rsid w:val="00AF6F84"/>
    <w:rsid w:val="00AF7CF9"/>
    <w:rsid w:val="00B01B9F"/>
    <w:rsid w:val="00B01EDE"/>
    <w:rsid w:val="00B027E2"/>
    <w:rsid w:val="00B02A37"/>
    <w:rsid w:val="00B02E64"/>
    <w:rsid w:val="00B03625"/>
    <w:rsid w:val="00B03924"/>
    <w:rsid w:val="00B045F5"/>
    <w:rsid w:val="00B059F9"/>
    <w:rsid w:val="00B05FCA"/>
    <w:rsid w:val="00B064EE"/>
    <w:rsid w:val="00B0679D"/>
    <w:rsid w:val="00B06A9B"/>
    <w:rsid w:val="00B10554"/>
    <w:rsid w:val="00B13558"/>
    <w:rsid w:val="00B13A1D"/>
    <w:rsid w:val="00B15631"/>
    <w:rsid w:val="00B15D1B"/>
    <w:rsid w:val="00B16443"/>
    <w:rsid w:val="00B17056"/>
    <w:rsid w:val="00B17134"/>
    <w:rsid w:val="00B1781A"/>
    <w:rsid w:val="00B21888"/>
    <w:rsid w:val="00B21D49"/>
    <w:rsid w:val="00B22CA0"/>
    <w:rsid w:val="00B2301A"/>
    <w:rsid w:val="00B24A72"/>
    <w:rsid w:val="00B25AE9"/>
    <w:rsid w:val="00B262A0"/>
    <w:rsid w:val="00B27A76"/>
    <w:rsid w:val="00B317FD"/>
    <w:rsid w:val="00B327CF"/>
    <w:rsid w:val="00B335C6"/>
    <w:rsid w:val="00B34DA7"/>
    <w:rsid w:val="00B36A98"/>
    <w:rsid w:val="00B36B95"/>
    <w:rsid w:val="00B36DCD"/>
    <w:rsid w:val="00B37815"/>
    <w:rsid w:val="00B37C77"/>
    <w:rsid w:val="00B37EB7"/>
    <w:rsid w:val="00B40860"/>
    <w:rsid w:val="00B40D3F"/>
    <w:rsid w:val="00B42930"/>
    <w:rsid w:val="00B4311B"/>
    <w:rsid w:val="00B4389E"/>
    <w:rsid w:val="00B45B22"/>
    <w:rsid w:val="00B463AE"/>
    <w:rsid w:val="00B50521"/>
    <w:rsid w:val="00B507C5"/>
    <w:rsid w:val="00B52D03"/>
    <w:rsid w:val="00B53062"/>
    <w:rsid w:val="00B532BA"/>
    <w:rsid w:val="00B53471"/>
    <w:rsid w:val="00B5732D"/>
    <w:rsid w:val="00B57C2C"/>
    <w:rsid w:val="00B60CFD"/>
    <w:rsid w:val="00B60E24"/>
    <w:rsid w:val="00B61255"/>
    <w:rsid w:val="00B62C63"/>
    <w:rsid w:val="00B63AD6"/>
    <w:rsid w:val="00B655EF"/>
    <w:rsid w:val="00B67157"/>
    <w:rsid w:val="00B67E6E"/>
    <w:rsid w:val="00B70181"/>
    <w:rsid w:val="00B70896"/>
    <w:rsid w:val="00B70B6C"/>
    <w:rsid w:val="00B70D8A"/>
    <w:rsid w:val="00B71547"/>
    <w:rsid w:val="00B715F6"/>
    <w:rsid w:val="00B72EE6"/>
    <w:rsid w:val="00B732CA"/>
    <w:rsid w:val="00B748C6"/>
    <w:rsid w:val="00B74CB9"/>
    <w:rsid w:val="00B75684"/>
    <w:rsid w:val="00B775EC"/>
    <w:rsid w:val="00B80310"/>
    <w:rsid w:val="00B80772"/>
    <w:rsid w:val="00B808B0"/>
    <w:rsid w:val="00B81BDF"/>
    <w:rsid w:val="00B8219E"/>
    <w:rsid w:val="00B8267A"/>
    <w:rsid w:val="00B8339D"/>
    <w:rsid w:val="00B870E5"/>
    <w:rsid w:val="00B87806"/>
    <w:rsid w:val="00B87FD6"/>
    <w:rsid w:val="00B90C4D"/>
    <w:rsid w:val="00B927E9"/>
    <w:rsid w:val="00B93ED0"/>
    <w:rsid w:val="00B9734F"/>
    <w:rsid w:val="00B97379"/>
    <w:rsid w:val="00B97ACC"/>
    <w:rsid w:val="00BA2F14"/>
    <w:rsid w:val="00BA5042"/>
    <w:rsid w:val="00BA5BF5"/>
    <w:rsid w:val="00BA5E4A"/>
    <w:rsid w:val="00BB044A"/>
    <w:rsid w:val="00BB245E"/>
    <w:rsid w:val="00BB3611"/>
    <w:rsid w:val="00BB4D3D"/>
    <w:rsid w:val="00BB53ED"/>
    <w:rsid w:val="00BB5E10"/>
    <w:rsid w:val="00BB6122"/>
    <w:rsid w:val="00BB6B23"/>
    <w:rsid w:val="00BB6F4C"/>
    <w:rsid w:val="00BB7626"/>
    <w:rsid w:val="00BC0401"/>
    <w:rsid w:val="00BC0552"/>
    <w:rsid w:val="00BC1278"/>
    <w:rsid w:val="00BC1F24"/>
    <w:rsid w:val="00BC2BB5"/>
    <w:rsid w:val="00BC338A"/>
    <w:rsid w:val="00BC4D66"/>
    <w:rsid w:val="00BC5B12"/>
    <w:rsid w:val="00BC6824"/>
    <w:rsid w:val="00BC73EB"/>
    <w:rsid w:val="00BD1756"/>
    <w:rsid w:val="00BD3BDD"/>
    <w:rsid w:val="00BD402A"/>
    <w:rsid w:val="00BD4658"/>
    <w:rsid w:val="00BD6E99"/>
    <w:rsid w:val="00BD6FA7"/>
    <w:rsid w:val="00BD7562"/>
    <w:rsid w:val="00BE231E"/>
    <w:rsid w:val="00BE3AEE"/>
    <w:rsid w:val="00BE3B97"/>
    <w:rsid w:val="00BE46BD"/>
    <w:rsid w:val="00BE631B"/>
    <w:rsid w:val="00BE6622"/>
    <w:rsid w:val="00BF058A"/>
    <w:rsid w:val="00BF08F5"/>
    <w:rsid w:val="00BF16DF"/>
    <w:rsid w:val="00BF5894"/>
    <w:rsid w:val="00BF7F4D"/>
    <w:rsid w:val="00C001FF"/>
    <w:rsid w:val="00C0134F"/>
    <w:rsid w:val="00C03A86"/>
    <w:rsid w:val="00C03B5C"/>
    <w:rsid w:val="00C064BE"/>
    <w:rsid w:val="00C06AB7"/>
    <w:rsid w:val="00C10328"/>
    <w:rsid w:val="00C10416"/>
    <w:rsid w:val="00C11517"/>
    <w:rsid w:val="00C117E5"/>
    <w:rsid w:val="00C11A72"/>
    <w:rsid w:val="00C12EDA"/>
    <w:rsid w:val="00C1444D"/>
    <w:rsid w:val="00C1444E"/>
    <w:rsid w:val="00C147FE"/>
    <w:rsid w:val="00C14EF9"/>
    <w:rsid w:val="00C15BA2"/>
    <w:rsid w:val="00C16D64"/>
    <w:rsid w:val="00C16FB1"/>
    <w:rsid w:val="00C17F73"/>
    <w:rsid w:val="00C21B0A"/>
    <w:rsid w:val="00C224B3"/>
    <w:rsid w:val="00C24A6F"/>
    <w:rsid w:val="00C24EFB"/>
    <w:rsid w:val="00C252FD"/>
    <w:rsid w:val="00C25446"/>
    <w:rsid w:val="00C258B7"/>
    <w:rsid w:val="00C2697D"/>
    <w:rsid w:val="00C26C59"/>
    <w:rsid w:val="00C27758"/>
    <w:rsid w:val="00C312EC"/>
    <w:rsid w:val="00C314BF"/>
    <w:rsid w:val="00C31FBB"/>
    <w:rsid w:val="00C321F3"/>
    <w:rsid w:val="00C32266"/>
    <w:rsid w:val="00C33105"/>
    <w:rsid w:val="00C3420E"/>
    <w:rsid w:val="00C34565"/>
    <w:rsid w:val="00C3502A"/>
    <w:rsid w:val="00C425E3"/>
    <w:rsid w:val="00C43649"/>
    <w:rsid w:val="00C4376F"/>
    <w:rsid w:val="00C44F0F"/>
    <w:rsid w:val="00C459FB"/>
    <w:rsid w:val="00C45E48"/>
    <w:rsid w:val="00C46206"/>
    <w:rsid w:val="00C46A9C"/>
    <w:rsid w:val="00C46DA8"/>
    <w:rsid w:val="00C479EF"/>
    <w:rsid w:val="00C5011A"/>
    <w:rsid w:val="00C502C1"/>
    <w:rsid w:val="00C52763"/>
    <w:rsid w:val="00C5318D"/>
    <w:rsid w:val="00C53424"/>
    <w:rsid w:val="00C534FB"/>
    <w:rsid w:val="00C53C34"/>
    <w:rsid w:val="00C552EF"/>
    <w:rsid w:val="00C55ABD"/>
    <w:rsid w:val="00C5699C"/>
    <w:rsid w:val="00C56EF1"/>
    <w:rsid w:val="00C56F42"/>
    <w:rsid w:val="00C57124"/>
    <w:rsid w:val="00C601CF"/>
    <w:rsid w:val="00C61E7E"/>
    <w:rsid w:val="00C62DF8"/>
    <w:rsid w:val="00C638BC"/>
    <w:rsid w:val="00C639E3"/>
    <w:rsid w:val="00C63AB7"/>
    <w:rsid w:val="00C64868"/>
    <w:rsid w:val="00C648B9"/>
    <w:rsid w:val="00C64DD7"/>
    <w:rsid w:val="00C655D6"/>
    <w:rsid w:val="00C65BCA"/>
    <w:rsid w:val="00C66053"/>
    <w:rsid w:val="00C663D8"/>
    <w:rsid w:val="00C66E8B"/>
    <w:rsid w:val="00C671E7"/>
    <w:rsid w:val="00C67762"/>
    <w:rsid w:val="00C70001"/>
    <w:rsid w:val="00C7030D"/>
    <w:rsid w:val="00C70833"/>
    <w:rsid w:val="00C719B9"/>
    <w:rsid w:val="00C74E91"/>
    <w:rsid w:val="00C77688"/>
    <w:rsid w:val="00C82681"/>
    <w:rsid w:val="00C83DE4"/>
    <w:rsid w:val="00C83F3F"/>
    <w:rsid w:val="00C83FE1"/>
    <w:rsid w:val="00C85138"/>
    <w:rsid w:val="00C8526E"/>
    <w:rsid w:val="00C86496"/>
    <w:rsid w:val="00C906B7"/>
    <w:rsid w:val="00C92438"/>
    <w:rsid w:val="00C95102"/>
    <w:rsid w:val="00C960A1"/>
    <w:rsid w:val="00C977B9"/>
    <w:rsid w:val="00C978DE"/>
    <w:rsid w:val="00CA0AFF"/>
    <w:rsid w:val="00CA0E92"/>
    <w:rsid w:val="00CA15A2"/>
    <w:rsid w:val="00CA1EA7"/>
    <w:rsid w:val="00CA3308"/>
    <w:rsid w:val="00CA35F1"/>
    <w:rsid w:val="00CA4131"/>
    <w:rsid w:val="00CA43F1"/>
    <w:rsid w:val="00CA7268"/>
    <w:rsid w:val="00CB1F98"/>
    <w:rsid w:val="00CB21F8"/>
    <w:rsid w:val="00CB410A"/>
    <w:rsid w:val="00CB4958"/>
    <w:rsid w:val="00CB5209"/>
    <w:rsid w:val="00CB5BBA"/>
    <w:rsid w:val="00CB7E12"/>
    <w:rsid w:val="00CC14AF"/>
    <w:rsid w:val="00CC2E70"/>
    <w:rsid w:val="00CC419A"/>
    <w:rsid w:val="00CC4887"/>
    <w:rsid w:val="00CC5407"/>
    <w:rsid w:val="00CC54CD"/>
    <w:rsid w:val="00CC64C2"/>
    <w:rsid w:val="00CC6C0C"/>
    <w:rsid w:val="00CD0798"/>
    <w:rsid w:val="00CD2B87"/>
    <w:rsid w:val="00CD2CCC"/>
    <w:rsid w:val="00CD2FB5"/>
    <w:rsid w:val="00CD3997"/>
    <w:rsid w:val="00CD54CF"/>
    <w:rsid w:val="00CD748D"/>
    <w:rsid w:val="00CD772B"/>
    <w:rsid w:val="00CD7B44"/>
    <w:rsid w:val="00CE0601"/>
    <w:rsid w:val="00CE08B3"/>
    <w:rsid w:val="00CE2A53"/>
    <w:rsid w:val="00CE30BF"/>
    <w:rsid w:val="00CE43FF"/>
    <w:rsid w:val="00CE471E"/>
    <w:rsid w:val="00CE4CD9"/>
    <w:rsid w:val="00CF0474"/>
    <w:rsid w:val="00CF0987"/>
    <w:rsid w:val="00CF0E8E"/>
    <w:rsid w:val="00CF4B09"/>
    <w:rsid w:val="00CF50F7"/>
    <w:rsid w:val="00CF662C"/>
    <w:rsid w:val="00CF672E"/>
    <w:rsid w:val="00CF695C"/>
    <w:rsid w:val="00CF7F39"/>
    <w:rsid w:val="00D00631"/>
    <w:rsid w:val="00D01742"/>
    <w:rsid w:val="00D037E1"/>
    <w:rsid w:val="00D03DAC"/>
    <w:rsid w:val="00D0507D"/>
    <w:rsid w:val="00D05C29"/>
    <w:rsid w:val="00D05E02"/>
    <w:rsid w:val="00D065C5"/>
    <w:rsid w:val="00D07469"/>
    <w:rsid w:val="00D10368"/>
    <w:rsid w:val="00D105E8"/>
    <w:rsid w:val="00D107B0"/>
    <w:rsid w:val="00D10FC8"/>
    <w:rsid w:val="00D112DD"/>
    <w:rsid w:val="00D11674"/>
    <w:rsid w:val="00D11E07"/>
    <w:rsid w:val="00D12C42"/>
    <w:rsid w:val="00D12D6B"/>
    <w:rsid w:val="00D1383F"/>
    <w:rsid w:val="00D14573"/>
    <w:rsid w:val="00D150D3"/>
    <w:rsid w:val="00D1544D"/>
    <w:rsid w:val="00D1674D"/>
    <w:rsid w:val="00D172D5"/>
    <w:rsid w:val="00D17D5A"/>
    <w:rsid w:val="00D2040F"/>
    <w:rsid w:val="00D214E3"/>
    <w:rsid w:val="00D21602"/>
    <w:rsid w:val="00D222BE"/>
    <w:rsid w:val="00D2276B"/>
    <w:rsid w:val="00D230C5"/>
    <w:rsid w:val="00D2357B"/>
    <w:rsid w:val="00D247AB"/>
    <w:rsid w:val="00D257CB"/>
    <w:rsid w:val="00D25A90"/>
    <w:rsid w:val="00D2601D"/>
    <w:rsid w:val="00D2670E"/>
    <w:rsid w:val="00D278F6"/>
    <w:rsid w:val="00D30C2E"/>
    <w:rsid w:val="00D3312A"/>
    <w:rsid w:val="00D33B62"/>
    <w:rsid w:val="00D33DE6"/>
    <w:rsid w:val="00D34171"/>
    <w:rsid w:val="00D35CDD"/>
    <w:rsid w:val="00D36437"/>
    <w:rsid w:val="00D36F04"/>
    <w:rsid w:val="00D37513"/>
    <w:rsid w:val="00D401FA"/>
    <w:rsid w:val="00D402D4"/>
    <w:rsid w:val="00D40FF1"/>
    <w:rsid w:val="00D42F87"/>
    <w:rsid w:val="00D43522"/>
    <w:rsid w:val="00D44E5D"/>
    <w:rsid w:val="00D46176"/>
    <w:rsid w:val="00D46433"/>
    <w:rsid w:val="00D46808"/>
    <w:rsid w:val="00D500BD"/>
    <w:rsid w:val="00D507F4"/>
    <w:rsid w:val="00D50C14"/>
    <w:rsid w:val="00D50E51"/>
    <w:rsid w:val="00D5140D"/>
    <w:rsid w:val="00D5183C"/>
    <w:rsid w:val="00D51B14"/>
    <w:rsid w:val="00D51CE5"/>
    <w:rsid w:val="00D5383D"/>
    <w:rsid w:val="00D54163"/>
    <w:rsid w:val="00D54230"/>
    <w:rsid w:val="00D542B0"/>
    <w:rsid w:val="00D54800"/>
    <w:rsid w:val="00D549EB"/>
    <w:rsid w:val="00D54CC8"/>
    <w:rsid w:val="00D56C2C"/>
    <w:rsid w:val="00D570B1"/>
    <w:rsid w:val="00D602A2"/>
    <w:rsid w:val="00D61AFD"/>
    <w:rsid w:val="00D620CC"/>
    <w:rsid w:val="00D62491"/>
    <w:rsid w:val="00D62595"/>
    <w:rsid w:val="00D6309A"/>
    <w:rsid w:val="00D639DA"/>
    <w:rsid w:val="00D63AAA"/>
    <w:rsid w:val="00D63B87"/>
    <w:rsid w:val="00D642EA"/>
    <w:rsid w:val="00D6479A"/>
    <w:rsid w:val="00D64CB9"/>
    <w:rsid w:val="00D6672E"/>
    <w:rsid w:val="00D668C6"/>
    <w:rsid w:val="00D701CD"/>
    <w:rsid w:val="00D70946"/>
    <w:rsid w:val="00D70C89"/>
    <w:rsid w:val="00D7111C"/>
    <w:rsid w:val="00D7116E"/>
    <w:rsid w:val="00D71FE9"/>
    <w:rsid w:val="00D74E02"/>
    <w:rsid w:val="00D750EA"/>
    <w:rsid w:val="00D7558D"/>
    <w:rsid w:val="00D75D70"/>
    <w:rsid w:val="00D76CC2"/>
    <w:rsid w:val="00D779D6"/>
    <w:rsid w:val="00D81087"/>
    <w:rsid w:val="00D816A1"/>
    <w:rsid w:val="00D8459B"/>
    <w:rsid w:val="00D84FCA"/>
    <w:rsid w:val="00D85852"/>
    <w:rsid w:val="00D86546"/>
    <w:rsid w:val="00D86803"/>
    <w:rsid w:val="00D868F0"/>
    <w:rsid w:val="00D87726"/>
    <w:rsid w:val="00D905F7"/>
    <w:rsid w:val="00D92283"/>
    <w:rsid w:val="00D928C9"/>
    <w:rsid w:val="00D92D0A"/>
    <w:rsid w:val="00D93173"/>
    <w:rsid w:val="00D93623"/>
    <w:rsid w:val="00D9395D"/>
    <w:rsid w:val="00D949E8"/>
    <w:rsid w:val="00D95040"/>
    <w:rsid w:val="00D958CA"/>
    <w:rsid w:val="00D959D0"/>
    <w:rsid w:val="00D9632C"/>
    <w:rsid w:val="00DA091C"/>
    <w:rsid w:val="00DA1A3D"/>
    <w:rsid w:val="00DA4533"/>
    <w:rsid w:val="00DA5037"/>
    <w:rsid w:val="00DA5202"/>
    <w:rsid w:val="00DA52B0"/>
    <w:rsid w:val="00DA5406"/>
    <w:rsid w:val="00DA5E5A"/>
    <w:rsid w:val="00DA6677"/>
    <w:rsid w:val="00DB11BD"/>
    <w:rsid w:val="00DB1F66"/>
    <w:rsid w:val="00DB3114"/>
    <w:rsid w:val="00DB3BC4"/>
    <w:rsid w:val="00DB5CE9"/>
    <w:rsid w:val="00DB721A"/>
    <w:rsid w:val="00DB79B5"/>
    <w:rsid w:val="00DC0410"/>
    <w:rsid w:val="00DC19BD"/>
    <w:rsid w:val="00DC2801"/>
    <w:rsid w:val="00DC3663"/>
    <w:rsid w:val="00DC3F32"/>
    <w:rsid w:val="00DC41D7"/>
    <w:rsid w:val="00DC5245"/>
    <w:rsid w:val="00DC5636"/>
    <w:rsid w:val="00DC6CD8"/>
    <w:rsid w:val="00DC7403"/>
    <w:rsid w:val="00DD1BF7"/>
    <w:rsid w:val="00DD2284"/>
    <w:rsid w:val="00DD499B"/>
    <w:rsid w:val="00DD5B53"/>
    <w:rsid w:val="00DD628B"/>
    <w:rsid w:val="00DD7649"/>
    <w:rsid w:val="00DE113F"/>
    <w:rsid w:val="00DE120D"/>
    <w:rsid w:val="00DE1353"/>
    <w:rsid w:val="00DE1941"/>
    <w:rsid w:val="00DE1EA6"/>
    <w:rsid w:val="00DE25AB"/>
    <w:rsid w:val="00DE3225"/>
    <w:rsid w:val="00DE383B"/>
    <w:rsid w:val="00DE3D10"/>
    <w:rsid w:val="00DE4407"/>
    <w:rsid w:val="00DE4CBA"/>
    <w:rsid w:val="00DE56D8"/>
    <w:rsid w:val="00DE61AB"/>
    <w:rsid w:val="00DE720F"/>
    <w:rsid w:val="00DE7AFE"/>
    <w:rsid w:val="00DF001F"/>
    <w:rsid w:val="00DF00BB"/>
    <w:rsid w:val="00DF076F"/>
    <w:rsid w:val="00DF199D"/>
    <w:rsid w:val="00DF38EF"/>
    <w:rsid w:val="00DF555A"/>
    <w:rsid w:val="00DF5BB6"/>
    <w:rsid w:val="00DF660A"/>
    <w:rsid w:val="00DF6D27"/>
    <w:rsid w:val="00DF7EC9"/>
    <w:rsid w:val="00DF7FD0"/>
    <w:rsid w:val="00E018A7"/>
    <w:rsid w:val="00E03A93"/>
    <w:rsid w:val="00E03F03"/>
    <w:rsid w:val="00E0522E"/>
    <w:rsid w:val="00E0616E"/>
    <w:rsid w:val="00E064BE"/>
    <w:rsid w:val="00E06D0B"/>
    <w:rsid w:val="00E07F6B"/>
    <w:rsid w:val="00E100F0"/>
    <w:rsid w:val="00E10EB7"/>
    <w:rsid w:val="00E10FCD"/>
    <w:rsid w:val="00E11A95"/>
    <w:rsid w:val="00E12223"/>
    <w:rsid w:val="00E122E4"/>
    <w:rsid w:val="00E13290"/>
    <w:rsid w:val="00E13B0D"/>
    <w:rsid w:val="00E15426"/>
    <w:rsid w:val="00E154DF"/>
    <w:rsid w:val="00E1583D"/>
    <w:rsid w:val="00E1588A"/>
    <w:rsid w:val="00E15EA0"/>
    <w:rsid w:val="00E163BE"/>
    <w:rsid w:val="00E1680C"/>
    <w:rsid w:val="00E16E0F"/>
    <w:rsid w:val="00E17577"/>
    <w:rsid w:val="00E17CC4"/>
    <w:rsid w:val="00E17E31"/>
    <w:rsid w:val="00E206A7"/>
    <w:rsid w:val="00E220C3"/>
    <w:rsid w:val="00E26475"/>
    <w:rsid w:val="00E2673A"/>
    <w:rsid w:val="00E26E42"/>
    <w:rsid w:val="00E271D9"/>
    <w:rsid w:val="00E27D05"/>
    <w:rsid w:val="00E30054"/>
    <w:rsid w:val="00E3017D"/>
    <w:rsid w:val="00E31138"/>
    <w:rsid w:val="00E31A39"/>
    <w:rsid w:val="00E32537"/>
    <w:rsid w:val="00E332E3"/>
    <w:rsid w:val="00E3350F"/>
    <w:rsid w:val="00E377B2"/>
    <w:rsid w:val="00E37C84"/>
    <w:rsid w:val="00E37DA0"/>
    <w:rsid w:val="00E40577"/>
    <w:rsid w:val="00E40622"/>
    <w:rsid w:val="00E41095"/>
    <w:rsid w:val="00E416FC"/>
    <w:rsid w:val="00E41D30"/>
    <w:rsid w:val="00E424C8"/>
    <w:rsid w:val="00E426EE"/>
    <w:rsid w:val="00E42A08"/>
    <w:rsid w:val="00E43C26"/>
    <w:rsid w:val="00E43D2A"/>
    <w:rsid w:val="00E44DF3"/>
    <w:rsid w:val="00E45865"/>
    <w:rsid w:val="00E468E4"/>
    <w:rsid w:val="00E50427"/>
    <w:rsid w:val="00E504CE"/>
    <w:rsid w:val="00E54A20"/>
    <w:rsid w:val="00E56290"/>
    <w:rsid w:val="00E57090"/>
    <w:rsid w:val="00E57445"/>
    <w:rsid w:val="00E57843"/>
    <w:rsid w:val="00E57AD9"/>
    <w:rsid w:val="00E6315B"/>
    <w:rsid w:val="00E63D80"/>
    <w:rsid w:val="00E64335"/>
    <w:rsid w:val="00E66501"/>
    <w:rsid w:val="00E706F5"/>
    <w:rsid w:val="00E70D98"/>
    <w:rsid w:val="00E712ED"/>
    <w:rsid w:val="00E72BAD"/>
    <w:rsid w:val="00E7355A"/>
    <w:rsid w:val="00E7483A"/>
    <w:rsid w:val="00E74C1F"/>
    <w:rsid w:val="00E75035"/>
    <w:rsid w:val="00E7540E"/>
    <w:rsid w:val="00E76C08"/>
    <w:rsid w:val="00E8006D"/>
    <w:rsid w:val="00E80233"/>
    <w:rsid w:val="00E80494"/>
    <w:rsid w:val="00E82967"/>
    <w:rsid w:val="00E82FE8"/>
    <w:rsid w:val="00E831FB"/>
    <w:rsid w:val="00E87C40"/>
    <w:rsid w:val="00E900DD"/>
    <w:rsid w:val="00E91C0F"/>
    <w:rsid w:val="00E927FE"/>
    <w:rsid w:val="00E93698"/>
    <w:rsid w:val="00E95C53"/>
    <w:rsid w:val="00E9612D"/>
    <w:rsid w:val="00E96504"/>
    <w:rsid w:val="00E9685A"/>
    <w:rsid w:val="00E96B71"/>
    <w:rsid w:val="00EA079B"/>
    <w:rsid w:val="00EA0AC5"/>
    <w:rsid w:val="00EA1819"/>
    <w:rsid w:val="00EA1D63"/>
    <w:rsid w:val="00EA2624"/>
    <w:rsid w:val="00EA2CAF"/>
    <w:rsid w:val="00EA3D22"/>
    <w:rsid w:val="00EA46C2"/>
    <w:rsid w:val="00EA527A"/>
    <w:rsid w:val="00EA5D8F"/>
    <w:rsid w:val="00EA6375"/>
    <w:rsid w:val="00EA7095"/>
    <w:rsid w:val="00EB0936"/>
    <w:rsid w:val="00EB263F"/>
    <w:rsid w:val="00EB2DDB"/>
    <w:rsid w:val="00EB4930"/>
    <w:rsid w:val="00EB770C"/>
    <w:rsid w:val="00EC145D"/>
    <w:rsid w:val="00EC2117"/>
    <w:rsid w:val="00EC3440"/>
    <w:rsid w:val="00EC3B54"/>
    <w:rsid w:val="00EC4AB1"/>
    <w:rsid w:val="00EC563C"/>
    <w:rsid w:val="00EC66FC"/>
    <w:rsid w:val="00EC702F"/>
    <w:rsid w:val="00EC7D7B"/>
    <w:rsid w:val="00EC7D85"/>
    <w:rsid w:val="00ED05C0"/>
    <w:rsid w:val="00ED1559"/>
    <w:rsid w:val="00ED2D90"/>
    <w:rsid w:val="00ED3425"/>
    <w:rsid w:val="00EE0343"/>
    <w:rsid w:val="00EE07C8"/>
    <w:rsid w:val="00EE0A45"/>
    <w:rsid w:val="00EE185D"/>
    <w:rsid w:val="00EE29AC"/>
    <w:rsid w:val="00EE33D3"/>
    <w:rsid w:val="00EE468D"/>
    <w:rsid w:val="00EE58FA"/>
    <w:rsid w:val="00EE6798"/>
    <w:rsid w:val="00EE6E73"/>
    <w:rsid w:val="00EE72A2"/>
    <w:rsid w:val="00EF12BD"/>
    <w:rsid w:val="00EF1367"/>
    <w:rsid w:val="00EF1563"/>
    <w:rsid w:val="00EF18F3"/>
    <w:rsid w:val="00EF1A77"/>
    <w:rsid w:val="00EF6C8E"/>
    <w:rsid w:val="00EF7747"/>
    <w:rsid w:val="00F0196F"/>
    <w:rsid w:val="00F022A4"/>
    <w:rsid w:val="00F02529"/>
    <w:rsid w:val="00F03155"/>
    <w:rsid w:val="00F04C7C"/>
    <w:rsid w:val="00F052EA"/>
    <w:rsid w:val="00F05AEA"/>
    <w:rsid w:val="00F07869"/>
    <w:rsid w:val="00F07B4F"/>
    <w:rsid w:val="00F07F53"/>
    <w:rsid w:val="00F12F1A"/>
    <w:rsid w:val="00F12FAB"/>
    <w:rsid w:val="00F14140"/>
    <w:rsid w:val="00F147E6"/>
    <w:rsid w:val="00F14A25"/>
    <w:rsid w:val="00F14C52"/>
    <w:rsid w:val="00F205E4"/>
    <w:rsid w:val="00F21266"/>
    <w:rsid w:val="00F23CCD"/>
    <w:rsid w:val="00F23FCC"/>
    <w:rsid w:val="00F24B4B"/>
    <w:rsid w:val="00F25252"/>
    <w:rsid w:val="00F253C0"/>
    <w:rsid w:val="00F26683"/>
    <w:rsid w:val="00F26C9C"/>
    <w:rsid w:val="00F26D11"/>
    <w:rsid w:val="00F2702E"/>
    <w:rsid w:val="00F27354"/>
    <w:rsid w:val="00F279E2"/>
    <w:rsid w:val="00F3071C"/>
    <w:rsid w:val="00F31B90"/>
    <w:rsid w:val="00F3337E"/>
    <w:rsid w:val="00F33DD2"/>
    <w:rsid w:val="00F34002"/>
    <w:rsid w:val="00F34114"/>
    <w:rsid w:val="00F368A4"/>
    <w:rsid w:val="00F36D4E"/>
    <w:rsid w:val="00F36FA1"/>
    <w:rsid w:val="00F374EE"/>
    <w:rsid w:val="00F405E2"/>
    <w:rsid w:val="00F4097D"/>
    <w:rsid w:val="00F40C12"/>
    <w:rsid w:val="00F419AB"/>
    <w:rsid w:val="00F42CE6"/>
    <w:rsid w:val="00F42F4B"/>
    <w:rsid w:val="00F43905"/>
    <w:rsid w:val="00F43D1C"/>
    <w:rsid w:val="00F43D1F"/>
    <w:rsid w:val="00F4660F"/>
    <w:rsid w:val="00F503AF"/>
    <w:rsid w:val="00F52223"/>
    <w:rsid w:val="00F52A36"/>
    <w:rsid w:val="00F5310D"/>
    <w:rsid w:val="00F5465C"/>
    <w:rsid w:val="00F55500"/>
    <w:rsid w:val="00F560FD"/>
    <w:rsid w:val="00F56D7A"/>
    <w:rsid w:val="00F5748C"/>
    <w:rsid w:val="00F5798A"/>
    <w:rsid w:val="00F614E1"/>
    <w:rsid w:val="00F619DB"/>
    <w:rsid w:val="00F61D0A"/>
    <w:rsid w:val="00F621F1"/>
    <w:rsid w:val="00F62EFE"/>
    <w:rsid w:val="00F64E52"/>
    <w:rsid w:val="00F64F92"/>
    <w:rsid w:val="00F6579F"/>
    <w:rsid w:val="00F65F78"/>
    <w:rsid w:val="00F66204"/>
    <w:rsid w:val="00F671D5"/>
    <w:rsid w:val="00F67610"/>
    <w:rsid w:val="00F679BA"/>
    <w:rsid w:val="00F67A88"/>
    <w:rsid w:val="00F67F4B"/>
    <w:rsid w:val="00F70474"/>
    <w:rsid w:val="00F7127F"/>
    <w:rsid w:val="00F71B3F"/>
    <w:rsid w:val="00F72CFB"/>
    <w:rsid w:val="00F72DCC"/>
    <w:rsid w:val="00F73A4C"/>
    <w:rsid w:val="00F7466B"/>
    <w:rsid w:val="00F75B85"/>
    <w:rsid w:val="00F770FD"/>
    <w:rsid w:val="00F77971"/>
    <w:rsid w:val="00F77974"/>
    <w:rsid w:val="00F77E17"/>
    <w:rsid w:val="00F812CB"/>
    <w:rsid w:val="00F81545"/>
    <w:rsid w:val="00F8222D"/>
    <w:rsid w:val="00F823DE"/>
    <w:rsid w:val="00F82C31"/>
    <w:rsid w:val="00F84F61"/>
    <w:rsid w:val="00F85426"/>
    <w:rsid w:val="00F86904"/>
    <w:rsid w:val="00F86E5B"/>
    <w:rsid w:val="00F87514"/>
    <w:rsid w:val="00F8774C"/>
    <w:rsid w:val="00F921F2"/>
    <w:rsid w:val="00F9244A"/>
    <w:rsid w:val="00F9246F"/>
    <w:rsid w:val="00F927ED"/>
    <w:rsid w:val="00F93102"/>
    <w:rsid w:val="00F9407A"/>
    <w:rsid w:val="00F940B5"/>
    <w:rsid w:val="00F94213"/>
    <w:rsid w:val="00F9446C"/>
    <w:rsid w:val="00F9600B"/>
    <w:rsid w:val="00F97188"/>
    <w:rsid w:val="00F97E8F"/>
    <w:rsid w:val="00FA119A"/>
    <w:rsid w:val="00FA26B7"/>
    <w:rsid w:val="00FA281A"/>
    <w:rsid w:val="00FA2AB3"/>
    <w:rsid w:val="00FA2D41"/>
    <w:rsid w:val="00FA395E"/>
    <w:rsid w:val="00FA4CDE"/>
    <w:rsid w:val="00FA50C1"/>
    <w:rsid w:val="00FA597D"/>
    <w:rsid w:val="00FA6A49"/>
    <w:rsid w:val="00FA6E23"/>
    <w:rsid w:val="00FA7DCB"/>
    <w:rsid w:val="00FB1485"/>
    <w:rsid w:val="00FB1677"/>
    <w:rsid w:val="00FB1908"/>
    <w:rsid w:val="00FB195A"/>
    <w:rsid w:val="00FB3537"/>
    <w:rsid w:val="00FB39A7"/>
    <w:rsid w:val="00FB46DC"/>
    <w:rsid w:val="00FB5090"/>
    <w:rsid w:val="00FB7BCD"/>
    <w:rsid w:val="00FB7FB7"/>
    <w:rsid w:val="00FC0F41"/>
    <w:rsid w:val="00FC2DEE"/>
    <w:rsid w:val="00FC5622"/>
    <w:rsid w:val="00FD03D1"/>
    <w:rsid w:val="00FD0500"/>
    <w:rsid w:val="00FD0B38"/>
    <w:rsid w:val="00FD17C8"/>
    <w:rsid w:val="00FD3309"/>
    <w:rsid w:val="00FD38DC"/>
    <w:rsid w:val="00FD4891"/>
    <w:rsid w:val="00FD57B4"/>
    <w:rsid w:val="00FD59D6"/>
    <w:rsid w:val="00FD676D"/>
    <w:rsid w:val="00FD6B98"/>
    <w:rsid w:val="00FD6CF5"/>
    <w:rsid w:val="00FE0C34"/>
    <w:rsid w:val="00FE0CA1"/>
    <w:rsid w:val="00FE1D89"/>
    <w:rsid w:val="00FE2709"/>
    <w:rsid w:val="00FE530D"/>
    <w:rsid w:val="00FE5E8B"/>
    <w:rsid w:val="00FE6853"/>
    <w:rsid w:val="00FE7301"/>
    <w:rsid w:val="00FE77A0"/>
    <w:rsid w:val="00FF0F65"/>
    <w:rsid w:val="00FF1528"/>
    <w:rsid w:val="00FF247B"/>
    <w:rsid w:val="00FF29FD"/>
    <w:rsid w:val="00FF449A"/>
    <w:rsid w:val="00FF4F7E"/>
    <w:rsid w:val="00FF5784"/>
    <w:rsid w:val="00FF7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autoRedefine/>
    <w:rsid w:val="00F812CB"/>
    <w:pPr>
      <w:ind w:left="240" w:hangingChars="100" w:hanging="240"/>
      <w:jc w:val="both"/>
    </w:pPr>
    <w:rPr>
      <w:rFonts w:ascii="標楷體" w:eastAsia="標楷體" w:hAnsi="標楷體"/>
      <w:kern w:val="2"/>
      <w:sz w:val="24"/>
      <w:szCs w:val="24"/>
    </w:rPr>
  </w:style>
  <w:style w:type="paragraph" w:customStyle="1" w:styleId="a4">
    <w:name w:val="項"/>
    <w:autoRedefine/>
    <w:pPr>
      <w:snapToGrid w:val="0"/>
      <w:spacing w:beforeLines="20" w:before="48" w:afterLines="20" w:after="48" w:line="360" w:lineRule="atLeast"/>
      <w:ind w:leftChars="600" w:left="2510" w:hangingChars="210" w:hanging="588"/>
      <w:jc w:val="both"/>
    </w:pPr>
    <w:rPr>
      <w:rFonts w:eastAsia="標楷體"/>
      <w:sz w:val="28"/>
    </w:rPr>
  </w:style>
  <w:style w:type="paragraph" w:styleId="a5">
    <w:name w:val="footer"/>
    <w:basedOn w:val="a"/>
    <w:link w:val="a6"/>
    <w:uiPriority w:val="99"/>
    <w:pPr>
      <w:framePr w:wrap="around" w:vAnchor="text" w:hAnchor="margin" w:xAlign="center" w:y="1"/>
      <w:tabs>
        <w:tab w:val="center" w:pos="4153"/>
        <w:tab w:val="right" w:pos="8306"/>
      </w:tabs>
      <w:snapToGrid w:val="0"/>
    </w:pPr>
    <w:rPr>
      <w:rFonts w:ascii="標楷體" w:eastAsia="標楷體"/>
      <w:b/>
      <w:sz w:val="20"/>
      <w:szCs w:val="20"/>
    </w:rPr>
  </w:style>
  <w:style w:type="paragraph" w:customStyle="1" w:styleId="a7">
    <w:name w:val="法律大項一"/>
    <w:basedOn w:val="a"/>
    <w:autoRedefine/>
    <w:pPr>
      <w:snapToGrid w:val="0"/>
      <w:spacing w:beforeLines="20" w:before="48" w:afterLines="20" w:after="48" w:line="360" w:lineRule="atLeast"/>
      <w:ind w:leftChars="430" w:left="1377" w:firstLineChars="220" w:firstLine="616"/>
      <w:jc w:val="both"/>
    </w:pPr>
    <w:rPr>
      <w:rFonts w:ascii="標楷體" w:eastAsia="標楷體"/>
      <w:bCs/>
      <w:sz w:val="28"/>
    </w:rPr>
  </w:style>
  <w:style w:type="paragraph" w:styleId="HTML">
    <w:name w:val="HTML Preformatted"/>
    <w:basedOn w:val="a"/>
    <w:link w:val="HTML0"/>
    <w:uiPriority w:val="99"/>
    <w:rsid w:val="007F74E5"/>
    <w:pPr>
      <w:adjustRightInd w:val="0"/>
      <w:spacing w:line="360" w:lineRule="atLeast"/>
      <w:textAlignment w:val="baseline"/>
    </w:pPr>
    <w:rPr>
      <w:rFonts w:ascii="Courier New" w:hAnsi="Courier New" w:cs="標楷體"/>
      <w:kern w:val="0"/>
      <w:sz w:val="20"/>
      <w:szCs w:val="20"/>
    </w:rPr>
  </w:style>
  <w:style w:type="paragraph" w:styleId="2">
    <w:name w:val="Body Text 2"/>
    <w:basedOn w:val="a"/>
    <w:link w:val="20"/>
    <w:rsid w:val="007F74E5"/>
    <w:pPr>
      <w:jc w:val="both"/>
      <w:textAlignment w:val="baseline"/>
    </w:pPr>
    <w:rPr>
      <w:rFonts w:ascii="標楷體" w:eastAsia="標楷體" w:hAnsi="標楷體"/>
      <w:kern w:val="0"/>
      <w:szCs w:val="20"/>
    </w:rPr>
  </w:style>
  <w:style w:type="paragraph" w:styleId="a8">
    <w:name w:val="header"/>
    <w:basedOn w:val="a"/>
    <w:rsid w:val="009E099A"/>
    <w:pPr>
      <w:tabs>
        <w:tab w:val="center" w:pos="4153"/>
        <w:tab w:val="right" w:pos="8306"/>
      </w:tabs>
      <w:snapToGrid w:val="0"/>
    </w:pPr>
    <w:rPr>
      <w:sz w:val="20"/>
      <w:szCs w:val="20"/>
    </w:rPr>
  </w:style>
  <w:style w:type="character" w:styleId="a9">
    <w:name w:val="page number"/>
    <w:basedOn w:val="a0"/>
    <w:rsid w:val="009E099A"/>
  </w:style>
  <w:style w:type="paragraph" w:customStyle="1" w:styleId="aa">
    <w:name w:val="條一"/>
    <w:basedOn w:val="a"/>
    <w:rsid w:val="00E31138"/>
    <w:pPr>
      <w:widowControl/>
      <w:overflowPunct w:val="0"/>
      <w:autoSpaceDE w:val="0"/>
      <w:autoSpaceDN w:val="0"/>
      <w:adjustRightInd w:val="0"/>
      <w:spacing w:line="240" w:lineRule="atLeast"/>
      <w:ind w:left="152" w:hanging="152"/>
      <w:textDirection w:val="lrTbV"/>
      <w:textAlignment w:val="center"/>
    </w:pPr>
    <w:rPr>
      <w:rFonts w:ascii="標楷體" w:eastAsia="標楷體"/>
      <w:kern w:val="0"/>
      <w:szCs w:val="20"/>
    </w:rPr>
  </w:style>
  <w:style w:type="paragraph" w:customStyle="1" w:styleId="ab">
    <w:name w:val="款一"/>
    <w:basedOn w:val="a"/>
    <w:rsid w:val="00E31138"/>
    <w:pPr>
      <w:adjustRightInd w:val="0"/>
      <w:spacing w:line="400" w:lineRule="exact"/>
      <w:ind w:left="1938" w:right="75" w:hanging="566"/>
      <w:jc w:val="both"/>
      <w:textAlignment w:val="baseline"/>
    </w:pPr>
    <w:rPr>
      <w:rFonts w:ascii="標楷體" w:eastAsia="標楷體"/>
      <w:kern w:val="0"/>
      <w:sz w:val="28"/>
      <w:szCs w:val="20"/>
    </w:rPr>
  </w:style>
  <w:style w:type="paragraph" w:customStyle="1" w:styleId="a00">
    <w:name w:val="a0"/>
    <w:basedOn w:val="a"/>
    <w:rsid w:val="00883E39"/>
    <w:pPr>
      <w:widowControl/>
      <w:spacing w:before="100" w:beforeAutospacing="1" w:after="100" w:afterAutospacing="1"/>
    </w:pPr>
    <w:rPr>
      <w:rFonts w:ascii="Arial Unicode MS" w:eastAsia="Arial Unicode MS" w:hAnsi="Arial Unicode MS" w:cs="Arial Unicode MS"/>
      <w:color w:val="333333"/>
      <w:kern w:val="0"/>
    </w:rPr>
  </w:style>
  <w:style w:type="paragraph" w:customStyle="1" w:styleId="a90">
    <w:name w:val="a9"/>
    <w:basedOn w:val="a"/>
    <w:rsid w:val="00883E39"/>
    <w:pPr>
      <w:widowControl/>
      <w:spacing w:before="100" w:beforeAutospacing="1" w:after="100" w:afterAutospacing="1"/>
    </w:pPr>
    <w:rPr>
      <w:rFonts w:ascii="Arial Unicode MS" w:eastAsia="Arial Unicode MS" w:hAnsi="Arial Unicode MS" w:cs="Arial Unicode MS"/>
      <w:color w:val="333333"/>
      <w:kern w:val="0"/>
    </w:rPr>
  </w:style>
  <w:style w:type="paragraph" w:styleId="ac">
    <w:name w:val="Body Text Indent"/>
    <w:basedOn w:val="a"/>
    <w:rsid w:val="00577F4A"/>
    <w:pPr>
      <w:spacing w:after="120"/>
      <w:ind w:leftChars="200" w:left="480"/>
    </w:pPr>
  </w:style>
  <w:style w:type="paragraph" w:customStyle="1" w:styleId="1">
    <w:name w:val="標題1"/>
    <w:basedOn w:val="a"/>
    <w:rsid w:val="00577F4A"/>
    <w:pPr>
      <w:widowControl/>
      <w:spacing w:before="100" w:beforeAutospacing="1" w:after="100" w:afterAutospacing="1"/>
    </w:pPr>
    <w:rPr>
      <w:rFonts w:ascii="Arial Unicode MS" w:eastAsia="Arial Unicode MS" w:hAnsi="Arial Unicode MS" w:cs="Arial Unicode MS"/>
      <w:color w:val="333333"/>
      <w:kern w:val="0"/>
    </w:rPr>
  </w:style>
  <w:style w:type="character" w:styleId="ad">
    <w:name w:val="Hyperlink"/>
    <w:rsid w:val="00CD772B"/>
    <w:rPr>
      <w:color w:val="0000FF"/>
      <w:u w:val="single"/>
    </w:rPr>
  </w:style>
  <w:style w:type="paragraph" w:customStyle="1" w:styleId="ae">
    <w:name w:val="目"/>
    <w:basedOn w:val="ab"/>
    <w:rsid w:val="006B24A7"/>
    <w:pPr>
      <w:widowControl/>
      <w:kinsoku w:val="0"/>
      <w:overflowPunct w:val="0"/>
      <w:autoSpaceDE w:val="0"/>
      <w:autoSpaceDN w:val="0"/>
      <w:ind w:left="2296" w:right="238" w:hanging="856"/>
      <w:textDirection w:val="lrTbV"/>
      <w:textAlignment w:val="center"/>
    </w:pPr>
    <w:rPr>
      <w:rFonts w:ascii="Times New Roman"/>
    </w:rPr>
  </w:style>
  <w:style w:type="paragraph" w:styleId="af">
    <w:name w:val="Balloon Text"/>
    <w:basedOn w:val="a"/>
    <w:semiHidden/>
    <w:rsid w:val="000F562C"/>
    <w:rPr>
      <w:rFonts w:ascii="Arial" w:hAnsi="Arial"/>
      <w:sz w:val="18"/>
      <w:szCs w:val="18"/>
    </w:rPr>
  </w:style>
  <w:style w:type="character" w:customStyle="1" w:styleId="HTML0">
    <w:name w:val="HTML 預設格式 字元"/>
    <w:link w:val="HTML"/>
    <w:uiPriority w:val="99"/>
    <w:rsid w:val="005956DE"/>
    <w:rPr>
      <w:rFonts w:ascii="Courier New" w:hAnsi="Courier New" w:cs="標楷體"/>
    </w:rPr>
  </w:style>
  <w:style w:type="character" w:customStyle="1" w:styleId="tx1">
    <w:name w:val="tx1"/>
    <w:rsid w:val="00EE33D3"/>
    <w:rPr>
      <w:b/>
      <w:bCs/>
    </w:rPr>
  </w:style>
  <w:style w:type="table" w:styleId="af0">
    <w:name w:val="Table Grid"/>
    <w:basedOn w:val="a1"/>
    <w:rsid w:val="00327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頁尾 字元"/>
    <w:link w:val="a5"/>
    <w:uiPriority w:val="99"/>
    <w:rsid w:val="009F7D9B"/>
    <w:rPr>
      <w:rFonts w:ascii="標楷體" w:eastAsia="標楷體"/>
      <w:b/>
      <w:kern w:val="2"/>
    </w:rPr>
  </w:style>
  <w:style w:type="paragraph" w:customStyle="1" w:styleId="af1">
    <w:name w:val="令.條"/>
    <w:basedOn w:val="a"/>
    <w:rsid w:val="00E03F03"/>
    <w:pPr>
      <w:adjustRightInd w:val="0"/>
      <w:spacing w:line="440" w:lineRule="exact"/>
      <w:ind w:left="500" w:hangingChars="500" w:hanging="500"/>
      <w:jc w:val="both"/>
      <w:textAlignment w:val="baseline"/>
    </w:pPr>
    <w:rPr>
      <w:rFonts w:eastAsia="標楷體"/>
      <w:kern w:val="0"/>
      <w:sz w:val="28"/>
      <w:szCs w:val="20"/>
    </w:rPr>
  </w:style>
  <w:style w:type="paragraph" w:customStyle="1" w:styleId="af2">
    <w:name w:val="令.項"/>
    <w:basedOn w:val="a"/>
    <w:rsid w:val="00E03F03"/>
    <w:pPr>
      <w:adjustRightInd w:val="0"/>
      <w:spacing w:line="440" w:lineRule="exact"/>
      <w:ind w:leftChars="500" w:left="500" w:firstLineChars="200" w:firstLine="200"/>
      <w:jc w:val="both"/>
      <w:textAlignment w:val="baseline"/>
    </w:pPr>
    <w:rPr>
      <w:rFonts w:eastAsia="標楷體"/>
      <w:kern w:val="0"/>
      <w:sz w:val="28"/>
      <w:szCs w:val="20"/>
    </w:rPr>
  </w:style>
  <w:style w:type="character" w:customStyle="1" w:styleId="20">
    <w:name w:val="本文 2 字元"/>
    <w:link w:val="2"/>
    <w:rsid w:val="008462B9"/>
    <w:rPr>
      <w:rFonts w:ascii="標楷體" w:eastAsia="標楷體" w:hAnsi="標楷體"/>
      <w:sz w:val="24"/>
      <w:lang w:val="en-US" w:eastAsia="zh-TW" w:bidi="ar-SA"/>
    </w:rPr>
  </w:style>
  <w:style w:type="paragraph" w:styleId="af3">
    <w:name w:val="Revision"/>
    <w:hidden/>
    <w:uiPriority w:val="99"/>
    <w:semiHidden/>
    <w:rsid w:val="00487E4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autoRedefine/>
    <w:rsid w:val="00F812CB"/>
    <w:pPr>
      <w:ind w:left="240" w:hangingChars="100" w:hanging="240"/>
      <w:jc w:val="both"/>
    </w:pPr>
    <w:rPr>
      <w:rFonts w:ascii="標楷體" w:eastAsia="標楷體" w:hAnsi="標楷體"/>
      <w:kern w:val="2"/>
      <w:sz w:val="24"/>
      <w:szCs w:val="24"/>
    </w:rPr>
  </w:style>
  <w:style w:type="paragraph" w:customStyle="1" w:styleId="a4">
    <w:name w:val="項"/>
    <w:autoRedefine/>
    <w:pPr>
      <w:snapToGrid w:val="0"/>
      <w:spacing w:beforeLines="20" w:before="48" w:afterLines="20" w:after="48" w:line="360" w:lineRule="atLeast"/>
      <w:ind w:leftChars="600" w:left="2510" w:hangingChars="210" w:hanging="588"/>
      <w:jc w:val="both"/>
    </w:pPr>
    <w:rPr>
      <w:rFonts w:eastAsia="標楷體"/>
      <w:sz w:val="28"/>
    </w:rPr>
  </w:style>
  <w:style w:type="paragraph" w:styleId="a5">
    <w:name w:val="footer"/>
    <w:basedOn w:val="a"/>
    <w:link w:val="a6"/>
    <w:uiPriority w:val="99"/>
    <w:pPr>
      <w:framePr w:wrap="around" w:vAnchor="text" w:hAnchor="margin" w:xAlign="center" w:y="1"/>
      <w:tabs>
        <w:tab w:val="center" w:pos="4153"/>
        <w:tab w:val="right" w:pos="8306"/>
      </w:tabs>
      <w:snapToGrid w:val="0"/>
    </w:pPr>
    <w:rPr>
      <w:rFonts w:ascii="標楷體" w:eastAsia="標楷體"/>
      <w:b/>
      <w:sz w:val="20"/>
      <w:szCs w:val="20"/>
    </w:rPr>
  </w:style>
  <w:style w:type="paragraph" w:customStyle="1" w:styleId="a7">
    <w:name w:val="法律大項一"/>
    <w:basedOn w:val="a"/>
    <w:autoRedefine/>
    <w:pPr>
      <w:snapToGrid w:val="0"/>
      <w:spacing w:beforeLines="20" w:before="48" w:afterLines="20" w:after="48" w:line="360" w:lineRule="atLeast"/>
      <w:ind w:leftChars="430" w:left="1377" w:firstLineChars="220" w:firstLine="616"/>
      <w:jc w:val="both"/>
    </w:pPr>
    <w:rPr>
      <w:rFonts w:ascii="標楷體" w:eastAsia="標楷體"/>
      <w:bCs/>
      <w:sz w:val="28"/>
    </w:rPr>
  </w:style>
  <w:style w:type="paragraph" w:styleId="HTML">
    <w:name w:val="HTML Preformatted"/>
    <w:basedOn w:val="a"/>
    <w:link w:val="HTML0"/>
    <w:uiPriority w:val="99"/>
    <w:rsid w:val="007F74E5"/>
    <w:pPr>
      <w:adjustRightInd w:val="0"/>
      <w:spacing w:line="360" w:lineRule="atLeast"/>
      <w:textAlignment w:val="baseline"/>
    </w:pPr>
    <w:rPr>
      <w:rFonts w:ascii="Courier New" w:hAnsi="Courier New" w:cs="標楷體"/>
      <w:kern w:val="0"/>
      <w:sz w:val="20"/>
      <w:szCs w:val="20"/>
    </w:rPr>
  </w:style>
  <w:style w:type="paragraph" w:styleId="2">
    <w:name w:val="Body Text 2"/>
    <w:basedOn w:val="a"/>
    <w:link w:val="20"/>
    <w:rsid w:val="007F74E5"/>
    <w:pPr>
      <w:jc w:val="both"/>
      <w:textAlignment w:val="baseline"/>
    </w:pPr>
    <w:rPr>
      <w:rFonts w:ascii="標楷體" w:eastAsia="標楷體" w:hAnsi="標楷體"/>
      <w:kern w:val="0"/>
      <w:szCs w:val="20"/>
    </w:rPr>
  </w:style>
  <w:style w:type="paragraph" w:styleId="a8">
    <w:name w:val="header"/>
    <w:basedOn w:val="a"/>
    <w:rsid w:val="009E099A"/>
    <w:pPr>
      <w:tabs>
        <w:tab w:val="center" w:pos="4153"/>
        <w:tab w:val="right" w:pos="8306"/>
      </w:tabs>
      <w:snapToGrid w:val="0"/>
    </w:pPr>
    <w:rPr>
      <w:sz w:val="20"/>
      <w:szCs w:val="20"/>
    </w:rPr>
  </w:style>
  <w:style w:type="character" w:styleId="a9">
    <w:name w:val="page number"/>
    <w:basedOn w:val="a0"/>
    <w:rsid w:val="009E099A"/>
  </w:style>
  <w:style w:type="paragraph" w:customStyle="1" w:styleId="aa">
    <w:name w:val="條一"/>
    <w:basedOn w:val="a"/>
    <w:rsid w:val="00E31138"/>
    <w:pPr>
      <w:widowControl/>
      <w:overflowPunct w:val="0"/>
      <w:autoSpaceDE w:val="0"/>
      <w:autoSpaceDN w:val="0"/>
      <w:adjustRightInd w:val="0"/>
      <w:spacing w:line="240" w:lineRule="atLeast"/>
      <w:ind w:left="152" w:hanging="152"/>
      <w:textDirection w:val="lrTbV"/>
      <w:textAlignment w:val="center"/>
    </w:pPr>
    <w:rPr>
      <w:rFonts w:ascii="標楷體" w:eastAsia="標楷體"/>
      <w:kern w:val="0"/>
      <w:szCs w:val="20"/>
    </w:rPr>
  </w:style>
  <w:style w:type="paragraph" w:customStyle="1" w:styleId="ab">
    <w:name w:val="款一"/>
    <w:basedOn w:val="a"/>
    <w:rsid w:val="00E31138"/>
    <w:pPr>
      <w:adjustRightInd w:val="0"/>
      <w:spacing w:line="400" w:lineRule="exact"/>
      <w:ind w:left="1938" w:right="75" w:hanging="566"/>
      <w:jc w:val="both"/>
      <w:textAlignment w:val="baseline"/>
    </w:pPr>
    <w:rPr>
      <w:rFonts w:ascii="標楷體" w:eastAsia="標楷體"/>
      <w:kern w:val="0"/>
      <w:sz w:val="28"/>
      <w:szCs w:val="20"/>
    </w:rPr>
  </w:style>
  <w:style w:type="paragraph" w:customStyle="1" w:styleId="a00">
    <w:name w:val="a0"/>
    <w:basedOn w:val="a"/>
    <w:rsid w:val="00883E39"/>
    <w:pPr>
      <w:widowControl/>
      <w:spacing w:before="100" w:beforeAutospacing="1" w:after="100" w:afterAutospacing="1"/>
    </w:pPr>
    <w:rPr>
      <w:rFonts w:ascii="Arial Unicode MS" w:eastAsia="Arial Unicode MS" w:hAnsi="Arial Unicode MS" w:cs="Arial Unicode MS"/>
      <w:color w:val="333333"/>
      <w:kern w:val="0"/>
    </w:rPr>
  </w:style>
  <w:style w:type="paragraph" w:customStyle="1" w:styleId="a90">
    <w:name w:val="a9"/>
    <w:basedOn w:val="a"/>
    <w:rsid w:val="00883E39"/>
    <w:pPr>
      <w:widowControl/>
      <w:spacing w:before="100" w:beforeAutospacing="1" w:after="100" w:afterAutospacing="1"/>
    </w:pPr>
    <w:rPr>
      <w:rFonts w:ascii="Arial Unicode MS" w:eastAsia="Arial Unicode MS" w:hAnsi="Arial Unicode MS" w:cs="Arial Unicode MS"/>
      <w:color w:val="333333"/>
      <w:kern w:val="0"/>
    </w:rPr>
  </w:style>
  <w:style w:type="paragraph" w:styleId="ac">
    <w:name w:val="Body Text Indent"/>
    <w:basedOn w:val="a"/>
    <w:rsid w:val="00577F4A"/>
    <w:pPr>
      <w:spacing w:after="120"/>
      <w:ind w:leftChars="200" w:left="480"/>
    </w:pPr>
  </w:style>
  <w:style w:type="paragraph" w:customStyle="1" w:styleId="1">
    <w:name w:val="標題1"/>
    <w:basedOn w:val="a"/>
    <w:rsid w:val="00577F4A"/>
    <w:pPr>
      <w:widowControl/>
      <w:spacing w:before="100" w:beforeAutospacing="1" w:after="100" w:afterAutospacing="1"/>
    </w:pPr>
    <w:rPr>
      <w:rFonts w:ascii="Arial Unicode MS" w:eastAsia="Arial Unicode MS" w:hAnsi="Arial Unicode MS" w:cs="Arial Unicode MS"/>
      <w:color w:val="333333"/>
      <w:kern w:val="0"/>
    </w:rPr>
  </w:style>
  <w:style w:type="character" w:styleId="ad">
    <w:name w:val="Hyperlink"/>
    <w:rsid w:val="00CD772B"/>
    <w:rPr>
      <w:color w:val="0000FF"/>
      <w:u w:val="single"/>
    </w:rPr>
  </w:style>
  <w:style w:type="paragraph" w:customStyle="1" w:styleId="ae">
    <w:name w:val="目"/>
    <w:basedOn w:val="ab"/>
    <w:rsid w:val="006B24A7"/>
    <w:pPr>
      <w:widowControl/>
      <w:kinsoku w:val="0"/>
      <w:overflowPunct w:val="0"/>
      <w:autoSpaceDE w:val="0"/>
      <w:autoSpaceDN w:val="0"/>
      <w:ind w:left="2296" w:right="238" w:hanging="856"/>
      <w:textDirection w:val="lrTbV"/>
      <w:textAlignment w:val="center"/>
    </w:pPr>
    <w:rPr>
      <w:rFonts w:ascii="Times New Roman"/>
    </w:rPr>
  </w:style>
  <w:style w:type="paragraph" w:styleId="af">
    <w:name w:val="Balloon Text"/>
    <w:basedOn w:val="a"/>
    <w:semiHidden/>
    <w:rsid w:val="000F562C"/>
    <w:rPr>
      <w:rFonts w:ascii="Arial" w:hAnsi="Arial"/>
      <w:sz w:val="18"/>
      <w:szCs w:val="18"/>
    </w:rPr>
  </w:style>
  <w:style w:type="character" w:customStyle="1" w:styleId="HTML0">
    <w:name w:val="HTML 預設格式 字元"/>
    <w:link w:val="HTML"/>
    <w:uiPriority w:val="99"/>
    <w:rsid w:val="005956DE"/>
    <w:rPr>
      <w:rFonts w:ascii="Courier New" w:hAnsi="Courier New" w:cs="標楷體"/>
    </w:rPr>
  </w:style>
  <w:style w:type="character" w:customStyle="1" w:styleId="tx1">
    <w:name w:val="tx1"/>
    <w:rsid w:val="00EE33D3"/>
    <w:rPr>
      <w:b/>
      <w:bCs/>
    </w:rPr>
  </w:style>
  <w:style w:type="table" w:styleId="af0">
    <w:name w:val="Table Grid"/>
    <w:basedOn w:val="a1"/>
    <w:rsid w:val="00327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頁尾 字元"/>
    <w:link w:val="a5"/>
    <w:uiPriority w:val="99"/>
    <w:rsid w:val="009F7D9B"/>
    <w:rPr>
      <w:rFonts w:ascii="標楷體" w:eastAsia="標楷體"/>
      <w:b/>
      <w:kern w:val="2"/>
    </w:rPr>
  </w:style>
  <w:style w:type="paragraph" w:customStyle="1" w:styleId="af1">
    <w:name w:val="令.條"/>
    <w:basedOn w:val="a"/>
    <w:rsid w:val="00E03F03"/>
    <w:pPr>
      <w:adjustRightInd w:val="0"/>
      <w:spacing w:line="440" w:lineRule="exact"/>
      <w:ind w:left="500" w:hangingChars="500" w:hanging="500"/>
      <w:jc w:val="both"/>
      <w:textAlignment w:val="baseline"/>
    </w:pPr>
    <w:rPr>
      <w:rFonts w:eastAsia="標楷體"/>
      <w:kern w:val="0"/>
      <w:sz w:val="28"/>
      <w:szCs w:val="20"/>
    </w:rPr>
  </w:style>
  <w:style w:type="paragraph" w:customStyle="1" w:styleId="af2">
    <w:name w:val="令.項"/>
    <w:basedOn w:val="a"/>
    <w:rsid w:val="00E03F03"/>
    <w:pPr>
      <w:adjustRightInd w:val="0"/>
      <w:spacing w:line="440" w:lineRule="exact"/>
      <w:ind w:leftChars="500" w:left="500" w:firstLineChars="200" w:firstLine="200"/>
      <w:jc w:val="both"/>
      <w:textAlignment w:val="baseline"/>
    </w:pPr>
    <w:rPr>
      <w:rFonts w:eastAsia="標楷體"/>
      <w:kern w:val="0"/>
      <w:sz w:val="28"/>
      <w:szCs w:val="20"/>
    </w:rPr>
  </w:style>
  <w:style w:type="character" w:customStyle="1" w:styleId="20">
    <w:name w:val="本文 2 字元"/>
    <w:link w:val="2"/>
    <w:rsid w:val="008462B9"/>
    <w:rPr>
      <w:rFonts w:ascii="標楷體" w:eastAsia="標楷體" w:hAnsi="標楷體"/>
      <w:sz w:val="24"/>
      <w:lang w:val="en-US" w:eastAsia="zh-TW" w:bidi="ar-SA"/>
    </w:rPr>
  </w:style>
  <w:style w:type="paragraph" w:styleId="af3">
    <w:name w:val="Revision"/>
    <w:hidden/>
    <w:uiPriority w:val="99"/>
    <w:semiHidden/>
    <w:rsid w:val="00487E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48B2-0684-4DCF-865C-546DE908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771</Words>
  <Characters>4396</Characters>
  <Application>Microsoft Office Word</Application>
  <DocSecurity>0</DocSecurity>
  <Lines>36</Lines>
  <Paragraphs>10</Paragraphs>
  <ScaleCrop>false</ScaleCrop>
  <Company>nfa</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一  條    本細則依災害防救法︵以下簡稱本法︶第五十一條規定訂定之</dc:title>
  <dc:creator>whp</dc:creator>
  <cp:lastModifiedBy>user</cp:lastModifiedBy>
  <cp:revision>2</cp:revision>
  <cp:lastPrinted>2014-01-20T09:56:00Z</cp:lastPrinted>
  <dcterms:created xsi:type="dcterms:W3CDTF">2014-01-24T01:12:00Z</dcterms:created>
  <dcterms:modified xsi:type="dcterms:W3CDTF">2014-01-24T01:12:00Z</dcterms:modified>
</cp:coreProperties>
</file>