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B4" w:rsidRPr="000029B5" w:rsidRDefault="004D08B4" w:rsidP="000029B5">
      <w:pPr>
        <w:spacing w:line="400" w:lineRule="exact"/>
        <w:jc w:val="center"/>
        <w:rPr>
          <w:rFonts w:ascii="標楷體" w:eastAsia="標楷體" w:hAnsi="標楷體" w:cs="Times New Roman"/>
          <w:b/>
          <w:bCs/>
          <w:sz w:val="32"/>
          <w:szCs w:val="32"/>
        </w:rPr>
      </w:pPr>
      <w:r w:rsidRPr="000029B5">
        <w:rPr>
          <w:rFonts w:ascii="標楷體" w:eastAsia="標楷體" w:hAnsi="標楷體" w:cs="標楷體"/>
          <w:b/>
          <w:bCs/>
          <w:sz w:val="32"/>
          <w:szCs w:val="32"/>
        </w:rPr>
        <w:t>102</w:t>
      </w:r>
      <w:r w:rsidRPr="000029B5">
        <w:rPr>
          <w:rFonts w:ascii="標楷體" w:eastAsia="標楷體" w:hAnsi="標楷體" w:cs="標楷體" w:hint="eastAsia"/>
          <w:b/>
          <w:bCs/>
          <w:sz w:val="32"/>
          <w:szCs w:val="32"/>
        </w:rPr>
        <w:t>年度中央與直轄市、縣（市）災害防救業務座談會北區場次</w:t>
      </w:r>
    </w:p>
    <w:p w:rsidR="004D08B4" w:rsidRPr="000029B5" w:rsidRDefault="004D08B4" w:rsidP="000029B5">
      <w:pPr>
        <w:spacing w:line="400" w:lineRule="exact"/>
        <w:jc w:val="center"/>
        <w:rPr>
          <w:rFonts w:ascii="標楷體" w:eastAsia="標楷體" w:hAnsi="標楷體" w:cs="Times New Roman"/>
          <w:b/>
          <w:bCs/>
          <w:sz w:val="32"/>
          <w:szCs w:val="32"/>
        </w:rPr>
      </w:pPr>
      <w:r>
        <w:rPr>
          <w:rFonts w:ascii="標楷體" w:eastAsia="標楷體" w:hAnsi="標楷體" w:cs="標楷體"/>
          <w:b/>
          <w:bCs/>
          <w:sz w:val="32"/>
          <w:szCs w:val="32"/>
        </w:rPr>
        <w:t>B</w:t>
      </w:r>
      <w:r w:rsidRPr="000029B5">
        <w:rPr>
          <w:rFonts w:ascii="標楷體" w:eastAsia="標楷體" w:hAnsi="標楷體" w:cs="標楷體" w:hint="eastAsia"/>
          <w:b/>
          <w:bCs/>
          <w:sz w:val="32"/>
          <w:szCs w:val="32"/>
        </w:rPr>
        <w:t>組</w:t>
      </w:r>
      <w:r w:rsidRPr="000029B5">
        <w:rPr>
          <w:rFonts w:ascii="標楷體" w:eastAsia="標楷體" w:hAnsi="標楷體" w:cs="標楷體"/>
          <w:b/>
          <w:bCs/>
          <w:sz w:val="32"/>
          <w:szCs w:val="32"/>
        </w:rPr>
        <w:t>(</w:t>
      </w:r>
      <w:r w:rsidRPr="009E17B5">
        <w:rPr>
          <w:rFonts w:ascii="標楷體" w:eastAsia="標楷體" w:hAnsi="標楷體" w:cs="標楷體" w:hint="eastAsia"/>
          <w:b/>
          <w:bCs/>
          <w:sz w:val="32"/>
          <w:szCs w:val="32"/>
        </w:rPr>
        <w:t>災害防救相互支援協定</w:t>
      </w:r>
      <w:r w:rsidRPr="000029B5">
        <w:rPr>
          <w:rFonts w:ascii="標楷體" w:eastAsia="標楷體" w:hAnsi="標楷體" w:cs="標楷體"/>
          <w:b/>
          <w:bCs/>
          <w:sz w:val="32"/>
          <w:szCs w:val="32"/>
        </w:rPr>
        <w:t>)</w:t>
      </w:r>
      <w:r w:rsidRPr="000029B5">
        <w:rPr>
          <w:rFonts w:ascii="標楷體" w:eastAsia="標楷體" w:hAnsi="標楷體" w:cs="標楷體" w:hint="eastAsia"/>
          <w:b/>
          <w:bCs/>
          <w:sz w:val="32"/>
          <w:szCs w:val="32"/>
        </w:rPr>
        <w:t>會議紀錄</w:t>
      </w:r>
    </w:p>
    <w:p w:rsidR="004D08B4" w:rsidRPr="000029B5" w:rsidRDefault="004D08B4" w:rsidP="000029B5">
      <w:pPr>
        <w:spacing w:line="400" w:lineRule="exact"/>
        <w:jc w:val="center"/>
        <w:rPr>
          <w:rFonts w:ascii="標楷體" w:eastAsia="標楷體" w:hAnsi="標楷體" w:cs="Times New Roman"/>
          <w:b/>
          <w:bCs/>
          <w:sz w:val="32"/>
          <w:szCs w:val="32"/>
        </w:rPr>
      </w:pPr>
    </w:p>
    <w:p w:rsidR="004D08B4" w:rsidRPr="00E56028" w:rsidRDefault="004D08B4" w:rsidP="002A7CE5">
      <w:pPr>
        <w:numPr>
          <w:ilvl w:val="0"/>
          <w:numId w:val="17"/>
        </w:numPr>
        <w:spacing w:line="400" w:lineRule="exact"/>
        <w:rPr>
          <w:rFonts w:ascii="標楷體" w:eastAsia="標楷體" w:hAnsi="標楷體" w:cs="標楷體"/>
          <w:bCs/>
          <w:sz w:val="32"/>
          <w:szCs w:val="32"/>
        </w:rPr>
      </w:pPr>
      <w:r w:rsidRPr="00E56028">
        <w:rPr>
          <w:rFonts w:ascii="標楷體" w:eastAsia="標楷體" w:hAnsi="標楷體" w:cs="標楷體" w:hint="eastAsia"/>
          <w:bCs/>
          <w:sz w:val="32"/>
          <w:szCs w:val="32"/>
        </w:rPr>
        <w:t>時間：</w:t>
      </w:r>
      <w:r w:rsidRPr="00E56028">
        <w:rPr>
          <w:rFonts w:ascii="標楷體" w:eastAsia="標楷體" w:hAnsi="標楷體" w:cs="標楷體"/>
          <w:bCs/>
          <w:sz w:val="32"/>
          <w:szCs w:val="32"/>
        </w:rPr>
        <w:t>102</w:t>
      </w:r>
      <w:r w:rsidRPr="00E56028">
        <w:rPr>
          <w:rFonts w:ascii="標楷體" w:eastAsia="標楷體" w:hAnsi="標楷體" w:cs="標楷體" w:hint="eastAsia"/>
          <w:bCs/>
          <w:sz w:val="32"/>
          <w:szCs w:val="32"/>
        </w:rPr>
        <w:t>年</w:t>
      </w:r>
      <w:r w:rsidRPr="00E56028">
        <w:rPr>
          <w:rFonts w:ascii="標楷體" w:eastAsia="標楷體" w:hAnsi="標楷體" w:cs="標楷體"/>
          <w:bCs/>
          <w:sz w:val="32"/>
          <w:szCs w:val="32"/>
        </w:rPr>
        <w:t>11</w:t>
      </w:r>
      <w:r w:rsidRPr="00E56028">
        <w:rPr>
          <w:rFonts w:ascii="標楷體" w:eastAsia="標楷體" w:hAnsi="標楷體" w:cs="標楷體" w:hint="eastAsia"/>
          <w:bCs/>
          <w:sz w:val="32"/>
          <w:szCs w:val="32"/>
        </w:rPr>
        <w:t>月</w:t>
      </w:r>
      <w:r w:rsidRPr="00E56028">
        <w:rPr>
          <w:rFonts w:ascii="標楷體" w:eastAsia="標楷體" w:hAnsi="標楷體" w:cs="標楷體"/>
          <w:bCs/>
          <w:sz w:val="32"/>
          <w:szCs w:val="32"/>
        </w:rPr>
        <w:t>25</w:t>
      </w:r>
      <w:r w:rsidRPr="00E56028">
        <w:rPr>
          <w:rFonts w:ascii="標楷體" w:eastAsia="標楷體" w:hAnsi="標楷體" w:cs="標楷體" w:hint="eastAsia"/>
          <w:bCs/>
          <w:sz w:val="32"/>
          <w:szCs w:val="32"/>
        </w:rPr>
        <w:t>日</w:t>
      </w:r>
      <w:r w:rsidRPr="00E56028">
        <w:rPr>
          <w:rFonts w:ascii="標楷體" w:eastAsia="標楷體" w:hAnsi="標楷體" w:cs="標楷體"/>
          <w:bCs/>
          <w:sz w:val="32"/>
          <w:szCs w:val="32"/>
        </w:rPr>
        <w:t>(</w:t>
      </w:r>
      <w:r w:rsidRPr="00E56028">
        <w:rPr>
          <w:rFonts w:ascii="標楷體" w:eastAsia="標楷體" w:hAnsi="標楷體" w:cs="標楷體" w:hint="eastAsia"/>
          <w:bCs/>
          <w:sz w:val="32"/>
          <w:szCs w:val="32"/>
        </w:rPr>
        <w:t>星期一</w:t>
      </w:r>
      <w:r w:rsidRPr="00E56028">
        <w:rPr>
          <w:rFonts w:ascii="標楷體" w:eastAsia="標楷體" w:hAnsi="標楷體" w:cs="標楷體"/>
          <w:bCs/>
          <w:sz w:val="32"/>
          <w:szCs w:val="32"/>
        </w:rPr>
        <w:t>)</w:t>
      </w:r>
      <w:r w:rsidRPr="00E56028">
        <w:rPr>
          <w:rFonts w:ascii="標楷體" w:eastAsia="標楷體" w:hAnsi="標楷體" w:cs="標楷體" w:hint="eastAsia"/>
          <w:bCs/>
          <w:sz w:val="32"/>
          <w:szCs w:val="32"/>
        </w:rPr>
        <w:t>上午</w:t>
      </w:r>
      <w:r w:rsidRPr="00E56028">
        <w:rPr>
          <w:rFonts w:ascii="標楷體" w:eastAsia="標楷體" w:hAnsi="標楷體" w:cs="標楷體"/>
          <w:bCs/>
          <w:sz w:val="32"/>
          <w:szCs w:val="32"/>
        </w:rPr>
        <w:t>10</w:t>
      </w:r>
      <w:r w:rsidRPr="00E56028">
        <w:rPr>
          <w:rFonts w:ascii="標楷體" w:eastAsia="標楷體" w:hAnsi="標楷體" w:cs="標楷體" w:hint="eastAsia"/>
          <w:bCs/>
          <w:sz w:val="32"/>
          <w:szCs w:val="32"/>
        </w:rPr>
        <w:t>時</w:t>
      </w:r>
      <w:r w:rsidRPr="00E56028">
        <w:rPr>
          <w:rFonts w:ascii="標楷體" w:eastAsia="標楷體" w:hAnsi="標楷體" w:cs="標楷體"/>
          <w:bCs/>
          <w:sz w:val="32"/>
          <w:szCs w:val="32"/>
        </w:rPr>
        <w:t>30</w:t>
      </w:r>
      <w:r w:rsidRPr="00E56028">
        <w:rPr>
          <w:rFonts w:ascii="標楷體" w:eastAsia="標楷體" w:hAnsi="標楷體" w:cs="標楷體" w:hint="eastAsia"/>
          <w:bCs/>
          <w:sz w:val="32"/>
          <w:szCs w:val="32"/>
        </w:rPr>
        <w:t>分</w:t>
      </w:r>
    </w:p>
    <w:p w:rsidR="004D08B4" w:rsidRPr="00E56028" w:rsidRDefault="004D08B4" w:rsidP="002A7CE5">
      <w:pPr>
        <w:numPr>
          <w:ilvl w:val="0"/>
          <w:numId w:val="17"/>
        </w:numPr>
        <w:spacing w:line="400" w:lineRule="exact"/>
        <w:rPr>
          <w:rFonts w:ascii="標楷體" w:eastAsia="標楷體" w:hAnsi="標楷體" w:cs="Times New Roman"/>
          <w:bCs/>
          <w:sz w:val="32"/>
          <w:szCs w:val="32"/>
        </w:rPr>
      </w:pPr>
      <w:r w:rsidRPr="00E56028">
        <w:rPr>
          <w:rFonts w:ascii="標楷體" w:eastAsia="標楷體" w:hAnsi="標楷體" w:cs="標楷體" w:hint="eastAsia"/>
          <w:bCs/>
          <w:sz w:val="32"/>
          <w:szCs w:val="32"/>
        </w:rPr>
        <w:t>地點：新北市政府消防局</w:t>
      </w:r>
    </w:p>
    <w:p w:rsidR="004D08B4" w:rsidRPr="00E56028" w:rsidRDefault="004D08B4" w:rsidP="002A7CE5">
      <w:pPr>
        <w:numPr>
          <w:ilvl w:val="0"/>
          <w:numId w:val="17"/>
        </w:numPr>
        <w:spacing w:line="400" w:lineRule="exact"/>
        <w:rPr>
          <w:rFonts w:ascii="標楷體" w:eastAsia="標楷體" w:hAnsi="標楷體" w:cs="Times New Roman"/>
          <w:bCs/>
          <w:sz w:val="32"/>
          <w:szCs w:val="32"/>
        </w:rPr>
      </w:pPr>
      <w:r w:rsidRPr="00E56028">
        <w:rPr>
          <w:rFonts w:ascii="標楷體" w:eastAsia="標楷體" w:hAnsi="標楷體" w:cs="標楷體" w:hint="eastAsia"/>
          <w:sz w:val="32"/>
          <w:szCs w:val="32"/>
        </w:rPr>
        <w:t>主持人：新北市政府消防局第二組羅億田科長、新北市政府消防局鍾世銘科長</w:t>
      </w:r>
    </w:p>
    <w:p w:rsidR="004D08B4" w:rsidRPr="00E56028" w:rsidRDefault="004D08B4" w:rsidP="002A7CE5">
      <w:pPr>
        <w:numPr>
          <w:ilvl w:val="0"/>
          <w:numId w:val="17"/>
        </w:numPr>
        <w:spacing w:line="400" w:lineRule="exact"/>
        <w:rPr>
          <w:rFonts w:ascii="標楷體" w:eastAsia="標楷體" w:hAnsi="標楷體" w:cs="Times New Roman"/>
          <w:bCs/>
          <w:sz w:val="32"/>
          <w:szCs w:val="32"/>
        </w:rPr>
      </w:pPr>
      <w:r w:rsidRPr="00E56028">
        <w:rPr>
          <w:rFonts w:ascii="標楷體" w:eastAsia="標楷體" w:hAnsi="標楷體" w:cs="標楷體" w:hint="eastAsia"/>
          <w:sz w:val="32"/>
          <w:szCs w:val="32"/>
        </w:rPr>
        <w:t>記錄：新北市政府消防局第一組郭乃嘉股長、王駿逸科員</w:t>
      </w:r>
    </w:p>
    <w:p w:rsidR="004D08B4" w:rsidRPr="00E56028" w:rsidRDefault="004D08B4" w:rsidP="002A7CE5">
      <w:pPr>
        <w:numPr>
          <w:ilvl w:val="0"/>
          <w:numId w:val="17"/>
        </w:numPr>
        <w:spacing w:line="400" w:lineRule="exact"/>
        <w:rPr>
          <w:rFonts w:ascii="標楷體" w:eastAsia="標楷體" w:hAnsi="標楷體" w:cs="Times New Roman"/>
          <w:bCs/>
          <w:sz w:val="32"/>
          <w:szCs w:val="32"/>
        </w:rPr>
      </w:pPr>
      <w:r w:rsidRPr="00E56028">
        <w:rPr>
          <w:rFonts w:ascii="標楷體" w:eastAsia="標楷體" w:hAnsi="標楷體" w:cs="標楷體" w:hint="eastAsia"/>
          <w:sz w:val="32"/>
          <w:szCs w:val="32"/>
        </w:rPr>
        <w:t>意見交流：</w:t>
      </w:r>
    </w:p>
    <w:p w:rsidR="004D08B4" w:rsidRPr="00E56028" w:rsidRDefault="004D08B4" w:rsidP="002A7CE5">
      <w:pPr>
        <w:spacing w:line="360" w:lineRule="exact"/>
        <w:ind w:leftChars="295" w:left="708" w:firstLine="1"/>
        <w:rPr>
          <w:rFonts w:ascii="標楷體" w:eastAsia="標楷體" w:hAnsi="標楷體" w:cs="Times New Roman"/>
          <w:sz w:val="32"/>
          <w:szCs w:val="32"/>
        </w:rPr>
      </w:pPr>
      <w:r w:rsidRPr="00E56028">
        <w:rPr>
          <w:rFonts w:ascii="標楷體" w:eastAsia="標楷體" w:hAnsi="標楷體" w:cs="標楷體"/>
          <w:sz w:val="32"/>
          <w:szCs w:val="32"/>
        </w:rPr>
        <w:t xml:space="preserve">    </w:t>
      </w:r>
      <w:r w:rsidRPr="00E56028">
        <w:rPr>
          <w:rFonts w:ascii="標楷體" w:eastAsia="標楷體" w:hAnsi="標楷體" w:cs="標楷體" w:hint="eastAsia"/>
          <w:sz w:val="32"/>
          <w:szCs w:val="32"/>
        </w:rPr>
        <w:t>本次座談會的災害防救相互支援協定分組，與會分組人員針對行政院災害防救辦公室規劃的四大討論主題進行討論與經驗分享，謹就四項規劃主題的座談結論摘要如下：</w:t>
      </w:r>
    </w:p>
    <w:p w:rsidR="004D08B4" w:rsidRPr="00E56028" w:rsidRDefault="004D08B4" w:rsidP="00E56028">
      <w:pPr>
        <w:numPr>
          <w:ilvl w:val="0"/>
          <w:numId w:val="22"/>
        </w:numPr>
        <w:rPr>
          <w:rFonts w:ascii="標楷體" w:eastAsia="標楷體" w:hAnsi="標楷體" w:cs="Times New Roman"/>
          <w:sz w:val="32"/>
          <w:szCs w:val="32"/>
        </w:rPr>
      </w:pPr>
      <w:r w:rsidRPr="00E56028">
        <w:rPr>
          <w:rFonts w:ascii="標楷體" w:eastAsia="標楷體" w:hAnsi="標楷體" w:cs="標楷體" w:hint="eastAsia"/>
          <w:sz w:val="32"/>
          <w:szCs w:val="32"/>
        </w:rPr>
        <w:t>規劃主題一：支援協定之種類與簽訂對象</w:t>
      </w:r>
    </w:p>
    <w:p w:rsidR="004D08B4" w:rsidRPr="00E56028" w:rsidRDefault="004D08B4" w:rsidP="00E56028">
      <w:pPr>
        <w:numPr>
          <w:ilvl w:val="0"/>
          <w:numId w:val="23"/>
        </w:numPr>
        <w:spacing w:line="360" w:lineRule="exact"/>
        <w:rPr>
          <w:rFonts w:ascii="標楷體" w:eastAsia="標楷體" w:hAnsi="標楷體" w:cs="Times New Roman"/>
          <w:sz w:val="32"/>
          <w:szCs w:val="32"/>
        </w:rPr>
      </w:pPr>
      <w:r w:rsidRPr="00E56028">
        <w:rPr>
          <w:rFonts w:ascii="標楷體" w:eastAsia="標楷體" w:hAnsi="標楷體" w:cs="標楷體" w:hint="eastAsia"/>
          <w:sz w:val="32"/>
          <w:szCs w:val="32"/>
        </w:rPr>
        <w:t>討論重點：</w:t>
      </w:r>
    </w:p>
    <w:p w:rsidR="004D08B4" w:rsidRPr="00E56028" w:rsidRDefault="004D08B4" w:rsidP="00E56028">
      <w:pPr>
        <w:spacing w:line="360" w:lineRule="exact"/>
        <w:ind w:leftChars="295" w:left="1275" w:hanging="567"/>
        <w:jc w:val="both"/>
        <w:rPr>
          <w:rFonts w:ascii="標楷體" w:eastAsia="標楷體" w:hAnsi="標楷體" w:cs="Times New Roman"/>
          <w:sz w:val="32"/>
          <w:szCs w:val="32"/>
        </w:rPr>
      </w:pPr>
      <w:r w:rsidRPr="00E56028">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E56028">
        <w:rPr>
          <w:rFonts w:ascii="標楷體" w:eastAsia="標楷體" w:hAnsi="標楷體" w:cs="標楷體" w:hint="eastAsia"/>
          <w:sz w:val="32"/>
          <w:szCs w:val="32"/>
        </w:rPr>
        <w:t>支援協定能由不同層級與不同對象來簽訂，在不同簽訂模式下能有何作用？</w:t>
      </w:r>
    </w:p>
    <w:p w:rsidR="004D08B4" w:rsidRPr="00E56028" w:rsidRDefault="004D08B4" w:rsidP="00E56028">
      <w:pPr>
        <w:numPr>
          <w:ilvl w:val="0"/>
          <w:numId w:val="23"/>
        </w:numPr>
        <w:spacing w:line="360" w:lineRule="exact"/>
        <w:rPr>
          <w:rFonts w:ascii="標楷體" w:eastAsia="標楷體" w:hAnsi="標楷體" w:cs="Times New Roman"/>
          <w:sz w:val="32"/>
          <w:szCs w:val="32"/>
        </w:rPr>
      </w:pPr>
      <w:r w:rsidRPr="00E56028">
        <w:rPr>
          <w:rFonts w:ascii="標楷體" w:eastAsia="標楷體" w:hAnsi="標楷體" w:cs="標楷體" w:hint="eastAsia"/>
          <w:sz w:val="32"/>
          <w:szCs w:val="32"/>
        </w:rPr>
        <w:t>結論：</w:t>
      </w:r>
    </w:p>
    <w:p w:rsidR="004D08B4" w:rsidRPr="00E56028" w:rsidRDefault="004D08B4" w:rsidP="00E56028">
      <w:pPr>
        <w:spacing w:line="360" w:lineRule="exact"/>
        <w:ind w:leftChars="295" w:left="1275" w:hanging="567"/>
        <w:jc w:val="both"/>
        <w:rPr>
          <w:rFonts w:ascii="標楷體" w:eastAsia="標楷體" w:hAnsi="標楷體" w:cs="Times New Roman"/>
          <w:sz w:val="32"/>
          <w:szCs w:val="32"/>
        </w:rPr>
      </w:pPr>
      <w:r w:rsidRPr="00E56028">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E56028">
        <w:rPr>
          <w:rFonts w:ascii="標楷體" w:eastAsia="標楷體" w:hAnsi="標楷體" w:cs="標楷體" w:hint="eastAsia"/>
          <w:sz w:val="32"/>
          <w:szCs w:val="32"/>
        </w:rPr>
        <w:t>協定層級包含了縣市層級、局處層級、鄉鎮市層級之不同，另外還有國軍單位、民間技師公會及營利性廠商部分皆可算是簽訂的對象，但在營利性廠商係以開口合約之方式呈現，站在不同的防災角色應選擇合適的對象與種類來簽訂，才能發揮即時性的效益。</w:t>
      </w:r>
    </w:p>
    <w:p w:rsidR="004D08B4" w:rsidRPr="00E56028" w:rsidRDefault="004D08B4" w:rsidP="00E56028">
      <w:pPr>
        <w:numPr>
          <w:ilvl w:val="0"/>
          <w:numId w:val="22"/>
        </w:numPr>
        <w:rPr>
          <w:rFonts w:ascii="標楷體" w:eastAsia="標楷體" w:hAnsi="標楷體" w:cs="Times New Roman"/>
          <w:sz w:val="32"/>
          <w:szCs w:val="32"/>
        </w:rPr>
      </w:pPr>
      <w:r w:rsidRPr="00E56028">
        <w:rPr>
          <w:rFonts w:ascii="標楷體" w:eastAsia="標楷體" w:hAnsi="標楷體" w:cs="標楷體" w:hint="eastAsia"/>
          <w:sz w:val="32"/>
          <w:szCs w:val="32"/>
        </w:rPr>
        <w:t>規劃主題二：支援協定內容之精進</w:t>
      </w:r>
    </w:p>
    <w:p w:rsidR="004D08B4" w:rsidRPr="00E56028" w:rsidRDefault="004D08B4" w:rsidP="00E56028">
      <w:pPr>
        <w:numPr>
          <w:ilvl w:val="0"/>
          <w:numId w:val="24"/>
        </w:numPr>
        <w:spacing w:line="360" w:lineRule="exact"/>
        <w:rPr>
          <w:rFonts w:ascii="標楷體" w:eastAsia="標楷體" w:hAnsi="標楷體" w:cs="Times New Roman"/>
          <w:sz w:val="32"/>
          <w:szCs w:val="32"/>
        </w:rPr>
      </w:pPr>
      <w:r w:rsidRPr="00E56028">
        <w:rPr>
          <w:rFonts w:ascii="標楷體" w:eastAsia="標楷體" w:hAnsi="標楷體" w:cs="標楷體" w:hint="eastAsia"/>
          <w:sz w:val="32"/>
          <w:szCs w:val="32"/>
        </w:rPr>
        <w:t>討論重點：</w:t>
      </w:r>
    </w:p>
    <w:p w:rsidR="004D08B4" w:rsidRPr="00E56028" w:rsidRDefault="004D08B4" w:rsidP="00E56028">
      <w:pPr>
        <w:spacing w:line="360" w:lineRule="exact"/>
        <w:ind w:leftChars="295" w:left="1275" w:hanging="567"/>
        <w:jc w:val="both"/>
        <w:rPr>
          <w:rFonts w:ascii="標楷體" w:eastAsia="標楷體" w:hAnsi="標楷體" w:cs="Times New Roman"/>
          <w:sz w:val="32"/>
          <w:szCs w:val="32"/>
        </w:rPr>
      </w:pPr>
      <w:r w:rsidRPr="00E56028">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E56028">
        <w:rPr>
          <w:rFonts w:ascii="標楷體" w:eastAsia="標楷體" w:hAnsi="標楷體" w:cs="標楷體" w:hint="eastAsia"/>
          <w:sz w:val="32"/>
          <w:szCs w:val="32"/>
        </w:rPr>
        <w:t>在目前的支援協定內容下，是否能有更明確之內容可以提升，如何再強化支援協定效果？</w:t>
      </w:r>
    </w:p>
    <w:p w:rsidR="004D08B4" w:rsidRPr="00E56028" w:rsidRDefault="004D08B4" w:rsidP="00E56028">
      <w:pPr>
        <w:numPr>
          <w:ilvl w:val="0"/>
          <w:numId w:val="24"/>
        </w:numPr>
        <w:spacing w:line="360" w:lineRule="exact"/>
        <w:rPr>
          <w:rFonts w:ascii="標楷體" w:eastAsia="標楷體" w:hAnsi="標楷體" w:cs="Times New Roman"/>
          <w:sz w:val="32"/>
          <w:szCs w:val="32"/>
        </w:rPr>
      </w:pPr>
      <w:r w:rsidRPr="00E56028">
        <w:rPr>
          <w:rFonts w:ascii="標楷體" w:eastAsia="標楷體" w:hAnsi="標楷體" w:cs="標楷體" w:hint="eastAsia"/>
          <w:sz w:val="32"/>
          <w:szCs w:val="32"/>
        </w:rPr>
        <w:t>結論：</w:t>
      </w:r>
    </w:p>
    <w:p w:rsidR="004D08B4" w:rsidRPr="00E56028" w:rsidRDefault="004D08B4" w:rsidP="00E56028">
      <w:pPr>
        <w:spacing w:line="360" w:lineRule="exact"/>
        <w:ind w:leftChars="295" w:left="1275" w:hanging="567"/>
        <w:jc w:val="both"/>
        <w:rPr>
          <w:rFonts w:ascii="標楷體" w:eastAsia="標楷體" w:hAnsi="標楷體" w:cs="Times New Roman"/>
          <w:sz w:val="32"/>
          <w:szCs w:val="32"/>
        </w:rPr>
      </w:pPr>
      <w:r w:rsidRPr="00E56028">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E56028">
        <w:rPr>
          <w:rFonts w:ascii="標楷體" w:eastAsia="標楷體" w:hAnsi="標楷體" w:cs="標楷體" w:hint="eastAsia"/>
          <w:sz w:val="32"/>
          <w:szCs w:val="32"/>
        </w:rPr>
        <w:t>簽訂協定是有必要性的，而支援協定應著重於效果及內容可行性，而非比較數量</w:t>
      </w:r>
      <w:r w:rsidRPr="00E56028">
        <w:rPr>
          <w:rFonts w:ascii="標楷體" w:eastAsia="標楷體" w:hAnsi="標楷體" w:cs="標楷體"/>
          <w:sz w:val="32"/>
          <w:szCs w:val="32"/>
        </w:rPr>
        <w:t>(</w:t>
      </w:r>
      <w:r w:rsidRPr="00E56028">
        <w:rPr>
          <w:rFonts w:ascii="標楷體" w:eastAsia="標楷體" w:hAnsi="標楷體" w:cs="標楷體" w:hint="eastAsia"/>
          <w:sz w:val="32"/>
          <w:szCs w:val="32"/>
        </w:rPr>
        <w:t>非只是評比</w:t>
      </w:r>
      <w:r w:rsidRPr="00E56028">
        <w:rPr>
          <w:rFonts w:ascii="標楷體" w:eastAsia="標楷體" w:hAnsi="標楷體" w:cs="標楷體"/>
          <w:sz w:val="32"/>
          <w:szCs w:val="32"/>
        </w:rPr>
        <w:t>)</w:t>
      </w:r>
      <w:r w:rsidRPr="00E56028">
        <w:rPr>
          <w:rFonts w:ascii="標楷體" w:eastAsia="標楷體" w:hAnsi="標楷體" w:cs="標楷體" w:hint="eastAsia"/>
          <w:sz w:val="32"/>
          <w:szCs w:val="32"/>
        </w:rPr>
        <w:t>，實質的協定內容應包含支援項目、內容、數量等事項，應事先律定清楚，不過目前支援協定項目大多以概括性方式敘述，如項目律訂過於仔細可能在實際運用時有彈性不足之情形，所以在簽訂應有因地制宜之觀念，視實際狀況調整項目之細目，另外行政流程要再簡化，事先有所共識於災時申請的流程，能以有效率之方式進行。</w:t>
      </w:r>
    </w:p>
    <w:p w:rsidR="004D08B4" w:rsidRPr="00E56028" w:rsidRDefault="004D08B4" w:rsidP="00E56028">
      <w:pPr>
        <w:numPr>
          <w:ilvl w:val="0"/>
          <w:numId w:val="22"/>
        </w:numPr>
        <w:rPr>
          <w:rFonts w:ascii="標楷體" w:eastAsia="標楷體" w:hAnsi="標楷體" w:cs="Times New Roman"/>
          <w:sz w:val="32"/>
          <w:szCs w:val="32"/>
        </w:rPr>
      </w:pPr>
      <w:r w:rsidRPr="00E56028">
        <w:rPr>
          <w:rFonts w:ascii="標楷體" w:eastAsia="標楷體" w:hAnsi="標楷體" w:cs="標楷體" w:hint="eastAsia"/>
          <w:sz w:val="32"/>
          <w:szCs w:val="32"/>
        </w:rPr>
        <w:t>規劃主題三：支援之啟動時機</w:t>
      </w:r>
    </w:p>
    <w:p w:rsidR="004D08B4" w:rsidRPr="00E56028" w:rsidRDefault="004D08B4" w:rsidP="00E56028">
      <w:pPr>
        <w:numPr>
          <w:ilvl w:val="0"/>
          <w:numId w:val="25"/>
        </w:numPr>
        <w:spacing w:line="360" w:lineRule="exact"/>
        <w:rPr>
          <w:rFonts w:ascii="標楷體" w:eastAsia="標楷體" w:hAnsi="標楷體" w:cs="Times New Roman"/>
          <w:sz w:val="32"/>
          <w:szCs w:val="32"/>
        </w:rPr>
      </w:pPr>
      <w:r w:rsidRPr="00E56028">
        <w:rPr>
          <w:rFonts w:ascii="標楷體" w:eastAsia="標楷體" w:hAnsi="標楷體" w:cs="標楷體" w:hint="eastAsia"/>
          <w:sz w:val="32"/>
          <w:szCs w:val="32"/>
        </w:rPr>
        <w:t>討論重點：</w:t>
      </w:r>
    </w:p>
    <w:p w:rsidR="004D08B4" w:rsidRPr="00E56028" w:rsidRDefault="004D08B4" w:rsidP="00E56028">
      <w:pPr>
        <w:spacing w:line="360" w:lineRule="exact"/>
        <w:ind w:leftChars="295" w:left="1275" w:hanging="567"/>
        <w:jc w:val="both"/>
        <w:rPr>
          <w:rFonts w:ascii="標楷體" w:eastAsia="標楷體" w:hAnsi="標楷體" w:cs="Times New Roman"/>
          <w:sz w:val="32"/>
          <w:szCs w:val="32"/>
        </w:rPr>
      </w:pPr>
      <w:r w:rsidRPr="00E56028">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E56028">
        <w:rPr>
          <w:rFonts w:ascii="標楷體" w:eastAsia="標楷體" w:hAnsi="標楷體" w:cs="標楷體" w:hint="eastAsia"/>
          <w:sz w:val="32"/>
          <w:szCs w:val="32"/>
        </w:rPr>
        <w:t>在怎樣的時間點能運用支援協定，以發揮最好效果，或在甚麼情形下可以啟動？</w:t>
      </w:r>
    </w:p>
    <w:p w:rsidR="004D08B4" w:rsidRPr="00E56028" w:rsidRDefault="004D08B4" w:rsidP="00E56028">
      <w:pPr>
        <w:numPr>
          <w:ilvl w:val="0"/>
          <w:numId w:val="25"/>
        </w:numPr>
        <w:spacing w:line="360" w:lineRule="exact"/>
        <w:rPr>
          <w:rFonts w:ascii="標楷體" w:eastAsia="標楷體" w:hAnsi="標楷體" w:cs="Times New Roman"/>
          <w:sz w:val="32"/>
          <w:szCs w:val="32"/>
        </w:rPr>
      </w:pPr>
      <w:r w:rsidRPr="00E56028">
        <w:rPr>
          <w:rFonts w:ascii="標楷體" w:eastAsia="標楷體" w:hAnsi="標楷體" w:cs="標楷體" w:hint="eastAsia"/>
          <w:sz w:val="32"/>
          <w:szCs w:val="32"/>
        </w:rPr>
        <w:t>結論：</w:t>
      </w:r>
    </w:p>
    <w:p w:rsidR="004D08B4" w:rsidRPr="00E56028" w:rsidRDefault="004D08B4" w:rsidP="00E56028">
      <w:pPr>
        <w:spacing w:line="360" w:lineRule="exact"/>
        <w:ind w:leftChars="295" w:left="1275" w:hanging="567"/>
        <w:jc w:val="both"/>
        <w:rPr>
          <w:rFonts w:ascii="標楷體" w:eastAsia="標楷體" w:hAnsi="標楷體" w:cs="Times New Roman"/>
          <w:sz w:val="32"/>
          <w:szCs w:val="32"/>
        </w:rPr>
      </w:pPr>
      <w:r w:rsidRPr="00E56028">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E56028">
        <w:rPr>
          <w:rFonts w:ascii="標楷體" w:eastAsia="標楷體" w:hAnsi="標楷體" w:cs="標楷體" w:hint="eastAsia"/>
          <w:sz w:val="32"/>
          <w:szCs w:val="32"/>
        </w:rPr>
        <w:t>目前於災時中央及地方大多成立災害應變中心，就各縣市而言，如有支援之需求時，可以直接向中央災害應變中心申請支援，此時支援協定似乎無法發揮功效，所以在預見災害或災害發生，但無中央災害應變中心成立時，即為支援協定啟動的最佳時機，另外於災後的復原重建時，應變中心已解除，此時也能啟動支援協定來共同完成災後復原之工作。</w:t>
      </w:r>
    </w:p>
    <w:p w:rsidR="004D08B4" w:rsidRPr="00E56028" w:rsidRDefault="004D08B4" w:rsidP="00E56028">
      <w:pPr>
        <w:numPr>
          <w:ilvl w:val="0"/>
          <w:numId w:val="22"/>
        </w:numPr>
        <w:rPr>
          <w:rFonts w:ascii="標楷體" w:eastAsia="標楷體" w:hAnsi="標楷體" w:cs="Times New Roman"/>
          <w:sz w:val="32"/>
          <w:szCs w:val="32"/>
        </w:rPr>
      </w:pPr>
      <w:r w:rsidRPr="00E56028">
        <w:rPr>
          <w:rFonts w:ascii="標楷體" w:eastAsia="標楷體" w:hAnsi="標楷體" w:cs="標楷體" w:hint="eastAsia"/>
          <w:sz w:val="32"/>
          <w:szCs w:val="32"/>
        </w:rPr>
        <w:t>規劃主題四：支援協定實務運作之檢討</w:t>
      </w:r>
    </w:p>
    <w:p w:rsidR="004D08B4" w:rsidRPr="00E56028" w:rsidRDefault="004D08B4" w:rsidP="00E56028">
      <w:pPr>
        <w:numPr>
          <w:ilvl w:val="0"/>
          <w:numId w:val="26"/>
        </w:numPr>
        <w:spacing w:line="360" w:lineRule="exact"/>
        <w:rPr>
          <w:rFonts w:ascii="標楷體" w:eastAsia="標楷體" w:hAnsi="標楷體" w:cs="Times New Roman"/>
          <w:sz w:val="32"/>
          <w:szCs w:val="32"/>
        </w:rPr>
      </w:pPr>
      <w:r w:rsidRPr="00E56028">
        <w:rPr>
          <w:rFonts w:ascii="標楷體" w:eastAsia="標楷體" w:hAnsi="標楷體" w:cs="標楷體" w:hint="eastAsia"/>
          <w:sz w:val="32"/>
          <w:szCs w:val="32"/>
        </w:rPr>
        <w:t>討論重點：</w:t>
      </w:r>
    </w:p>
    <w:p w:rsidR="004D08B4" w:rsidRPr="00E56028" w:rsidRDefault="004D08B4" w:rsidP="002A7CE5">
      <w:pPr>
        <w:spacing w:line="360" w:lineRule="exact"/>
        <w:ind w:leftChars="295" w:left="708" w:firstLine="1"/>
        <w:jc w:val="both"/>
        <w:rPr>
          <w:rFonts w:ascii="標楷體" w:eastAsia="標楷體" w:hAnsi="標楷體" w:cs="Times New Roman"/>
          <w:sz w:val="32"/>
          <w:szCs w:val="32"/>
        </w:rPr>
      </w:pPr>
      <w:r w:rsidRPr="00E56028">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E56028">
        <w:rPr>
          <w:rFonts w:ascii="標楷體" w:eastAsia="標楷體" w:hAnsi="標楷體" w:cs="標楷體" w:hint="eastAsia"/>
          <w:sz w:val="32"/>
          <w:szCs w:val="32"/>
        </w:rPr>
        <w:t>於實務運作上，目前有遭遇何種問題及其改善方式？</w:t>
      </w:r>
    </w:p>
    <w:p w:rsidR="004D08B4" w:rsidRPr="00E56028" w:rsidRDefault="004D08B4" w:rsidP="00E56028">
      <w:pPr>
        <w:numPr>
          <w:ilvl w:val="0"/>
          <w:numId w:val="26"/>
        </w:numPr>
        <w:spacing w:line="360" w:lineRule="exact"/>
        <w:jc w:val="both"/>
        <w:rPr>
          <w:rFonts w:ascii="標楷體" w:eastAsia="標楷體" w:hAnsi="標楷體" w:cs="Times New Roman"/>
          <w:sz w:val="32"/>
          <w:szCs w:val="32"/>
        </w:rPr>
      </w:pPr>
      <w:r w:rsidRPr="00E56028">
        <w:rPr>
          <w:rFonts w:ascii="標楷體" w:eastAsia="標楷體" w:hAnsi="標楷體" w:cs="標楷體" w:hint="eastAsia"/>
          <w:sz w:val="32"/>
          <w:szCs w:val="32"/>
        </w:rPr>
        <w:t>結論：</w:t>
      </w:r>
    </w:p>
    <w:p w:rsidR="004D08B4" w:rsidRPr="00E56028" w:rsidRDefault="004D08B4" w:rsidP="00E56028">
      <w:pPr>
        <w:spacing w:line="360" w:lineRule="exact"/>
        <w:ind w:leftChars="295" w:left="1275" w:hanging="567"/>
        <w:jc w:val="both"/>
        <w:rPr>
          <w:rFonts w:ascii="標楷體" w:eastAsia="標楷體" w:hAnsi="標楷體" w:cs="Times New Roman"/>
          <w:sz w:val="32"/>
          <w:szCs w:val="32"/>
        </w:rPr>
      </w:pPr>
      <w:r w:rsidRPr="00E56028">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E56028">
        <w:rPr>
          <w:rFonts w:ascii="標楷體" w:eastAsia="標楷體" w:hAnsi="標楷體" w:cs="標楷體" w:hint="eastAsia"/>
          <w:sz w:val="32"/>
          <w:szCs w:val="32"/>
        </w:rPr>
        <w:t>於實際的救災支援後，必然會產生相關救災費用，但承擔費用的對象未有明確之律訂，只有在法規上規定支援者得向被支援者索取費用，但大多由支援者自行吸收，所以未來於實務上可以再強化說明這一部分。</w:t>
      </w:r>
    </w:p>
    <w:p w:rsidR="004D08B4" w:rsidRPr="00E56028" w:rsidRDefault="004D08B4" w:rsidP="00374F3E">
      <w:pPr>
        <w:spacing w:line="360" w:lineRule="exact"/>
        <w:jc w:val="both"/>
        <w:rPr>
          <w:rFonts w:ascii="標楷體" w:eastAsia="標楷體" w:hAnsi="標楷體" w:cs="Times New Roman"/>
          <w:sz w:val="32"/>
          <w:szCs w:val="32"/>
        </w:rPr>
      </w:pPr>
      <w:r w:rsidRPr="00E56028">
        <w:rPr>
          <w:rFonts w:ascii="標楷體" w:eastAsia="標楷體" w:hAnsi="標楷體" w:cs="標楷體" w:hint="eastAsia"/>
          <w:sz w:val="32"/>
          <w:szCs w:val="32"/>
        </w:rPr>
        <w:t>六、</w:t>
      </w:r>
      <w:r w:rsidRPr="00E56028">
        <w:rPr>
          <w:rFonts w:ascii="標楷體" w:eastAsia="標楷體" w:hAnsi="標楷體" w:cs="標楷體"/>
          <w:sz w:val="32"/>
          <w:szCs w:val="32"/>
        </w:rPr>
        <w:t xml:space="preserve"> </w:t>
      </w:r>
      <w:r w:rsidRPr="00E56028">
        <w:rPr>
          <w:rFonts w:ascii="標楷體" w:eastAsia="標楷體" w:hAnsi="標楷體" w:cs="標楷體" w:hint="eastAsia"/>
          <w:sz w:val="32"/>
          <w:szCs w:val="32"/>
        </w:rPr>
        <w:t>散會</w:t>
      </w:r>
      <w:r w:rsidRPr="00E56028">
        <w:rPr>
          <w:rFonts w:ascii="標楷體" w:eastAsia="標楷體" w:hAnsi="標楷體" w:cs="標楷體"/>
          <w:sz w:val="32"/>
          <w:szCs w:val="32"/>
        </w:rPr>
        <w:t>(15</w:t>
      </w:r>
      <w:r w:rsidRPr="00E56028">
        <w:rPr>
          <w:rFonts w:ascii="標楷體" w:eastAsia="標楷體" w:hAnsi="標楷體" w:cs="標楷體" w:hint="eastAsia"/>
          <w:sz w:val="32"/>
          <w:szCs w:val="32"/>
        </w:rPr>
        <w:t>時</w:t>
      </w:r>
      <w:r w:rsidRPr="00E56028">
        <w:rPr>
          <w:rFonts w:ascii="標楷體" w:eastAsia="標楷體" w:hAnsi="標楷體" w:cs="標楷體"/>
          <w:sz w:val="32"/>
          <w:szCs w:val="32"/>
        </w:rPr>
        <w:t>00</w:t>
      </w:r>
      <w:r w:rsidRPr="00E56028">
        <w:rPr>
          <w:rFonts w:ascii="標楷體" w:eastAsia="標楷體" w:hAnsi="標楷體" w:cs="標楷體" w:hint="eastAsia"/>
          <w:sz w:val="32"/>
          <w:szCs w:val="32"/>
        </w:rPr>
        <w:t>分</w:t>
      </w:r>
      <w:r w:rsidRPr="00E56028">
        <w:rPr>
          <w:rFonts w:ascii="標楷體" w:eastAsia="標楷體" w:hAnsi="標楷體" w:cs="標楷體"/>
          <w:sz w:val="32"/>
          <w:szCs w:val="32"/>
        </w:rPr>
        <w:t>)</w:t>
      </w:r>
      <w:r w:rsidRPr="00E56028">
        <w:rPr>
          <w:rFonts w:ascii="標楷體" w:eastAsia="標楷體" w:hAnsi="標楷體" w:cs="標楷體" w:hint="eastAsia"/>
          <w:sz w:val="32"/>
          <w:szCs w:val="32"/>
        </w:rPr>
        <w:t>。</w:t>
      </w:r>
    </w:p>
    <w:p w:rsidR="004D08B4" w:rsidRPr="00E56028" w:rsidRDefault="004D08B4" w:rsidP="00374F3E">
      <w:pPr>
        <w:pStyle w:val="ListParagraph"/>
        <w:ind w:leftChars="0" w:left="0"/>
        <w:rPr>
          <w:rFonts w:ascii="標楷體" w:eastAsia="標楷體" w:hAnsi="標楷體" w:cs="Times New Roman"/>
          <w:sz w:val="32"/>
          <w:szCs w:val="32"/>
        </w:rPr>
      </w:pPr>
    </w:p>
    <w:sectPr w:rsidR="004D08B4" w:rsidRPr="00E56028" w:rsidSect="002A7CE5">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8B4" w:rsidRDefault="004D08B4" w:rsidP="009E17B5">
      <w:r>
        <w:separator/>
      </w:r>
    </w:p>
  </w:endnote>
  <w:endnote w:type="continuationSeparator" w:id="0">
    <w:p w:rsidR="004D08B4" w:rsidRDefault="004D08B4" w:rsidP="009E1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T....">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8B4" w:rsidRDefault="004D08B4" w:rsidP="009E17B5">
      <w:r>
        <w:separator/>
      </w:r>
    </w:p>
  </w:footnote>
  <w:footnote w:type="continuationSeparator" w:id="0">
    <w:p w:rsidR="004D08B4" w:rsidRDefault="004D08B4" w:rsidP="009E1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A88A3C"/>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9CEED0C4"/>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29A4ECAE"/>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BA804E9A"/>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82186A2E"/>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12BAE4E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E3F0204E"/>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0B24C208"/>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E34A357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3BC69EEE"/>
    <w:lvl w:ilvl="0">
      <w:start w:val="1"/>
      <w:numFmt w:val="bullet"/>
      <w:lvlText w:val=""/>
      <w:lvlJc w:val="left"/>
      <w:pPr>
        <w:tabs>
          <w:tab w:val="num" w:pos="361"/>
        </w:tabs>
        <w:ind w:left="361" w:hanging="360"/>
      </w:pPr>
      <w:rPr>
        <w:rFonts w:ascii="Wingdings" w:hAnsi="Wingdings" w:hint="default"/>
      </w:rPr>
    </w:lvl>
  </w:abstractNum>
  <w:abstractNum w:abstractNumId="10">
    <w:nsid w:val="092F7968"/>
    <w:multiLevelType w:val="hybridMultilevel"/>
    <w:tmpl w:val="590E04FC"/>
    <w:lvl w:ilvl="0" w:tplc="41FE3360">
      <w:start w:val="1"/>
      <w:numFmt w:val="taiwaneseCountingThousand"/>
      <w:lvlText w:val="(%1)"/>
      <w:lvlJc w:val="left"/>
      <w:pPr>
        <w:ind w:left="1429" w:hanging="720"/>
      </w:pPr>
      <w:rPr>
        <w:rFonts w:cs="標楷體"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1">
    <w:nsid w:val="0D702604"/>
    <w:multiLevelType w:val="hybridMultilevel"/>
    <w:tmpl w:val="F7AC1196"/>
    <w:lvl w:ilvl="0" w:tplc="E010653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E946554"/>
    <w:multiLevelType w:val="hybridMultilevel"/>
    <w:tmpl w:val="0B668894"/>
    <w:lvl w:ilvl="0" w:tplc="F552FF3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11CB4192"/>
    <w:multiLevelType w:val="hybridMultilevel"/>
    <w:tmpl w:val="9A368F5A"/>
    <w:lvl w:ilvl="0" w:tplc="CB6A4120">
      <w:start w:val="1"/>
      <w:numFmt w:val="decimal"/>
      <w:lvlText w:val="%1."/>
      <w:lvlJc w:val="left"/>
      <w:pPr>
        <w:ind w:left="1189" w:hanging="480"/>
      </w:pPr>
      <w:rPr>
        <w:rFonts w:cs="Times New Roman" w:hint="eastAsia"/>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4">
    <w:nsid w:val="27477693"/>
    <w:multiLevelType w:val="hybridMultilevel"/>
    <w:tmpl w:val="99A840BC"/>
    <w:lvl w:ilvl="0" w:tplc="7E306A5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2AD73D74"/>
    <w:multiLevelType w:val="hybridMultilevel"/>
    <w:tmpl w:val="1054B8E2"/>
    <w:lvl w:ilvl="0" w:tplc="1D8E3784">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319C58F1"/>
    <w:multiLevelType w:val="hybridMultilevel"/>
    <w:tmpl w:val="9FFE7DE8"/>
    <w:lvl w:ilvl="0" w:tplc="0406B1B0">
      <w:start w:val="1"/>
      <w:numFmt w:val="taiwaneseCountingThousand"/>
      <w:lvlText w:val="（%1）"/>
      <w:lvlJc w:val="center"/>
      <w:pPr>
        <w:ind w:left="1189" w:hanging="480"/>
      </w:pPr>
      <w:rPr>
        <w:rFonts w:cs="Times New Roman"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7">
    <w:nsid w:val="466269A8"/>
    <w:multiLevelType w:val="hybridMultilevel"/>
    <w:tmpl w:val="61EADB2A"/>
    <w:lvl w:ilvl="0" w:tplc="40E4F0CC">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4C1203A8"/>
    <w:multiLevelType w:val="hybridMultilevel"/>
    <w:tmpl w:val="F33AAFF4"/>
    <w:lvl w:ilvl="0" w:tplc="CB6A4120">
      <w:start w:val="1"/>
      <w:numFmt w:val="decimal"/>
      <w:lvlText w:val="%1."/>
      <w:lvlJc w:val="left"/>
      <w:pPr>
        <w:ind w:left="1189" w:hanging="480"/>
      </w:pPr>
      <w:rPr>
        <w:rFonts w:cs="Times New Roman" w:hint="eastAsia"/>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9">
    <w:nsid w:val="4C7036B8"/>
    <w:multiLevelType w:val="hybridMultilevel"/>
    <w:tmpl w:val="63C27286"/>
    <w:lvl w:ilvl="0" w:tplc="19042EE4">
      <w:start w:val="1"/>
      <w:numFmt w:val="taiwaneseCountingThousand"/>
      <w:lvlText w:val="(%1)"/>
      <w:lvlJc w:val="left"/>
      <w:pPr>
        <w:ind w:left="1429" w:hanging="720"/>
      </w:pPr>
      <w:rPr>
        <w:rFonts w:cs="標楷體"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0">
    <w:nsid w:val="4E567A98"/>
    <w:multiLevelType w:val="hybridMultilevel"/>
    <w:tmpl w:val="42BA6946"/>
    <w:lvl w:ilvl="0" w:tplc="CB6A4120">
      <w:start w:val="1"/>
      <w:numFmt w:val="decimal"/>
      <w:lvlText w:val="%1."/>
      <w:lvlJc w:val="left"/>
      <w:pPr>
        <w:ind w:left="1189" w:hanging="480"/>
      </w:pPr>
      <w:rPr>
        <w:rFonts w:cs="Times New Roman" w:hint="eastAsia"/>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1">
    <w:nsid w:val="5B6575BC"/>
    <w:multiLevelType w:val="hybridMultilevel"/>
    <w:tmpl w:val="702E06BC"/>
    <w:lvl w:ilvl="0" w:tplc="CB6A4120">
      <w:start w:val="1"/>
      <w:numFmt w:val="decimal"/>
      <w:lvlText w:val="%1."/>
      <w:lvlJc w:val="left"/>
      <w:pPr>
        <w:ind w:left="1189" w:hanging="480"/>
      </w:pPr>
      <w:rPr>
        <w:rFonts w:cs="Times New Roman" w:hint="eastAsia"/>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2">
    <w:nsid w:val="5B8C47AF"/>
    <w:multiLevelType w:val="hybridMultilevel"/>
    <w:tmpl w:val="D85CDC10"/>
    <w:lvl w:ilvl="0" w:tplc="5462CF22">
      <w:start w:val="1"/>
      <w:numFmt w:val="taiwaneseCountingThousand"/>
      <w:lvlText w:val="(%1)"/>
      <w:lvlJc w:val="left"/>
      <w:pPr>
        <w:ind w:left="1429" w:hanging="720"/>
      </w:pPr>
      <w:rPr>
        <w:rFonts w:cs="標楷體"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3">
    <w:nsid w:val="65B22C1D"/>
    <w:multiLevelType w:val="hybridMultilevel"/>
    <w:tmpl w:val="7DE8B17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6BC0F71"/>
    <w:multiLevelType w:val="hybridMultilevel"/>
    <w:tmpl w:val="B704B79E"/>
    <w:lvl w:ilvl="0" w:tplc="194CC694">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7843742E"/>
    <w:multiLevelType w:val="hybridMultilevel"/>
    <w:tmpl w:val="5E682C1C"/>
    <w:lvl w:ilvl="0" w:tplc="6E588F6A">
      <w:start w:val="1"/>
      <w:numFmt w:val="taiwaneseCountingThousand"/>
      <w:lvlText w:val="(%1)"/>
      <w:lvlJc w:val="left"/>
      <w:pPr>
        <w:ind w:left="1429" w:hanging="720"/>
      </w:pPr>
      <w:rPr>
        <w:rFonts w:cs="標楷體"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num w:numId="1">
    <w:abstractNumId w:val="23"/>
  </w:num>
  <w:num w:numId="2">
    <w:abstractNumId w:val="14"/>
  </w:num>
  <w:num w:numId="3">
    <w:abstractNumId w:val="17"/>
  </w:num>
  <w:num w:numId="4">
    <w:abstractNumId w:val="15"/>
  </w:num>
  <w:num w:numId="5">
    <w:abstractNumId w:val="12"/>
  </w:num>
  <w:num w:numId="6">
    <w:abstractNumId w:val="2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1"/>
  </w:num>
  <w:num w:numId="18">
    <w:abstractNumId w:val="10"/>
  </w:num>
  <w:num w:numId="19">
    <w:abstractNumId w:val="19"/>
  </w:num>
  <w:num w:numId="20">
    <w:abstractNumId w:val="25"/>
  </w:num>
  <w:num w:numId="21">
    <w:abstractNumId w:val="22"/>
  </w:num>
  <w:num w:numId="22">
    <w:abstractNumId w:val="16"/>
  </w:num>
  <w:num w:numId="23">
    <w:abstractNumId w:val="21"/>
  </w:num>
  <w:num w:numId="24">
    <w:abstractNumId w:val="18"/>
  </w:num>
  <w:num w:numId="25">
    <w:abstractNumId w:val="20"/>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367"/>
    <w:rsid w:val="000029B5"/>
    <w:rsid w:val="00032E6E"/>
    <w:rsid w:val="000762BF"/>
    <w:rsid w:val="000D6763"/>
    <w:rsid w:val="000E1332"/>
    <w:rsid w:val="000E769D"/>
    <w:rsid w:val="00135F1C"/>
    <w:rsid w:val="001650DF"/>
    <w:rsid w:val="00176780"/>
    <w:rsid w:val="00186DB7"/>
    <w:rsid w:val="00191389"/>
    <w:rsid w:val="001916B2"/>
    <w:rsid w:val="00231F1A"/>
    <w:rsid w:val="00261717"/>
    <w:rsid w:val="00270FD6"/>
    <w:rsid w:val="002A7CE5"/>
    <w:rsid w:val="002E40C5"/>
    <w:rsid w:val="00312C40"/>
    <w:rsid w:val="0034051A"/>
    <w:rsid w:val="00374F3E"/>
    <w:rsid w:val="003B2DEC"/>
    <w:rsid w:val="003C1E04"/>
    <w:rsid w:val="003C68C7"/>
    <w:rsid w:val="003F281F"/>
    <w:rsid w:val="00410AE3"/>
    <w:rsid w:val="004555F2"/>
    <w:rsid w:val="004A663A"/>
    <w:rsid w:val="004B7DD5"/>
    <w:rsid w:val="004D08B4"/>
    <w:rsid w:val="0050278E"/>
    <w:rsid w:val="0052780B"/>
    <w:rsid w:val="00537C48"/>
    <w:rsid w:val="005403B4"/>
    <w:rsid w:val="00552713"/>
    <w:rsid w:val="005701BB"/>
    <w:rsid w:val="00572A02"/>
    <w:rsid w:val="005C13EB"/>
    <w:rsid w:val="005D78E4"/>
    <w:rsid w:val="005E0554"/>
    <w:rsid w:val="005E2CC0"/>
    <w:rsid w:val="006164EA"/>
    <w:rsid w:val="0067030A"/>
    <w:rsid w:val="00670678"/>
    <w:rsid w:val="006F0A56"/>
    <w:rsid w:val="006F57BE"/>
    <w:rsid w:val="00735FDB"/>
    <w:rsid w:val="0073677C"/>
    <w:rsid w:val="00754A77"/>
    <w:rsid w:val="007656C8"/>
    <w:rsid w:val="00765824"/>
    <w:rsid w:val="0077540F"/>
    <w:rsid w:val="00797FCC"/>
    <w:rsid w:val="007D6367"/>
    <w:rsid w:val="007F74DD"/>
    <w:rsid w:val="00825CEE"/>
    <w:rsid w:val="00834E4C"/>
    <w:rsid w:val="008939A4"/>
    <w:rsid w:val="00894299"/>
    <w:rsid w:val="008F631C"/>
    <w:rsid w:val="009043A7"/>
    <w:rsid w:val="00911C04"/>
    <w:rsid w:val="00960312"/>
    <w:rsid w:val="009B17F9"/>
    <w:rsid w:val="009B40D4"/>
    <w:rsid w:val="009D280D"/>
    <w:rsid w:val="009D5ECA"/>
    <w:rsid w:val="009E17B5"/>
    <w:rsid w:val="00A01BC3"/>
    <w:rsid w:val="00A23DFC"/>
    <w:rsid w:val="00AA332D"/>
    <w:rsid w:val="00BB12B9"/>
    <w:rsid w:val="00C216DF"/>
    <w:rsid w:val="00C65B9F"/>
    <w:rsid w:val="00C7135C"/>
    <w:rsid w:val="00CD6B34"/>
    <w:rsid w:val="00D50CB2"/>
    <w:rsid w:val="00D6680E"/>
    <w:rsid w:val="00D968F6"/>
    <w:rsid w:val="00E25734"/>
    <w:rsid w:val="00E407EF"/>
    <w:rsid w:val="00E56028"/>
    <w:rsid w:val="00EA5DDF"/>
    <w:rsid w:val="00EB4F00"/>
    <w:rsid w:val="00ED0295"/>
    <w:rsid w:val="00ED65B7"/>
    <w:rsid w:val="00EE0383"/>
    <w:rsid w:val="00F01C67"/>
    <w:rsid w:val="00F150D4"/>
    <w:rsid w:val="00F812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DD"/>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6367"/>
    <w:pPr>
      <w:ind w:leftChars="200" w:left="480"/>
    </w:pPr>
  </w:style>
  <w:style w:type="paragraph" w:customStyle="1" w:styleId="Default">
    <w:name w:val="Default"/>
    <w:uiPriority w:val="99"/>
    <w:rsid w:val="00894299"/>
    <w:pPr>
      <w:widowControl w:val="0"/>
      <w:autoSpaceDE w:val="0"/>
      <w:autoSpaceDN w:val="0"/>
      <w:adjustRightInd w:val="0"/>
    </w:pPr>
    <w:rPr>
      <w:rFonts w:ascii="標楷體T...." w:eastAsia="標楷體T...." w:hAnsi="Times New Roman" w:cs="標楷體T...."/>
      <w:color w:val="000000"/>
      <w:kern w:val="0"/>
      <w:szCs w:val="24"/>
    </w:rPr>
  </w:style>
  <w:style w:type="paragraph" w:styleId="Header">
    <w:name w:val="header"/>
    <w:basedOn w:val="Normal"/>
    <w:link w:val="HeaderChar"/>
    <w:uiPriority w:val="99"/>
    <w:semiHidden/>
    <w:rsid w:val="009E17B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E17B5"/>
    <w:rPr>
      <w:rFonts w:cs="Calibri"/>
      <w:sz w:val="20"/>
      <w:szCs w:val="20"/>
    </w:rPr>
  </w:style>
  <w:style w:type="paragraph" w:styleId="Footer">
    <w:name w:val="footer"/>
    <w:basedOn w:val="Normal"/>
    <w:link w:val="FooterChar"/>
    <w:uiPriority w:val="99"/>
    <w:semiHidden/>
    <w:rsid w:val="009E17B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9E17B5"/>
    <w:rPr>
      <w:rFonts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527</TotalTime>
  <Pages>2</Pages>
  <Words>163</Words>
  <Characters>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pingyu</dc:creator>
  <cp:keywords/>
  <dc:description/>
  <cp:lastModifiedBy>MIS</cp:lastModifiedBy>
  <cp:revision>27</cp:revision>
  <dcterms:created xsi:type="dcterms:W3CDTF">2013-11-27T00:23:00Z</dcterms:created>
  <dcterms:modified xsi:type="dcterms:W3CDTF">2014-01-06T09:24:00Z</dcterms:modified>
</cp:coreProperties>
</file>