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108" w:type="dxa"/>
        <w:tblLook w:val="00A0" w:firstRow="1" w:lastRow="0" w:firstColumn="1" w:lastColumn="0" w:noHBand="0" w:noVBand="0"/>
      </w:tblPr>
      <w:tblGrid>
        <w:gridCol w:w="8820"/>
      </w:tblGrid>
      <w:tr w:rsidR="00175852" w:rsidTr="006F1EA5">
        <w:tc>
          <w:tcPr>
            <w:tcW w:w="5000" w:type="pct"/>
          </w:tcPr>
          <w:p w:rsidR="00175852" w:rsidRDefault="00175852" w:rsidP="00B720D1">
            <w:pPr>
              <w:spacing w:line="460" w:lineRule="exact"/>
              <w:ind w:leftChars="-35" w:left="1333" w:rightChars="-45" w:right="-108" w:hangingChars="354" w:hanging="1417"/>
              <w:jc w:val="both"/>
              <w:rPr>
                <w:rFonts w:ascii="標楷體" w:eastAsia="標楷體" w:hAnsi="標楷體"/>
                <w:b/>
                <w:sz w:val="40"/>
                <w:szCs w:val="40"/>
              </w:rPr>
            </w:pPr>
            <w:bookmarkStart w:id="0" w:name="_GoBack"/>
            <w:bookmarkEnd w:id="0"/>
            <w:r>
              <w:rPr>
                <w:rFonts w:ascii="標楷體" w:eastAsia="標楷體" w:hAnsi="標楷體" w:hint="eastAsia"/>
                <w:b/>
                <w:sz w:val="40"/>
                <w:szCs w:val="40"/>
              </w:rPr>
              <w:t>金門縣縣庫支票管理辦法</w:t>
            </w:r>
          </w:p>
          <w:p w:rsidR="00175852" w:rsidRPr="006F1EA5" w:rsidRDefault="00175852" w:rsidP="006F1EA5">
            <w:pPr>
              <w:spacing w:line="420" w:lineRule="exact"/>
              <w:jc w:val="both"/>
              <w:rPr>
                <w:rStyle w:val="memotext31"/>
                <w:rFonts w:ascii="標楷體" w:eastAsia="標楷體" w:hAnsi="標楷體"/>
              </w:rPr>
            </w:pPr>
            <w:r>
              <w:rPr>
                <w:rStyle w:val="memotext31"/>
                <w:rFonts w:ascii="標楷體" w:eastAsia="標楷體" w:hAnsi="標楷體"/>
                <w:sz w:val="28"/>
                <w:szCs w:val="28"/>
              </w:rPr>
              <w:t xml:space="preserve">                </w:t>
            </w:r>
            <w:r w:rsidRPr="006F1EA5">
              <w:rPr>
                <w:rStyle w:val="memotext31"/>
                <w:rFonts w:ascii="標楷體" w:eastAsia="標楷體" w:hAnsi="標楷體" w:hint="eastAsia"/>
              </w:rPr>
              <w:t>中華民國</w:t>
            </w:r>
            <w:r w:rsidRPr="006F1EA5">
              <w:rPr>
                <w:rStyle w:val="memotext31"/>
                <w:rFonts w:ascii="標楷體" w:eastAsia="標楷體" w:hAnsi="標楷體"/>
              </w:rPr>
              <w:t xml:space="preserve"> </w:t>
            </w:r>
            <w:smartTag w:uri="urn:schemas-microsoft-com:office:smarttags" w:element="chsdate">
              <w:smartTagPr>
                <w:attr w:name="IsROCDate" w:val="False"/>
                <w:attr w:name="IsLunarDate" w:val="False"/>
                <w:attr w:name="Day" w:val="04"/>
                <w:attr w:name="Month" w:val="07"/>
                <w:attr w:name="Year" w:val="1990"/>
              </w:smartTagPr>
              <w:r w:rsidRPr="006F1EA5">
                <w:rPr>
                  <w:rStyle w:val="memotext31"/>
                  <w:rFonts w:ascii="標楷體" w:eastAsia="標楷體" w:hAnsi="標楷體"/>
                </w:rPr>
                <w:t xml:space="preserve">90 </w:t>
              </w:r>
              <w:r w:rsidRPr="006F1EA5">
                <w:rPr>
                  <w:rStyle w:val="memotext31"/>
                  <w:rFonts w:ascii="標楷體" w:eastAsia="標楷體" w:hAnsi="標楷體" w:hint="eastAsia"/>
                </w:rPr>
                <w:t>年</w:t>
              </w:r>
              <w:r w:rsidRPr="006F1EA5">
                <w:rPr>
                  <w:rStyle w:val="memotext31"/>
                  <w:rFonts w:ascii="標楷體" w:eastAsia="標楷體" w:hAnsi="標楷體"/>
                </w:rPr>
                <w:t xml:space="preserve"> 07 </w:t>
              </w:r>
              <w:r w:rsidRPr="006F1EA5">
                <w:rPr>
                  <w:rStyle w:val="memotext31"/>
                  <w:rFonts w:ascii="標楷體" w:eastAsia="標楷體" w:hAnsi="標楷體" w:hint="eastAsia"/>
                </w:rPr>
                <w:t>月</w:t>
              </w:r>
            </w:smartTag>
            <w:r w:rsidRPr="006F1EA5">
              <w:rPr>
                <w:rStyle w:val="memotext31"/>
                <w:rFonts w:ascii="標楷體" w:eastAsia="標楷體" w:hAnsi="標楷體"/>
              </w:rPr>
              <w:t xml:space="preserve"> 04 </w:t>
            </w:r>
            <w:r w:rsidRPr="006F1EA5">
              <w:rPr>
                <w:rStyle w:val="memotext31"/>
                <w:rFonts w:ascii="標楷體" w:eastAsia="標楷體" w:hAnsi="標楷體" w:hint="eastAsia"/>
              </w:rPr>
              <w:t>日</w:t>
            </w:r>
            <w:r w:rsidRPr="006F1EA5">
              <w:rPr>
                <w:rStyle w:val="memotext31"/>
                <w:rFonts w:ascii="標楷體" w:eastAsia="標楷體" w:hAnsi="標楷體"/>
              </w:rPr>
              <w:t xml:space="preserve"> (90)</w:t>
            </w:r>
            <w:proofErr w:type="gramStart"/>
            <w:r w:rsidRPr="006F1EA5">
              <w:rPr>
                <w:rStyle w:val="memotext31"/>
                <w:rFonts w:ascii="標楷體" w:eastAsia="標楷體" w:hAnsi="標楷體" w:hint="eastAsia"/>
              </w:rPr>
              <w:t>府秘字</w:t>
            </w:r>
            <w:proofErr w:type="gramEnd"/>
            <w:r w:rsidRPr="006F1EA5">
              <w:rPr>
                <w:rStyle w:val="memotext31"/>
                <w:rFonts w:ascii="標楷體" w:eastAsia="標楷體" w:hAnsi="標楷體" w:hint="eastAsia"/>
              </w:rPr>
              <w:t>第</w:t>
            </w:r>
            <w:r w:rsidRPr="006F1EA5">
              <w:rPr>
                <w:rStyle w:val="memotext31"/>
                <w:rFonts w:ascii="標楷體" w:eastAsia="標楷體" w:hAnsi="標楷體"/>
              </w:rPr>
              <w:t>9024769</w:t>
            </w:r>
            <w:r w:rsidRPr="006F1EA5">
              <w:rPr>
                <w:rStyle w:val="memotext31"/>
                <w:rFonts w:ascii="標楷體" w:eastAsia="標楷體" w:hAnsi="標楷體" w:hint="eastAsia"/>
              </w:rPr>
              <w:t>號發布</w:t>
            </w:r>
          </w:p>
          <w:p w:rsidR="00175852" w:rsidRPr="006F1EA5" w:rsidRDefault="00175852" w:rsidP="00B720D1">
            <w:pPr>
              <w:spacing w:line="460" w:lineRule="exact"/>
              <w:ind w:leftChars="-35" w:left="766" w:rightChars="-45" w:right="-108" w:hangingChars="354" w:hanging="850"/>
              <w:jc w:val="both"/>
              <w:rPr>
                <w:rStyle w:val="memotext31"/>
                <w:rFonts w:ascii="標楷體" w:eastAsia="標楷體" w:hAnsi="標楷體"/>
                <w:sz w:val="22"/>
                <w:szCs w:val="22"/>
              </w:rPr>
            </w:pPr>
            <w:r w:rsidRPr="006F1EA5">
              <w:rPr>
                <w:rStyle w:val="memotext31"/>
                <w:rFonts w:ascii="標楷體" w:eastAsia="標楷體" w:hAnsi="標楷體"/>
              </w:rPr>
              <w:t xml:space="preserve">         </w:t>
            </w:r>
            <w:r>
              <w:rPr>
                <w:rStyle w:val="memotext31"/>
                <w:rFonts w:ascii="標楷體" w:eastAsia="標楷體" w:hAnsi="標楷體"/>
              </w:rPr>
              <w:t xml:space="preserve">           </w:t>
            </w:r>
            <w:r w:rsidRPr="006F1EA5">
              <w:rPr>
                <w:rStyle w:val="memotext31"/>
                <w:rFonts w:ascii="標楷體" w:eastAsia="標楷體" w:hAnsi="標楷體" w:hint="eastAsia"/>
                <w:sz w:val="22"/>
                <w:szCs w:val="22"/>
              </w:rPr>
              <w:t>中華民國</w:t>
            </w:r>
            <w:r w:rsidRPr="006F1EA5">
              <w:rPr>
                <w:rStyle w:val="memotext31"/>
                <w:rFonts w:ascii="標楷體" w:eastAsia="標楷體" w:hAnsi="標楷體"/>
                <w:sz w:val="22"/>
                <w:szCs w:val="22"/>
              </w:rPr>
              <w:t xml:space="preserve"> 103 </w:t>
            </w:r>
            <w:r w:rsidRPr="006F1EA5">
              <w:rPr>
                <w:rStyle w:val="memotext31"/>
                <w:rFonts w:ascii="標楷體" w:eastAsia="標楷體" w:hAnsi="標楷體" w:hint="eastAsia"/>
                <w:sz w:val="22"/>
                <w:szCs w:val="22"/>
              </w:rPr>
              <w:t>年</w:t>
            </w:r>
            <w:r w:rsidRPr="006F1EA5">
              <w:rPr>
                <w:rStyle w:val="memotext31"/>
                <w:rFonts w:ascii="標楷體" w:eastAsia="標楷體" w:hAnsi="標楷體"/>
                <w:sz w:val="22"/>
                <w:szCs w:val="22"/>
              </w:rPr>
              <w:t xml:space="preserve"> 05 </w:t>
            </w:r>
            <w:r w:rsidRPr="006F1EA5">
              <w:rPr>
                <w:rStyle w:val="memotext31"/>
                <w:rFonts w:ascii="標楷體" w:eastAsia="標楷體" w:hAnsi="標楷體" w:hint="eastAsia"/>
                <w:sz w:val="22"/>
                <w:szCs w:val="22"/>
              </w:rPr>
              <w:t>月</w:t>
            </w:r>
            <w:r w:rsidRPr="006F1EA5">
              <w:rPr>
                <w:rStyle w:val="memotext31"/>
                <w:rFonts w:ascii="標楷體" w:eastAsia="標楷體" w:hAnsi="標楷體"/>
                <w:sz w:val="22"/>
                <w:szCs w:val="22"/>
              </w:rPr>
              <w:t xml:space="preserve"> 05 </w:t>
            </w:r>
            <w:r w:rsidRPr="006F1EA5">
              <w:rPr>
                <w:rStyle w:val="memotext31"/>
                <w:rFonts w:ascii="標楷體" w:eastAsia="標楷體" w:hAnsi="標楷體" w:hint="eastAsia"/>
                <w:sz w:val="22"/>
                <w:szCs w:val="22"/>
              </w:rPr>
              <w:t>日府行法字第</w:t>
            </w:r>
            <w:r w:rsidRPr="006F1EA5">
              <w:rPr>
                <w:rStyle w:val="memotext31"/>
                <w:rFonts w:ascii="標楷體" w:eastAsia="標楷體" w:hAnsi="標楷體"/>
                <w:sz w:val="22"/>
                <w:szCs w:val="22"/>
              </w:rPr>
              <w:t>10200287080</w:t>
            </w:r>
            <w:r w:rsidRPr="006F1EA5">
              <w:rPr>
                <w:rStyle w:val="memotext31"/>
                <w:rFonts w:ascii="標楷體" w:eastAsia="標楷體" w:hAnsi="標楷體" w:hint="eastAsia"/>
                <w:sz w:val="22"/>
                <w:szCs w:val="22"/>
              </w:rPr>
              <w:t>號修正</w:t>
            </w:r>
          </w:p>
          <w:p w:rsidR="00175852" w:rsidRPr="006F1EA5" w:rsidRDefault="00175852" w:rsidP="00B720D1">
            <w:pPr>
              <w:spacing w:line="460" w:lineRule="exact"/>
              <w:ind w:leftChars="-35" w:left="766" w:rightChars="-45" w:right="-108" w:hangingChars="354" w:hanging="850"/>
              <w:jc w:val="both"/>
              <w:rPr>
                <w:rFonts w:ascii="標楷體" w:eastAsia="標楷體" w:hAnsi="標楷體"/>
                <w:sz w:val="28"/>
                <w:szCs w:val="28"/>
              </w:rPr>
            </w:pPr>
            <w:r w:rsidRPr="006F1EA5">
              <w:rPr>
                <w:rFonts w:ascii="標楷體" w:eastAsia="標楷體" w:hAnsi="標楷體"/>
              </w:rPr>
              <w:t xml:space="preserve">        </w:t>
            </w:r>
            <w:r>
              <w:rPr>
                <w:rFonts w:ascii="標楷體" w:eastAsia="標楷體" w:hAnsi="標楷體"/>
              </w:rPr>
              <w:t xml:space="preserve">            </w:t>
            </w:r>
            <w:r w:rsidRPr="006F1EA5">
              <w:rPr>
                <w:rFonts w:ascii="標楷體" w:eastAsia="標楷體" w:hAnsi="標楷體" w:hint="eastAsia"/>
              </w:rPr>
              <w:t>中華民國</w:t>
            </w:r>
            <w:r w:rsidRPr="006F1EA5">
              <w:rPr>
                <w:rFonts w:ascii="標楷體" w:eastAsia="標楷體" w:hAnsi="標楷體"/>
              </w:rPr>
              <w:t>105</w:t>
            </w:r>
            <w:r w:rsidRPr="006F1EA5">
              <w:rPr>
                <w:rFonts w:ascii="標楷體" w:eastAsia="標楷體" w:hAnsi="標楷體" w:hint="eastAsia"/>
              </w:rPr>
              <w:t>年</w:t>
            </w:r>
            <w:r w:rsidRPr="006F1EA5">
              <w:rPr>
                <w:rFonts w:ascii="標楷體" w:eastAsia="標楷體" w:hAnsi="標楷體"/>
              </w:rPr>
              <w:t>12</w:t>
            </w:r>
            <w:r w:rsidRPr="006F1EA5">
              <w:rPr>
                <w:rFonts w:ascii="標楷體" w:eastAsia="標楷體" w:hAnsi="標楷體" w:hint="eastAsia"/>
              </w:rPr>
              <w:t>月</w:t>
            </w:r>
            <w:r w:rsidRPr="006F1EA5">
              <w:rPr>
                <w:rFonts w:ascii="標楷體" w:eastAsia="標楷體" w:hAnsi="標楷體"/>
              </w:rPr>
              <w:t>20</w:t>
            </w:r>
            <w:r w:rsidRPr="006F1EA5">
              <w:rPr>
                <w:rFonts w:ascii="標楷體" w:eastAsia="標楷體" w:hAnsi="標楷體" w:hint="eastAsia"/>
              </w:rPr>
              <w:t>日府行法字第</w:t>
            </w:r>
            <w:r w:rsidRPr="006F1EA5">
              <w:rPr>
                <w:rFonts w:ascii="標楷體" w:eastAsia="標楷體" w:hAnsi="標楷體"/>
              </w:rPr>
              <w:t>10500985060</w:t>
            </w:r>
            <w:r w:rsidRPr="006F1EA5">
              <w:rPr>
                <w:rFonts w:ascii="標楷體" w:eastAsia="標楷體" w:hAnsi="標楷體" w:hint="eastAsia"/>
              </w:rPr>
              <w:t>號修正</w:t>
            </w:r>
          </w:p>
        </w:tc>
      </w:tr>
      <w:tr w:rsidR="00175852" w:rsidTr="00A3157B">
        <w:tc>
          <w:tcPr>
            <w:tcW w:w="5000" w:type="pct"/>
          </w:tcPr>
          <w:p w:rsidR="00175852" w:rsidRDefault="00175852" w:rsidP="00B720D1">
            <w:pPr>
              <w:spacing w:line="460" w:lineRule="exact"/>
              <w:ind w:leftChars="-35" w:left="907" w:rightChars="-45" w:right="-108" w:hangingChars="354" w:hanging="991"/>
              <w:rPr>
                <w:rFonts w:ascii="標楷體" w:eastAsia="標楷體" w:hAnsi="標楷體"/>
                <w:sz w:val="28"/>
                <w:szCs w:val="28"/>
              </w:rPr>
            </w:pPr>
            <w:r>
              <w:rPr>
                <w:rFonts w:ascii="標楷體" w:eastAsia="標楷體" w:hAnsi="標楷體" w:hint="eastAsia"/>
                <w:sz w:val="28"/>
                <w:szCs w:val="28"/>
              </w:rPr>
              <w:t>第一條</w:t>
            </w:r>
            <w:r>
              <w:rPr>
                <w:rFonts w:ascii="標楷體" w:eastAsia="標楷體" w:hAnsi="標楷體"/>
                <w:sz w:val="28"/>
                <w:szCs w:val="28"/>
              </w:rPr>
              <w:t xml:space="preserve">    </w:t>
            </w:r>
            <w:r>
              <w:rPr>
                <w:rFonts w:ascii="標楷體" w:eastAsia="標楷體" w:hAnsi="標楷體" w:hint="eastAsia"/>
                <w:sz w:val="28"/>
                <w:szCs w:val="28"/>
              </w:rPr>
              <w:t>本辦法依金門縣縣庫自治條例第三十條訂定之。</w:t>
            </w:r>
          </w:p>
        </w:tc>
      </w:tr>
      <w:tr w:rsidR="00175852" w:rsidTr="00A3157B">
        <w:tc>
          <w:tcPr>
            <w:tcW w:w="5000" w:type="pct"/>
          </w:tcPr>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hint="eastAsia"/>
                <w:sz w:val="28"/>
                <w:szCs w:val="28"/>
              </w:rPr>
              <w:t>第二條</w:t>
            </w:r>
            <w:r>
              <w:rPr>
                <w:rFonts w:ascii="標楷體" w:eastAsia="標楷體" w:hAnsi="標楷體"/>
                <w:sz w:val="28"/>
                <w:szCs w:val="28"/>
              </w:rPr>
              <w:t xml:space="preserve">    </w:t>
            </w:r>
            <w:r>
              <w:rPr>
                <w:rFonts w:ascii="標楷體" w:eastAsia="標楷體" w:hAnsi="標楷體" w:hint="eastAsia"/>
                <w:sz w:val="28"/>
                <w:szCs w:val="28"/>
              </w:rPr>
              <w:t>本辦法所稱縣庫支票定名為「金門縣縣庫支票」（以下簡稱縣庫支票），以金門縣政府（以下簡稱本府）為發票人，由本府財政處（以下簡稱財政處）代表簽發之。</w:t>
            </w:r>
          </w:p>
        </w:tc>
      </w:tr>
      <w:tr w:rsidR="00175852" w:rsidTr="00A3157B">
        <w:tc>
          <w:tcPr>
            <w:tcW w:w="5000" w:type="pct"/>
          </w:tcPr>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hint="eastAsia"/>
                <w:sz w:val="28"/>
                <w:szCs w:val="28"/>
              </w:rPr>
              <w:t>第三條</w:t>
            </w:r>
            <w:r>
              <w:rPr>
                <w:rFonts w:ascii="標楷體" w:eastAsia="標楷體" w:hAnsi="標楷體"/>
                <w:sz w:val="28"/>
                <w:szCs w:val="28"/>
              </w:rPr>
              <w:t xml:space="preserve">    </w:t>
            </w:r>
            <w:r>
              <w:rPr>
                <w:rFonts w:ascii="標楷體" w:eastAsia="標楷體" w:hAnsi="標楷體" w:hint="eastAsia"/>
                <w:sz w:val="28"/>
                <w:szCs w:val="28"/>
              </w:rPr>
              <w:t>縣庫支票採用橫型卡片式，由縣庫代理銀行（以下簡稱代理銀行）統一印製。票面應載明發票日期、支票號碼、禁止背書轉讓、受款人、中文大寫及阿拉伯字金額、指定之縣庫兌付銀行（以下簡稱指定兌付銀行）、縣長職章等，並應加具特定標誌及暗記。</w:t>
            </w:r>
          </w:p>
          <w:p w:rsidR="00175852" w:rsidRDefault="00175852" w:rsidP="00B720D1">
            <w:pPr>
              <w:spacing w:line="460" w:lineRule="exact"/>
              <w:ind w:leftChars="-35" w:left="907" w:rightChars="-45" w:right="-108" w:hangingChars="354" w:hanging="99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縣庫支票票面「禁止背書轉讓」字樣，不得申請註銷。</w:t>
            </w:r>
          </w:p>
        </w:tc>
      </w:tr>
      <w:tr w:rsidR="00175852" w:rsidTr="00A3157B">
        <w:tc>
          <w:tcPr>
            <w:tcW w:w="5000" w:type="pct"/>
          </w:tcPr>
          <w:p w:rsidR="00175852" w:rsidRDefault="00175852" w:rsidP="00B720D1">
            <w:pPr>
              <w:spacing w:line="460" w:lineRule="exact"/>
              <w:ind w:leftChars="-46" w:left="741" w:rightChars="-45" w:right="-108" w:hangingChars="304" w:hanging="851"/>
              <w:rPr>
                <w:rFonts w:ascii="標楷體" w:eastAsia="標楷體" w:hAnsi="標楷體"/>
                <w:sz w:val="28"/>
                <w:szCs w:val="28"/>
              </w:rPr>
            </w:pPr>
            <w:r>
              <w:rPr>
                <w:rFonts w:ascii="標楷體" w:eastAsia="標楷體" w:hAnsi="標楷體" w:hint="eastAsia"/>
                <w:sz w:val="28"/>
                <w:szCs w:val="28"/>
              </w:rPr>
              <w:t>第四條</w:t>
            </w:r>
            <w:r>
              <w:rPr>
                <w:rFonts w:ascii="標楷體" w:eastAsia="標楷體" w:hAnsi="標楷體"/>
                <w:sz w:val="28"/>
                <w:szCs w:val="28"/>
              </w:rPr>
              <w:t xml:space="preserve">    </w:t>
            </w:r>
            <w:r>
              <w:rPr>
                <w:rFonts w:ascii="標楷體" w:eastAsia="標楷體" w:hAnsi="標楷體" w:hint="eastAsia"/>
                <w:sz w:val="28"/>
                <w:szCs w:val="28"/>
              </w:rPr>
              <w:t>縣庫支票得分批印製，每批應編列代表批次之冠字，按順序逐張編號，用紅字印於支票之顯著地位。</w:t>
            </w:r>
          </w:p>
        </w:tc>
      </w:tr>
      <w:tr w:rsidR="00175852" w:rsidTr="00A3157B">
        <w:tc>
          <w:tcPr>
            <w:tcW w:w="5000" w:type="pct"/>
          </w:tcPr>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hint="eastAsia"/>
                <w:sz w:val="28"/>
                <w:szCs w:val="28"/>
              </w:rPr>
              <w:t>第五條</w:t>
            </w:r>
            <w:r>
              <w:rPr>
                <w:rFonts w:ascii="標楷體" w:eastAsia="標楷體" w:hAnsi="標楷體"/>
                <w:sz w:val="28"/>
                <w:szCs w:val="28"/>
              </w:rPr>
              <w:t xml:space="preserve">    </w:t>
            </w:r>
            <w:r>
              <w:rPr>
                <w:rFonts w:ascii="標楷體" w:eastAsia="標楷體" w:hAnsi="標楷體" w:hint="eastAsia"/>
                <w:sz w:val="28"/>
                <w:szCs w:val="28"/>
              </w:rPr>
              <w:t>空白縣庫支票由代理銀行指定人員集中保管，設置空白縣庫支票登記簿，將現存及已發出之數量與字號詳予登記。</w:t>
            </w:r>
          </w:p>
        </w:tc>
      </w:tr>
      <w:tr w:rsidR="00175852" w:rsidTr="00A3157B">
        <w:tc>
          <w:tcPr>
            <w:tcW w:w="5000" w:type="pct"/>
          </w:tcPr>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hint="eastAsia"/>
                <w:sz w:val="28"/>
                <w:szCs w:val="28"/>
              </w:rPr>
              <w:t>第六條</w:t>
            </w:r>
            <w:r>
              <w:rPr>
                <w:rFonts w:ascii="標楷體" w:eastAsia="標楷體" w:hAnsi="標楷體"/>
                <w:sz w:val="28"/>
                <w:szCs w:val="28"/>
              </w:rPr>
              <w:t xml:space="preserve">    </w:t>
            </w:r>
            <w:r>
              <w:rPr>
                <w:rFonts w:ascii="標楷體" w:eastAsia="標楷體" w:hAnsi="標楷體" w:hint="eastAsia"/>
                <w:sz w:val="28"/>
                <w:szCs w:val="28"/>
              </w:rPr>
              <w:t>代理銀行應將空白支票暗記、每批支票之冠字及起訖號碼，檢附樣張，密函報本府備查並轉知分行，以憑驗對。</w:t>
            </w:r>
          </w:p>
          <w:p w:rsidR="00175852" w:rsidRDefault="00175852" w:rsidP="00B720D1">
            <w:pPr>
              <w:spacing w:line="460" w:lineRule="exact"/>
              <w:ind w:leftChars="-20" w:left="742" w:rightChars="-45" w:right="-108" w:hangingChars="282" w:hanging="79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前項樣張污損不明時，得請代理銀行另行檢送後，將原樣張退還代理銀行註銷。</w:t>
            </w:r>
          </w:p>
        </w:tc>
      </w:tr>
      <w:tr w:rsidR="00175852" w:rsidTr="00A3157B">
        <w:tc>
          <w:tcPr>
            <w:tcW w:w="5000" w:type="pct"/>
          </w:tcPr>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hint="eastAsia"/>
                <w:sz w:val="28"/>
                <w:szCs w:val="28"/>
              </w:rPr>
              <w:t>第七條</w:t>
            </w:r>
            <w:r>
              <w:rPr>
                <w:rFonts w:ascii="標楷體" w:eastAsia="標楷體" w:hAnsi="標楷體"/>
                <w:sz w:val="28"/>
                <w:szCs w:val="28"/>
              </w:rPr>
              <w:t xml:space="preserve">    </w:t>
            </w:r>
            <w:r>
              <w:rPr>
                <w:rFonts w:ascii="標楷體" w:eastAsia="標楷體" w:hAnsi="標楷體" w:hint="eastAsia"/>
                <w:sz w:val="28"/>
                <w:szCs w:val="28"/>
              </w:rPr>
              <w:t>縣庫支票之式樣、暗記及縣長職章及印鑑章等，經發現與原樣張及印鑑卡印鑑不符者，指定兌付銀行不得兌付，應即出具臨時收據交付持票人，迅即專函敘明經過情形，檢附該支票移送財政處，必要時並通知有關機關處理。</w:t>
            </w:r>
          </w:p>
        </w:tc>
      </w:tr>
      <w:tr w:rsidR="00175852" w:rsidTr="00A3157B">
        <w:tc>
          <w:tcPr>
            <w:tcW w:w="5000" w:type="pct"/>
          </w:tcPr>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hint="eastAsia"/>
                <w:sz w:val="28"/>
                <w:szCs w:val="28"/>
              </w:rPr>
              <w:t>第八條</w:t>
            </w:r>
            <w:r>
              <w:rPr>
                <w:rFonts w:ascii="標楷體" w:eastAsia="標楷體" w:hAnsi="標楷體"/>
                <w:sz w:val="28"/>
                <w:szCs w:val="28"/>
              </w:rPr>
              <w:t xml:space="preserve">    </w:t>
            </w:r>
            <w:r>
              <w:rPr>
                <w:rFonts w:ascii="標楷體" w:eastAsia="標楷體" w:hAnsi="標楷體" w:hint="eastAsia"/>
                <w:sz w:val="28"/>
                <w:szCs w:val="28"/>
              </w:rPr>
              <w:t>財政處領用縣庫支票，應填具空白縣庫支票領取單，向代理銀行領取，代理銀行應按印製支票號碼依序點交，取據存查。</w:t>
            </w:r>
          </w:p>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財政處領得之空白縣庫支票，應指定專人妥慎保管，並設置空白縣庫支票收發登記簿詳予登記。</w:t>
            </w:r>
          </w:p>
        </w:tc>
      </w:tr>
      <w:tr w:rsidR="00175852" w:rsidTr="00A3157B">
        <w:tc>
          <w:tcPr>
            <w:tcW w:w="5000" w:type="pct"/>
          </w:tcPr>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hint="eastAsia"/>
                <w:sz w:val="28"/>
                <w:szCs w:val="28"/>
              </w:rPr>
              <w:t>第九條</w:t>
            </w:r>
            <w:r>
              <w:rPr>
                <w:rFonts w:ascii="標楷體" w:eastAsia="標楷體" w:hAnsi="標楷體"/>
                <w:sz w:val="28"/>
                <w:szCs w:val="28"/>
              </w:rPr>
              <w:t xml:space="preserve">    </w:t>
            </w:r>
            <w:r>
              <w:rPr>
                <w:rFonts w:ascii="標楷體" w:eastAsia="標楷體" w:hAnsi="標楷體" w:hint="eastAsia"/>
                <w:sz w:val="28"/>
                <w:szCs w:val="28"/>
              </w:rPr>
              <w:t>代理銀行或財政處對未經簽發之空白縣庫支票，應隨時查</w:t>
            </w:r>
            <w:r>
              <w:rPr>
                <w:rFonts w:ascii="標楷體" w:eastAsia="標楷體" w:hAnsi="標楷體" w:hint="eastAsia"/>
                <w:sz w:val="28"/>
                <w:szCs w:val="28"/>
              </w:rPr>
              <w:lastRenderedPageBreak/>
              <w:t>點，如有喪失，應即查明真相，除因不可抗力外，應查究責任，對失職人員，按情節輕重議處。</w:t>
            </w:r>
          </w:p>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前項喪失之空白支票，應查明字號，於空白縣庫支票登記簿內登記註銷，並通知有關機關。</w:t>
            </w:r>
          </w:p>
        </w:tc>
      </w:tr>
      <w:tr w:rsidR="00175852" w:rsidTr="00A3157B">
        <w:tc>
          <w:tcPr>
            <w:tcW w:w="5000" w:type="pct"/>
          </w:tcPr>
          <w:p w:rsidR="00175852" w:rsidRDefault="00175852" w:rsidP="00B720D1">
            <w:pPr>
              <w:spacing w:line="460" w:lineRule="exact"/>
              <w:ind w:leftChars="-35" w:left="742" w:rightChars="-45" w:right="-108" w:hangingChars="295" w:hanging="826"/>
              <w:rPr>
                <w:rFonts w:ascii="標楷體" w:eastAsia="標楷體" w:hAnsi="標楷體"/>
                <w:sz w:val="28"/>
                <w:szCs w:val="28"/>
              </w:rPr>
            </w:pPr>
            <w:r>
              <w:rPr>
                <w:rFonts w:ascii="標楷體" w:eastAsia="標楷體" w:hAnsi="標楷體" w:hint="eastAsia"/>
                <w:sz w:val="28"/>
                <w:szCs w:val="28"/>
              </w:rPr>
              <w:lastRenderedPageBreak/>
              <w:t>第十條</w:t>
            </w:r>
            <w:r>
              <w:rPr>
                <w:rFonts w:ascii="標楷體" w:eastAsia="標楷體" w:hAnsi="標楷體"/>
                <w:sz w:val="28"/>
                <w:szCs w:val="28"/>
              </w:rPr>
              <w:t xml:space="preserve">    </w:t>
            </w:r>
            <w:r>
              <w:rPr>
                <w:rFonts w:ascii="標楷體" w:eastAsia="標楷體" w:hAnsi="標楷體" w:hint="eastAsia"/>
                <w:sz w:val="28"/>
                <w:szCs w:val="28"/>
              </w:rPr>
              <w:t>財政處簽發縣庫支票，應依縣庫集中支付作業要點辦理，並蓋具印鑑，按日編製簽發支票日報表，並將相關資料傳送代理銀行。</w:t>
            </w:r>
          </w:p>
        </w:tc>
      </w:tr>
      <w:tr w:rsidR="00175852" w:rsidTr="00A3157B">
        <w:tc>
          <w:tcPr>
            <w:tcW w:w="5000" w:type="pct"/>
          </w:tcPr>
          <w:p w:rsidR="00175852" w:rsidRDefault="00175852" w:rsidP="00B720D1">
            <w:pPr>
              <w:spacing w:line="460" w:lineRule="exact"/>
              <w:ind w:leftChars="-38" w:left="1023" w:rightChars="-45" w:right="-108" w:hangingChars="398" w:hanging="1114"/>
              <w:rPr>
                <w:rFonts w:ascii="標楷體" w:eastAsia="標楷體" w:hAnsi="標楷體"/>
                <w:sz w:val="28"/>
                <w:szCs w:val="28"/>
              </w:rPr>
            </w:pPr>
            <w:r>
              <w:rPr>
                <w:rFonts w:ascii="標楷體" w:eastAsia="標楷體" w:hAnsi="標楷體" w:hint="eastAsia"/>
                <w:sz w:val="28"/>
                <w:szCs w:val="28"/>
              </w:rPr>
              <w:t>第十一條</w:t>
            </w:r>
            <w:r>
              <w:rPr>
                <w:rFonts w:ascii="標楷體" w:eastAsia="標楷體" w:hAnsi="標楷體"/>
                <w:sz w:val="28"/>
                <w:szCs w:val="28"/>
              </w:rPr>
              <w:t xml:space="preserve">    </w:t>
            </w:r>
            <w:r>
              <w:rPr>
                <w:rFonts w:ascii="標楷體" w:eastAsia="標楷體" w:hAnsi="標楷體" w:hint="eastAsia"/>
                <w:sz w:val="28"/>
                <w:szCs w:val="28"/>
              </w:rPr>
              <w:t>財政處簽發縣庫支票所使用之印鑑，應填具印鑑卡，函送代理銀行，印鑑卡污損不明者，代理銀行得請財政處另送新印鑑卡後，將舊印鑑卡註銷。</w:t>
            </w:r>
          </w:p>
          <w:p w:rsidR="00175852" w:rsidRDefault="00175852" w:rsidP="00B720D1">
            <w:pPr>
              <w:spacing w:line="460" w:lineRule="exact"/>
              <w:ind w:leftChars="-45" w:left="1023" w:rightChars="-45" w:right="-108" w:hangingChars="404" w:hanging="113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前項印鑑須更換時，應備函向代理銀行敘明理由、新印鑑啟用日期、原印鑑最後簽發之支票字號及新印鑑啟用簽發之支票字號。</w:t>
            </w:r>
          </w:p>
        </w:tc>
      </w:tr>
      <w:tr w:rsidR="00175852" w:rsidTr="00A3157B">
        <w:tc>
          <w:tcPr>
            <w:tcW w:w="5000" w:type="pct"/>
          </w:tcPr>
          <w:p w:rsidR="00175852" w:rsidRDefault="00175852" w:rsidP="00B720D1">
            <w:pPr>
              <w:spacing w:line="460" w:lineRule="exact"/>
              <w:ind w:leftChars="-38" w:left="1023" w:rightChars="-45" w:right="-108" w:hangingChars="398" w:hanging="1114"/>
              <w:rPr>
                <w:rFonts w:ascii="標楷體" w:eastAsia="標楷體" w:hAnsi="標楷體"/>
                <w:sz w:val="28"/>
                <w:szCs w:val="28"/>
              </w:rPr>
            </w:pPr>
            <w:r>
              <w:rPr>
                <w:rFonts w:ascii="標楷體" w:eastAsia="標楷體" w:hAnsi="標楷體" w:hint="eastAsia"/>
                <w:sz w:val="28"/>
                <w:szCs w:val="28"/>
              </w:rPr>
              <w:t>第十二條</w:t>
            </w:r>
            <w:r>
              <w:rPr>
                <w:rFonts w:ascii="標楷體" w:eastAsia="標楷體" w:hAnsi="標楷體"/>
                <w:sz w:val="28"/>
                <w:szCs w:val="28"/>
              </w:rPr>
              <w:t xml:space="preserve">    </w:t>
            </w:r>
            <w:r>
              <w:rPr>
                <w:rFonts w:ascii="標楷體" w:eastAsia="標楷體" w:hAnsi="標楷體" w:hint="eastAsia"/>
                <w:sz w:val="28"/>
                <w:szCs w:val="28"/>
              </w:rPr>
              <w:t>縣庫支票應由受款人在支票背面簽名或蓋章，經指定兌付銀行驗對支票樣張、身分證明文件、印鑑相符及無掛失止付情事後，方得兌付。</w:t>
            </w:r>
          </w:p>
        </w:tc>
      </w:tr>
      <w:tr w:rsidR="00175852" w:rsidTr="00A3157B">
        <w:tc>
          <w:tcPr>
            <w:tcW w:w="5000" w:type="pct"/>
          </w:tcPr>
          <w:p w:rsidR="00175852" w:rsidRDefault="00175852" w:rsidP="00B720D1">
            <w:pPr>
              <w:spacing w:line="460" w:lineRule="exact"/>
              <w:ind w:leftChars="-35" w:left="1025" w:rightChars="-45" w:right="-108" w:hangingChars="396" w:hanging="1109"/>
              <w:rPr>
                <w:rFonts w:ascii="標楷體" w:eastAsia="標楷體" w:hAnsi="標楷體"/>
                <w:sz w:val="28"/>
                <w:szCs w:val="28"/>
              </w:rPr>
            </w:pPr>
            <w:r>
              <w:rPr>
                <w:rFonts w:ascii="標楷體" w:eastAsia="標楷體" w:hAnsi="標楷體" w:hint="eastAsia"/>
                <w:sz w:val="28"/>
                <w:szCs w:val="28"/>
              </w:rPr>
              <w:t>第十三條</w:t>
            </w:r>
            <w:r>
              <w:rPr>
                <w:rFonts w:ascii="標楷體" w:eastAsia="標楷體" w:hAnsi="標楷體"/>
                <w:sz w:val="28"/>
                <w:szCs w:val="28"/>
              </w:rPr>
              <w:t xml:space="preserve">    </w:t>
            </w:r>
            <w:r>
              <w:rPr>
                <w:rFonts w:ascii="標楷體" w:eastAsia="標楷體" w:hAnsi="標楷體" w:hint="eastAsia"/>
                <w:sz w:val="28"/>
                <w:szCs w:val="28"/>
              </w:rPr>
              <w:t>縣庫支票之受款人，得將縣庫支票委託金融機構代收或存帳。受款人為政府機關或公營事業機構，其所收受之款項，應依法存入公庫。</w:t>
            </w:r>
          </w:p>
        </w:tc>
      </w:tr>
      <w:tr w:rsidR="00175852" w:rsidTr="00A3157B">
        <w:tc>
          <w:tcPr>
            <w:tcW w:w="5000" w:type="pct"/>
          </w:tcPr>
          <w:p w:rsidR="00175852" w:rsidRDefault="00175852" w:rsidP="00B720D1">
            <w:pPr>
              <w:spacing w:line="460" w:lineRule="exact"/>
              <w:ind w:leftChars="-45" w:left="1026" w:rightChars="-45" w:right="-108" w:hangingChars="405" w:hanging="1134"/>
              <w:rPr>
                <w:rFonts w:ascii="標楷體" w:eastAsia="標楷體" w:hAnsi="標楷體"/>
                <w:sz w:val="28"/>
                <w:szCs w:val="28"/>
              </w:rPr>
            </w:pPr>
            <w:r>
              <w:rPr>
                <w:rFonts w:ascii="標楷體" w:eastAsia="標楷體" w:hAnsi="標楷體" w:hint="eastAsia"/>
                <w:sz w:val="28"/>
                <w:szCs w:val="28"/>
              </w:rPr>
              <w:t>第十四條</w:t>
            </w:r>
            <w:r>
              <w:rPr>
                <w:rFonts w:ascii="標楷體" w:eastAsia="標楷體" w:hAnsi="標楷體"/>
                <w:sz w:val="28"/>
                <w:szCs w:val="28"/>
              </w:rPr>
              <w:t xml:space="preserve">    </w:t>
            </w:r>
            <w:r>
              <w:rPr>
                <w:rFonts w:ascii="標楷體" w:eastAsia="標楷體" w:hAnsi="標楷體" w:hint="eastAsia"/>
                <w:sz w:val="28"/>
                <w:szCs w:val="28"/>
              </w:rPr>
              <w:t>指定兌付銀行兌付縣庫支票，應依規定在支票上註記，按日編製兌付縣庫支票清單，連同已兌付縣庫支票，報送代理銀行。代理銀行應按日編製兌付縣庫支票彙報表備查，檢具兌付縣庫支票清單一份，送財政處核對銷號。</w:t>
            </w:r>
          </w:p>
        </w:tc>
      </w:tr>
      <w:tr w:rsidR="00175852" w:rsidTr="00A3157B">
        <w:tc>
          <w:tcPr>
            <w:tcW w:w="5000" w:type="pct"/>
          </w:tcPr>
          <w:p w:rsidR="00175852" w:rsidRDefault="00175852" w:rsidP="00B720D1">
            <w:pPr>
              <w:spacing w:line="460" w:lineRule="exact"/>
              <w:ind w:leftChars="-45" w:left="1023" w:rightChars="-45" w:right="-108" w:hangingChars="404" w:hanging="1131"/>
              <w:rPr>
                <w:rFonts w:ascii="標楷體" w:eastAsia="標楷體" w:hAnsi="標楷體"/>
                <w:sz w:val="28"/>
                <w:szCs w:val="28"/>
              </w:rPr>
            </w:pPr>
            <w:r>
              <w:rPr>
                <w:rFonts w:ascii="標楷體" w:eastAsia="標楷體" w:hAnsi="標楷體" w:hint="eastAsia"/>
                <w:sz w:val="28"/>
                <w:szCs w:val="28"/>
              </w:rPr>
              <w:t>第十五條</w:t>
            </w:r>
            <w:r>
              <w:rPr>
                <w:rFonts w:ascii="標楷體" w:eastAsia="標楷體" w:hAnsi="標楷體"/>
                <w:sz w:val="28"/>
                <w:szCs w:val="28"/>
              </w:rPr>
              <w:t xml:space="preserve">    </w:t>
            </w:r>
            <w:r>
              <w:rPr>
                <w:rFonts w:ascii="標楷體" w:eastAsia="標楷體" w:hAnsi="標楷體" w:hint="eastAsia"/>
                <w:sz w:val="28"/>
                <w:szCs w:val="28"/>
              </w:rPr>
              <w:t>財政處已簽發之縣庫支票，在未送達受款人之前喪失，經查明尚未兌付者，應依下列規定辦理：</w:t>
            </w:r>
          </w:p>
          <w:p w:rsidR="00175852" w:rsidRDefault="00175852" w:rsidP="00B720D1">
            <w:pPr>
              <w:spacing w:line="460" w:lineRule="exact"/>
              <w:ind w:leftChars="480" w:left="2160" w:hangingChars="360" w:hanging="1008"/>
              <w:rPr>
                <w:rFonts w:ascii="標楷體" w:eastAsia="標楷體" w:hAnsi="標楷體" w:cs="新細明體"/>
                <w:sz w:val="28"/>
                <w:szCs w:val="28"/>
              </w:rPr>
            </w:pPr>
            <w:r>
              <w:rPr>
                <w:rFonts w:ascii="標楷體" w:eastAsia="標楷體" w:hAnsi="標楷體" w:cs="新細明體"/>
                <w:sz w:val="28"/>
                <w:szCs w:val="28"/>
              </w:rPr>
              <w:t xml:space="preserve">   </w:t>
            </w:r>
            <w:r>
              <w:rPr>
                <w:rFonts w:ascii="標楷體" w:eastAsia="標楷體" w:hAnsi="標楷體" w:cs="新細明體" w:hint="eastAsia"/>
                <w:sz w:val="28"/>
                <w:szCs w:val="28"/>
              </w:rPr>
              <w:t>一、填具縣庫支票掛失止付通知書，通知指定兌付銀行止付。</w:t>
            </w:r>
          </w:p>
          <w:p w:rsidR="00175852" w:rsidRDefault="00175852" w:rsidP="00B720D1">
            <w:pPr>
              <w:spacing w:line="460" w:lineRule="exact"/>
              <w:ind w:leftChars="-35" w:left="2159" w:hangingChars="801" w:hanging="2243"/>
              <w:rPr>
                <w:rFonts w:ascii="標楷體" w:eastAsia="標楷體" w:hAnsi="標楷體"/>
                <w:sz w:val="28"/>
                <w:szCs w:val="28"/>
              </w:rPr>
            </w:pPr>
            <w:r>
              <w:rPr>
                <w:rFonts w:ascii="標楷體" w:eastAsia="標楷體" w:hAnsi="標楷體" w:cs="New Gulim"/>
                <w:sz w:val="28"/>
                <w:szCs w:val="28"/>
              </w:rPr>
              <w:t xml:space="preserve">            </w:t>
            </w:r>
            <w:r>
              <w:rPr>
                <w:rFonts w:ascii="標楷體" w:eastAsia="標楷體" w:hAnsi="標楷體" w:cs="New Gulim" w:hint="eastAsia"/>
                <w:sz w:val="28"/>
                <w:szCs w:val="28"/>
              </w:rPr>
              <w:t>二、</w:t>
            </w:r>
            <w:r>
              <w:rPr>
                <w:rFonts w:ascii="標楷體" w:eastAsia="標楷體" w:hAnsi="標楷體" w:cs="新細明體" w:hint="eastAsia"/>
                <w:sz w:val="28"/>
                <w:szCs w:val="28"/>
              </w:rPr>
              <w:t>敘明支票喪失及掛失止付之情形，簽報</w:t>
            </w:r>
            <w:r>
              <w:rPr>
                <w:rFonts w:ascii="標楷體" w:eastAsia="標楷體" w:hAnsi="標楷體" w:hint="eastAsia"/>
                <w:sz w:val="28"/>
                <w:szCs w:val="28"/>
              </w:rPr>
              <w:t>處</w:t>
            </w:r>
            <w:r>
              <w:rPr>
                <w:rFonts w:ascii="標楷體" w:eastAsia="標楷體" w:hAnsi="標楷體" w:cs="新細明體" w:hint="eastAsia"/>
                <w:sz w:val="28"/>
                <w:szCs w:val="28"/>
              </w:rPr>
              <w:t>長核准後補發。</w:t>
            </w:r>
          </w:p>
          <w:p w:rsidR="00175852" w:rsidRDefault="00175852" w:rsidP="00B720D1">
            <w:pPr>
              <w:spacing w:line="460" w:lineRule="exact"/>
              <w:ind w:leftChars="-35" w:left="1596" w:hangingChars="600" w:hanging="1680"/>
              <w:rPr>
                <w:rFonts w:ascii="標楷體" w:eastAsia="標楷體" w:hAnsi="標楷體"/>
                <w:sz w:val="28"/>
                <w:szCs w:val="28"/>
              </w:rPr>
            </w:pPr>
            <w:r>
              <w:rPr>
                <w:rFonts w:ascii="標楷體" w:eastAsia="標楷體" w:hAnsi="標楷體" w:cs="New Gulim"/>
                <w:sz w:val="28"/>
                <w:szCs w:val="28"/>
              </w:rPr>
              <w:t xml:space="preserve">            </w:t>
            </w:r>
            <w:r>
              <w:rPr>
                <w:rFonts w:ascii="標楷體" w:eastAsia="標楷體" w:hAnsi="標楷體" w:cs="New Gulim" w:hint="eastAsia"/>
                <w:sz w:val="28"/>
                <w:szCs w:val="28"/>
              </w:rPr>
              <w:t>三、</w:t>
            </w:r>
            <w:r>
              <w:rPr>
                <w:rFonts w:ascii="標楷體" w:eastAsia="標楷體" w:hAnsi="標楷體" w:cs="新細明體" w:hint="eastAsia"/>
                <w:sz w:val="28"/>
                <w:szCs w:val="28"/>
              </w:rPr>
              <w:t>查明喪失原因，對失職人員酌情議處。</w:t>
            </w:r>
          </w:p>
        </w:tc>
      </w:tr>
      <w:tr w:rsidR="00175852" w:rsidTr="00A3157B">
        <w:tc>
          <w:tcPr>
            <w:tcW w:w="5000" w:type="pct"/>
          </w:tcPr>
          <w:p w:rsidR="00175852" w:rsidRDefault="00175852" w:rsidP="00B720D1">
            <w:pPr>
              <w:spacing w:line="460" w:lineRule="exact"/>
              <w:ind w:leftChars="-45" w:left="1026" w:rightChars="-45" w:right="-108" w:hangingChars="405" w:hanging="1134"/>
              <w:rPr>
                <w:rFonts w:ascii="標楷體" w:eastAsia="標楷體" w:hAnsi="標楷體"/>
                <w:sz w:val="28"/>
                <w:szCs w:val="28"/>
              </w:rPr>
            </w:pPr>
            <w:r>
              <w:rPr>
                <w:rFonts w:ascii="標楷體" w:eastAsia="標楷體" w:hAnsi="標楷體" w:hint="eastAsia"/>
                <w:sz w:val="28"/>
                <w:szCs w:val="28"/>
              </w:rPr>
              <w:lastRenderedPageBreak/>
              <w:t>第十六條</w:t>
            </w:r>
            <w:r>
              <w:rPr>
                <w:rFonts w:ascii="標楷體" w:eastAsia="標楷體" w:hAnsi="標楷體"/>
                <w:sz w:val="28"/>
                <w:szCs w:val="28"/>
              </w:rPr>
              <w:t xml:space="preserve">    </w:t>
            </w:r>
            <w:r>
              <w:rPr>
                <w:rFonts w:ascii="標楷體" w:eastAsia="標楷體" w:hAnsi="標楷體" w:hint="eastAsia"/>
                <w:sz w:val="28"/>
                <w:szCs w:val="28"/>
              </w:rPr>
              <w:t>受款人或執票人喪失縣庫支票，除未逾發票日期一年，得先行以電話通知指定兌付銀行辦理掛失止付外，並洽請支用機關，依下列規定申請掛失止付：</w:t>
            </w:r>
            <w:r>
              <w:rPr>
                <w:rFonts w:ascii="標楷體" w:eastAsia="標楷體" w:hAnsi="標楷體"/>
                <w:sz w:val="28"/>
                <w:szCs w:val="28"/>
              </w:rPr>
              <w:t xml:space="preserve">  </w:t>
            </w:r>
          </w:p>
          <w:p w:rsidR="00175852" w:rsidRDefault="00175852" w:rsidP="00B720D1">
            <w:pPr>
              <w:spacing w:line="460" w:lineRule="exact"/>
              <w:ind w:leftChars="-45" w:left="2160" w:rightChars="-45" w:right="-108" w:hangingChars="810" w:hanging="226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cs="新細明體" w:hint="eastAsia"/>
                <w:sz w:val="28"/>
                <w:szCs w:val="28"/>
              </w:rPr>
              <w:t>填具縣庫支票掛失止付申請書，覓具經認可之保證人簽章保證。</w:t>
            </w:r>
          </w:p>
          <w:p w:rsidR="00175852" w:rsidRDefault="00175852" w:rsidP="00B720D1">
            <w:pPr>
              <w:spacing w:line="460" w:lineRule="exact"/>
              <w:ind w:leftChars="-45" w:left="2160" w:rightChars="-45" w:right="-108" w:hangingChars="810" w:hanging="2268"/>
              <w:rPr>
                <w:rFonts w:ascii="標楷體" w:eastAsia="標楷體" w:hAnsi="標楷體" w:cs="新細明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cs="新細明體" w:hint="eastAsia"/>
                <w:sz w:val="28"/>
                <w:szCs w:val="28"/>
              </w:rPr>
              <w:t>支用機關應於掛失止付申請書蓋具機關首長及主辦會計人員簽證印鑑。</w:t>
            </w:r>
          </w:p>
          <w:p w:rsidR="00175852" w:rsidRDefault="00175852" w:rsidP="00B720D1">
            <w:pPr>
              <w:spacing w:line="460" w:lineRule="exact"/>
              <w:ind w:leftChars="-45" w:left="2160" w:rightChars="-45" w:right="-108" w:hangingChars="810" w:hanging="226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三、受款人或執票人為政府機關或公營事業機構申請掛失止付時，得在掛失止付申請書註明「如有糾紛由本機關自行負責處理」，並加蓋機關印信，免具保證。必要時並得由其上級主管機關備函證明之。</w:t>
            </w:r>
          </w:p>
          <w:p w:rsidR="00175852" w:rsidRDefault="00175852" w:rsidP="00B720D1">
            <w:pPr>
              <w:spacing w:line="460" w:lineRule="exact"/>
              <w:ind w:leftChars="427" w:left="1025" w:rightChars="-45" w:right="-108" w:firstLineChars="45" w:firstLine="1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財政處接獲縣庫支票掛失止付之申請，經查明確未兌付者，應迅即通知指定兌付銀行止付；逾發票日期一年者，免通知指定兌付銀行。</w:t>
            </w:r>
          </w:p>
        </w:tc>
      </w:tr>
      <w:tr w:rsidR="00175852" w:rsidTr="00A3157B">
        <w:tc>
          <w:tcPr>
            <w:tcW w:w="5000" w:type="pct"/>
          </w:tcPr>
          <w:p w:rsidR="00175852" w:rsidRDefault="00175852" w:rsidP="00B720D1">
            <w:pPr>
              <w:spacing w:line="460" w:lineRule="exact"/>
              <w:ind w:leftChars="-45" w:left="1026" w:rightChars="-45" w:right="-108" w:hangingChars="405" w:hanging="1134"/>
              <w:rPr>
                <w:rFonts w:ascii="標楷體" w:eastAsia="標楷體" w:hAnsi="標楷體"/>
                <w:sz w:val="28"/>
                <w:szCs w:val="28"/>
              </w:rPr>
            </w:pPr>
            <w:r>
              <w:rPr>
                <w:rFonts w:ascii="標楷體" w:eastAsia="標楷體" w:hAnsi="標楷體" w:hint="eastAsia"/>
                <w:sz w:val="28"/>
                <w:szCs w:val="28"/>
              </w:rPr>
              <w:t>第十七條</w:t>
            </w:r>
            <w:r>
              <w:rPr>
                <w:rFonts w:ascii="標楷體" w:eastAsia="標楷體" w:hAnsi="標楷體"/>
                <w:sz w:val="28"/>
                <w:szCs w:val="28"/>
              </w:rPr>
              <w:t xml:space="preserve">    </w:t>
            </w:r>
            <w:r>
              <w:rPr>
                <w:rFonts w:ascii="標楷體" w:eastAsia="標楷體" w:hAnsi="標楷體" w:hint="eastAsia"/>
                <w:sz w:val="28"/>
                <w:szCs w:val="28"/>
              </w:rPr>
              <w:t>指定兌付銀行接獲財政處縣庫支票掛失止付通知書後，應依下列規定辦理：</w:t>
            </w:r>
          </w:p>
          <w:p w:rsidR="00175852" w:rsidRDefault="00175852" w:rsidP="00B720D1">
            <w:pPr>
              <w:spacing w:line="460" w:lineRule="exact"/>
              <w:ind w:leftChars="-35" w:left="2156" w:hangingChars="800" w:hanging="2240"/>
              <w:rPr>
                <w:rFonts w:ascii="標楷體" w:eastAsia="標楷體" w:hAnsi="標楷體"/>
                <w:sz w:val="28"/>
                <w:szCs w:val="28"/>
              </w:rPr>
            </w:pPr>
            <w:r>
              <w:rPr>
                <w:rFonts w:ascii="標楷體" w:eastAsia="標楷體" w:hAnsi="標楷體" w:cs="New Gulim"/>
                <w:sz w:val="28"/>
                <w:szCs w:val="28"/>
              </w:rPr>
              <w:t xml:space="preserve">            </w:t>
            </w:r>
            <w:r>
              <w:rPr>
                <w:rFonts w:ascii="標楷體" w:eastAsia="標楷體" w:hAnsi="標楷體" w:cs="New Gulim" w:hint="eastAsia"/>
                <w:sz w:val="28"/>
                <w:szCs w:val="28"/>
              </w:rPr>
              <w:t>一、</w:t>
            </w:r>
            <w:r>
              <w:rPr>
                <w:rFonts w:ascii="標楷體" w:eastAsia="標楷體" w:hAnsi="標楷體" w:cs="新細明體" w:hint="eastAsia"/>
                <w:sz w:val="28"/>
                <w:szCs w:val="28"/>
              </w:rPr>
              <w:t>經查明尚未兌付者，應即登記止付。並在縣庫支票掛失止付通知書回證聯註明，迅速退</w:t>
            </w:r>
            <w:r>
              <w:rPr>
                <w:rFonts w:ascii="標楷體" w:eastAsia="標楷體" w:hAnsi="標楷體" w:hint="eastAsia"/>
                <w:sz w:val="28"/>
                <w:szCs w:val="28"/>
              </w:rPr>
              <w:t>還財政處處理。</w:t>
            </w:r>
          </w:p>
          <w:p w:rsidR="00175852" w:rsidRDefault="00175852" w:rsidP="00B720D1">
            <w:pPr>
              <w:spacing w:line="460" w:lineRule="exact"/>
              <w:ind w:leftChars="415" w:left="2158" w:hangingChars="415" w:hanging="1162"/>
              <w:rPr>
                <w:rFonts w:ascii="標楷體" w:eastAsia="標楷體" w:hAnsi="標楷體"/>
                <w:sz w:val="28"/>
                <w:szCs w:val="28"/>
              </w:rPr>
            </w:pPr>
            <w:r>
              <w:rPr>
                <w:rFonts w:ascii="標楷體" w:eastAsia="標楷體" w:hAnsi="標楷體" w:cs="新細明體"/>
                <w:sz w:val="28"/>
                <w:szCs w:val="28"/>
              </w:rPr>
              <w:t xml:space="preserve">    </w:t>
            </w:r>
            <w:r>
              <w:rPr>
                <w:rFonts w:ascii="標楷體" w:eastAsia="標楷體" w:hAnsi="標楷體" w:cs="新細明體" w:hint="eastAsia"/>
                <w:sz w:val="28"/>
                <w:szCs w:val="28"/>
              </w:rPr>
              <w:t>二、在接獲掛失止付通知書前業已兌付者，應即在縣庫支票掛失止付通知書回證聯註明兌付日期及兌付情形後，迅速退還財政</w:t>
            </w:r>
            <w:r>
              <w:rPr>
                <w:rFonts w:ascii="標楷體" w:eastAsia="標楷體" w:hAnsi="標楷體" w:hint="eastAsia"/>
                <w:sz w:val="28"/>
                <w:szCs w:val="28"/>
              </w:rPr>
              <w:t>處</w:t>
            </w:r>
            <w:r>
              <w:rPr>
                <w:rFonts w:ascii="標楷體" w:eastAsia="標楷體" w:hAnsi="標楷體" w:cs="新細明體" w:hint="eastAsia"/>
                <w:sz w:val="28"/>
                <w:szCs w:val="28"/>
              </w:rPr>
              <w:t>作為查究之依據。</w:t>
            </w:r>
          </w:p>
        </w:tc>
      </w:tr>
      <w:tr w:rsidR="00175852" w:rsidTr="00A3157B">
        <w:tc>
          <w:tcPr>
            <w:tcW w:w="5000" w:type="pct"/>
          </w:tcPr>
          <w:p w:rsidR="00175852" w:rsidRDefault="00175852" w:rsidP="00B720D1">
            <w:pPr>
              <w:spacing w:line="460" w:lineRule="exact"/>
              <w:ind w:leftChars="-45" w:left="1026" w:rightChars="-45" w:right="-108" w:hangingChars="405" w:hanging="1134"/>
              <w:rPr>
                <w:rFonts w:ascii="標楷體" w:eastAsia="標楷體" w:hAnsi="標楷體"/>
                <w:sz w:val="28"/>
                <w:szCs w:val="28"/>
              </w:rPr>
            </w:pPr>
            <w:r>
              <w:rPr>
                <w:rFonts w:ascii="標楷體" w:eastAsia="標楷體" w:hAnsi="標楷體" w:hint="eastAsia"/>
                <w:sz w:val="28"/>
                <w:szCs w:val="28"/>
              </w:rPr>
              <w:t>第十八條</w:t>
            </w:r>
            <w:r>
              <w:rPr>
                <w:rFonts w:ascii="標楷體" w:eastAsia="標楷體" w:hAnsi="標楷體"/>
                <w:sz w:val="28"/>
                <w:szCs w:val="28"/>
              </w:rPr>
              <w:t xml:space="preserve">    </w:t>
            </w:r>
            <w:r>
              <w:rPr>
                <w:rFonts w:ascii="標楷體" w:eastAsia="標楷體" w:hAnsi="標楷體" w:hint="eastAsia"/>
                <w:sz w:val="28"/>
                <w:szCs w:val="28"/>
              </w:rPr>
              <w:t>財政處收到指定兌付銀行送回之縣庫支票掛失止付通知書回證聯，註明業已兌付或逕查確已兌付者，應即通知申請人，必要時副知有關機關查處。</w:t>
            </w:r>
          </w:p>
        </w:tc>
      </w:tr>
      <w:tr w:rsidR="00175852" w:rsidTr="00A3157B">
        <w:tc>
          <w:tcPr>
            <w:tcW w:w="5000" w:type="pct"/>
          </w:tcPr>
          <w:p w:rsidR="00175852" w:rsidRDefault="00175852" w:rsidP="00B720D1">
            <w:pPr>
              <w:spacing w:line="460" w:lineRule="exact"/>
              <w:ind w:leftChars="-35" w:left="1025" w:rightChars="-45" w:right="-108" w:hangingChars="396" w:hanging="1109"/>
              <w:rPr>
                <w:rFonts w:ascii="標楷體" w:eastAsia="標楷體" w:hAnsi="標楷體"/>
                <w:sz w:val="28"/>
                <w:szCs w:val="28"/>
              </w:rPr>
            </w:pPr>
            <w:r>
              <w:rPr>
                <w:rFonts w:ascii="標楷體" w:eastAsia="標楷體" w:hAnsi="標楷體" w:hint="eastAsia"/>
                <w:sz w:val="28"/>
                <w:szCs w:val="28"/>
              </w:rPr>
              <w:t>第十九條</w:t>
            </w:r>
            <w:r>
              <w:rPr>
                <w:rFonts w:ascii="標楷體" w:eastAsia="標楷體" w:hAnsi="標楷體"/>
                <w:sz w:val="28"/>
                <w:szCs w:val="28"/>
              </w:rPr>
              <w:t xml:space="preserve">    </w:t>
            </w:r>
            <w:r>
              <w:rPr>
                <w:rFonts w:ascii="標楷體" w:eastAsia="標楷體" w:hAnsi="標楷體" w:hint="eastAsia"/>
                <w:sz w:val="28"/>
                <w:szCs w:val="28"/>
              </w:rPr>
              <w:t>受款人或執票人喪失縣庫支票，已辦妥掛失止付，經查明尚未兌付且未繳庫者，得填具縣庫支票補發申請書向財政處申請補發；已繳庫者，依第二十七條規定辦理。</w:t>
            </w:r>
            <w:r>
              <w:rPr>
                <w:rFonts w:ascii="標楷體" w:eastAsia="標楷體" w:hAnsi="標楷體"/>
                <w:sz w:val="28"/>
                <w:szCs w:val="28"/>
              </w:rPr>
              <w:t xml:space="preserve"> </w:t>
            </w:r>
          </w:p>
        </w:tc>
      </w:tr>
      <w:tr w:rsidR="00175852" w:rsidTr="00A3157B">
        <w:tc>
          <w:tcPr>
            <w:tcW w:w="5000" w:type="pct"/>
          </w:tcPr>
          <w:p w:rsidR="00175852" w:rsidRDefault="00175852" w:rsidP="00B720D1">
            <w:pPr>
              <w:spacing w:line="460" w:lineRule="exact"/>
              <w:ind w:leftChars="-35" w:left="1025" w:rightChars="-45" w:right="-108" w:hangingChars="396" w:hanging="1109"/>
              <w:rPr>
                <w:rFonts w:ascii="標楷體" w:eastAsia="標楷體" w:hAnsi="標楷體"/>
                <w:sz w:val="28"/>
                <w:szCs w:val="28"/>
              </w:rPr>
            </w:pPr>
            <w:r>
              <w:rPr>
                <w:rFonts w:ascii="標楷體" w:eastAsia="標楷體" w:hAnsi="標楷體" w:hint="eastAsia"/>
                <w:sz w:val="28"/>
                <w:szCs w:val="28"/>
              </w:rPr>
              <w:t>第二十條</w:t>
            </w:r>
            <w:r>
              <w:rPr>
                <w:rFonts w:ascii="標楷體" w:eastAsia="標楷體" w:hAnsi="標楷體"/>
                <w:sz w:val="28"/>
                <w:szCs w:val="28"/>
              </w:rPr>
              <w:t xml:space="preserve">    </w:t>
            </w:r>
            <w:r>
              <w:rPr>
                <w:rFonts w:ascii="標楷體" w:eastAsia="標楷體" w:hAnsi="標楷體" w:hint="eastAsia"/>
                <w:sz w:val="28"/>
                <w:szCs w:val="28"/>
              </w:rPr>
              <w:t>依第十五條財政處已掛失止付之縣庫支票，於事後尋獲，並經查明尚未補發者，應即具函敘明註銷止付原因，通知指定兌付銀行註銷止付；其經查明已另行補發者，應將尋獲之原支</w:t>
            </w:r>
            <w:r>
              <w:rPr>
                <w:rFonts w:ascii="標楷體" w:eastAsia="標楷體" w:hAnsi="標楷體" w:hint="eastAsia"/>
                <w:sz w:val="28"/>
                <w:szCs w:val="28"/>
              </w:rPr>
              <w:lastRenderedPageBreak/>
              <w:t>票，註銷作廢。</w:t>
            </w:r>
          </w:p>
          <w:p w:rsidR="00175852" w:rsidRDefault="00175852" w:rsidP="00B720D1">
            <w:pPr>
              <w:spacing w:line="460" w:lineRule="exact"/>
              <w:ind w:leftChars="-35" w:left="1025" w:rightChars="-45" w:right="-108" w:hangingChars="396" w:hanging="1109"/>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受款人或執票人喪失縣庫支票，於申請掛失止付後，尚未補發前，尋獲原支票時，應以書面向支用機關申請註銷止付，支用機關經查明無誤，應迅逕送財政處，由財政處填具縣庫支票註銷掛失止付通知書，通知指定兌付銀行註銷止付。</w:t>
            </w:r>
          </w:p>
        </w:tc>
      </w:tr>
      <w:tr w:rsidR="00175852" w:rsidTr="00A3157B">
        <w:tc>
          <w:tcPr>
            <w:tcW w:w="5000" w:type="pct"/>
          </w:tcPr>
          <w:p w:rsidR="00175852" w:rsidRDefault="00175852" w:rsidP="00B720D1">
            <w:pPr>
              <w:spacing w:line="460" w:lineRule="exact"/>
              <w:ind w:leftChars="-45" w:left="1309" w:rightChars="-45" w:right="-108" w:hangingChars="506" w:hanging="1417"/>
              <w:rPr>
                <w:rFonts w:ascii="標楷體" w:eastAsia="標楷體" w:hAnsi="標楷體"/>
                <w:sz w:val="28"/>
                <w:szCs w:val="28"/>
              </w:rPr>
            </w:pPr>
            <w:r>
              <w:rPr>
                <w:rFonts w:ascii="標楷體" w:eastAsia="標楷體" w:hAnsi="標楷體" w:hint="eastAsia"/>
                <w:sz w:val="28"/>
                <w:szCs w:val="28"/>
              </w:rPr>
              <w:lastRenderedPageBreak/>
              <w:t>第二十一條</w:t>
            </w:r>
            <w:r>
              <w:rPr>
                <w:rFonts w:ascii="標楷體" w:eastAsia="標楷體" w:hAnsi="標楷體"/>
                <w:sz w:val="28"/>
                <w:szCs w:val="28"/>
              </w:rPr>
              <w:t xml:space="preserve">    </w:t>
            </w:r>
            <w:r>
              <w:rPr>
                <w:rFonts w:ascii="標楷體" w:eastAsia="標楷體" w:hAnsi="標楷體" w:hint="eastAsia"/>
                <w:sz w:val="28"/>
                <w:szCs w:val="28"/>
              </w:rPr>
              <w:t>財政處收到縣庫支票補發申請書，經核明無誤，應依規定補發支票，登錄縣庫支票補發登記簿。</w:t>
            </w:r>
          </w:p>
        </w:tc>
      </w:tr>
      <w:tr w:rsidR="00175852" w:rsidTr="00A3157B">
        <w:tc>
          <w:tcPr>
            <w:tcW w:w="5000" w:type="pct"/>
          </w:tcPr>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hint="eastAsia"/>
                <w:sz w:val="28"/>
                <w:szCs w:val="28"/>
              </w:rPr>
              <w:t>第二十二條</w:t>
            </w:r>
            <w:r>
              <w:rPr>
                <w:rFonts w:ascii="標楷體" w:eastAsia="標楷體" w:hAnsi="標楷體"/>
                <w:sz w:val="28"/>
                <w:szCs w:val="28"/>
              </w:rPr>
              <w:t xml:space="preserve">    </w:t>
            </w:r>
            <w:r>
              <w:rPr>
                <w:rFonts w:ascii="標楷體" w:eastAsia="標楷體" w:hAnsi="標楷體" w:hint="eastAsia"/>
                <w:sz w:val="28"/>
                <w:szCs w:val="28"/>
              </w:rPr>
              <w:t>縣庫支票有下列情事之一者，受款人或執票人應填具縣庫支票換發申請書，檢同原支票向財政處申請換發：</w:t>
            </w:r>
          </w:p>
          <w:p w:rsidR="00175852" w:rsidRDefault="00175852" w:rsidP="00B720D1">
            <w:pPr>
              <w:spacing w:line="460" w:lineRule="exact"/>
              <w:ind w:leftChars="-35" w:left="-84"/>
              <w:rPr>
                <w:rFonts w:ascii="標楷體" w:eastAsia="標楷體" w:hAnsi="標楷體"/>
                <w:sz w:val="28"/>
                <w:szCs w:val="28"/>
              </w:rPr>
            </w:pPr>
            <w:r>
              <w:rPr>
                <w:rFonts w:ascii="標楷體" w:eastAsia="標楷體" w:hAnsi="標楷體" w:cs="New Gulim"/>
                <w:sz w:val="28"/>
                <w:szCs w:val="28"/>
              </w:rPr>
              <w:t xml:space="preserve">              </w:t>
            </w:r>
            <w:r>
              <w:rPr>
                <w:rFonts w:ascii="標楷體" w:eastAsia="標楷體" w:hAnsi="標楷體" w:cs="New Gulim" w:hint="eastAsia"/>
                <w:sz w:val="28"/>
                <w:szCs w:val="28"/>
              </w:rPr>
              <w:t>一、</w:t>
            </w:r>
            <w:r>
              <w:rPr>
                <w:rFonts w:ascii="標楷體" w:eastAsia="標楷體" w:hAnsi="標楷體" w:cs="新細明體" w:hint="eastAsia"/>
                <w:sz w:val="28"/>
                <w:szCs w:val="28"/>
              </w:rPr>
              <w:t>票面記載錯誤者。</w:t>
            </w:r>
          </w:p>
          <w:p w:rsidR="00175852" w:rsidRDefault="00175852" w:rsidP="00B720D1">
            <w:pPr>
              <w:spacing w:line="460" w:lineRule="exact"/>
              <w:ind w:leftChars="-35" w:left="-84"/>
              <w:rPr>
                <w:rFonts w:ascii="標楷體" w:eastAsia="標楷體" w:hAnsi="標楷體"/>
                <w:sz w:val="28"/>
                <w:szCs w:val="28"/>
              </w:rPr>
            </w:pPr>
            <w:r>
              <w:rPr>
                <w:rFonts w:ascii="標楷體" w:eastAsia="標楷體" w:hAnsi="標楷體" w:cs="New Gulim"/>
                <w:sz w:val="28"/>
                <w:szCs w:val="28"/>
              </w:rPr>
              <w:t xml:space="preserve">              </w:t>
            </w:r>
            <w:r>
              <w:rPr>
                <w:rFonts w:ascii="標楷體" w:eastAsia="標楷體" w:hAnsi="標楷體" w:cs="New Gulim" w:hint="eastAsia"/>
                <w:sz w:val="28"/>
                <w:szCs w:val="28"/>
              </w:rPr>
              <w:t>二、</w:t>
            </w:r>
            <w:r>
              <w:rPr>
                <w:rFonts w:ascii="標楷體" w:eastAsia="標楷體" w:hAnsi="標楷體" w:cs="新細明體" w:hint="eastAsia"/>
                <w:sz w:val="28"/>
                <w:szCs w:val="28"/>
              </w:rPr>
              <w:t>字跡模糊不清者。</w:t>
            </w:r>
          </w:p>
          <w:p w:rsidR="00175852" w:rsidRDefault="00175852" w:rsidP="00B720D1">
            <w:pPr>
              <w:spacing w:line="460" w:lineRule="exact"/>
              <w:ind w:leftChars="-35" w:left="-84"/>
              <w:rPr>
                <w:rFonts w:ascii="標楷體" w:eastAsia="標楷體" w:hAnsi="標楷體"/>
                <w:sz w:val="28"/>
                <w:szCs w:val="28"/>
              </w:rPr>
            </w:pPr>
            <w:r>
              <w:rPr>
                <w:rFonts w:ascii="標楷體" w:eastAsia="標楷體" w:hAnsi="標楷體" w:cs="New Gulim"/>
                <w:sz w:val="28"/>
                <w:szCs w:val="28"/>
              </w:rPr>
              <w:t xml:space="preserve">              </w:t>
            </w:r>
            <w:r>
              <w:rPr>
                <w:rFonts w:ascii="標楷體" w:eastAsia="標楷體" w:hAnsi="標楷體" w:cs="New Gulim" w:hint="eastAsia"/>
                <w:sz w:val="28"/>
                <w:szCs w:val="28"/>
              </w:rPr>
              <w:t>三、</w:t>
            </w:r>
            <w:r>
              <w:rPr>
                <w:rFonts w:ascii="標楷體" w:eastAsia="標楷體" w:hAnsi="標楷體" w:cs="新細明體" w:hint="eastAsia"/>
                <w:sz w:val="28"/>
                <w:szCs w:val="28"/>
              </w:rPr>
              <w:t>票面污損者。</w:t>
            </w:r>
          </w:p>
          <w:p w:rsidR="00175852" w:rsidRDefault="00175852" w:rsidP="00B720D1">
            <w:pPr>
              <w:spacing w:line="460" w:lineRule="exact"/>
              <w:ind w:leftChars="-35" w:left="2016" w:hangingChars="750" w:hanging="2100"/>
              <w:rPr>
                <w:rFonts w:ascii="標楷體" w:eastAsia="標楷體" w:hAnsi="標楷體"/>
                <w:sz w:val="28"/>
                <w:szCs w:val="28"/>
              </w:rPr>
            </w:pPr>
            <w:r>
              <w:rPr>
                <w:rFonts w:ascii="標楷體" w:eastAsia="標楷體" w:hAnsi="標楷體" w:cs="New Gulim"/>
                <w:sz w:val="28"/>
                <w:szCs w:val="28"/>
              </w:rPr>
              <w:t xml:space="preserve">              </w:t>
            </w:r>
            <w:r>
              <w:rPr>
                <w:rFonts w:ascii="標楷體" w:eastAsia="標楷體" w:hAnsi="標楷體" w:cs="New Gulim" w:hint="eastAsia"/>
                <w:sz w:val="28"/>
                <w:szCs w:val="28"/>
              </w:rPr>
              <w:t>四、逾</w:t>
            </w:r>
            <w:r>
              <w:rPr>
                <w:rFonts w:ascii="標楷體" w:eastAsia="標楷體" w:hAnsi="標楷體" w:cs="新細明體" w:hint="eastAsia"/>
                <w:sz w:val="28"/>
                <w:szCs w:val="28"/>
              </w:rPr>
              <w:t>發票日期一年，且未繳庫。</w:t>
            </w:r>
          </w:p>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前項</w:t>
            </w:r>
            <w:r>
              <w:rPr>
                <w:rFonts w:ascii="標楷體" w:eastAsia="標楷體" w:hAnsi="標楷體" w:cs="新細明體" w:hint="eastAsia"/>
                <w:sz w:val="28"/>
                <w:szCs w:val="28"/>
              </w:rPr>
              <w:t>票面記載錯誤者，</w:t>
            </w:r>
            <w:r>
              <w:rPr>
                <w:rFonts w:ascii="標楷體" w:eastAsia="標楷體" w:hAnsi="標楷體" w:hint="eastAsia"/>
                <w:sz w:val="28"/>
                <w:szCs w:val="28"/>
              </w:rPr>
              <w:t>支用機關應於換發申請書蓋具機關首長及主辦會計人員簽證印鑑。</w:t>
            </w:r>
          </w:p>
        </w:tc>
      </w:tr>
      <w:tr w:rsidR="00175852" w:rsidTr="00A3157B">
        <w:tc>
          <w:tcPr>
            <w:tcW w:w="5000" w:type="pct"/>
          </w:tcPr>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hint="eastAsia"/>
                <w:sz w:val="28"/>
                <w:szCs w:val="28"/>
              </w:rPr>
              <w:t>第二十三條</w:t>
            </w:r>
            <w:r>
              <w:rPr>
                <w:rFonts w:ascii="標楷體" w:eastAsia="標楷體" w:hAnsi="標楷體"/>
                <w:sz w:val="28"/>
                <w:szCs w:val="28"/>
              </w:rPr>
              <w:t xml:space="preserve">    </w:t>
            </w:r>
            <w:r>
              <w:rPr>
                <w:rFonts w:ascii="標楷體" w:eastAsia="標楷體" w:hAnsi="標楷體" w:hint="eastAsia"/>
                <w:sz w:val="28"/>
                <w:szCs w:val="28"/>
              </w:rPr>
              <w:t>財政處收到縣庫支票換發申請書，經查明無誤後，應換發以合法債權人為受款人之支票。但收到支用機關繳還逾期不予支付之縣庫支票及換發縣庫支票申請書，經核明無誤後，應換發以「金門縣縣庫存款戶」為受款人之支票。財政處於換發支票後，登錄縣庫支票換發登記簿，將原支票作廢。</w:t>
            </w:r>
          </w:p>
        </w:tc>
      </w:tr>
      <w:tr w:rsidR="00175852" w:rsidTr="00A3157B">
        <w:tc>
          <w:tcPr>
            <w:tcW w:w="5000" w:type="pct"/>
          </w:tcPr>
          <w:p w:rsidR="00175852" w:rsidRDefault="00175852" w:rsidP="00B720D1">
            <w:pPr>
              <w:spacing w:line="460" w:lineRule="exact"/>
              <w:ind w:leftChars="-45" w:left="1312" w:rightChars="-45" w:right="-108" w:hangingChars="507" w:hanging="1420"/>
              <w:rPr>
                <w:rFonts w:ascii="標楷體" w:eastAsia="標楷體" w:hAnsi="標楷體"/>
                <w:sz w:val="28"/>
                <w:szCs w:val="28"/>
              </w:rPr>
            </w:pPr>
            <w:r>
              <w:rPr>
                <w:rFonts w:ascii="標楷體" w:eastAsia="標楷體" w:hAnsi="標楷體" w:hint="eastAsia"/>
                <w:sz w:val="28"/>
                <w:szCs w:val="28"/>
              </w:rPr>
              <w:t>第二十四條</w:t>
            </w:r>
            <w:r>
              <w:rPr>
                <w:rFonts w:ascii="標楷體" w:eastAsia="標楷體" w:hAnsi="標楷體"/>
                <w:sz w:val="28"/>
                <w:szCs w:val="28"/>
              </w:rPr>
              <w:t xml:space="preserve">    </w:t>
            </w:r>
            <w:r>
              <w:rPr>
                <w:rFonts w:ascii="標楷體" w:eastAsia="標楷體" w:hAnsi="標楷體" w:hint="eastAsia"/>
                <w:sz w:val="28"/>
                <w:szCs w:val="28"/>
              </w:rPr>
              <w:t>屬當年度簽開之縣庫支票，支用機關因事實需要，須將縣庫支票辦理註銷時，應填具縣庫支票註銷申請書，連同原支票送財政處申請註銷。受款人或執票人收到縣庫支票，發現金額錯誤，且未逾會計年度，經支用機關確認係原付款憑單記載錯誤者，該支票應予註銷作廢，再由支用機關簽開付款憑單送財政處辦理支付。</w:t>
            </w:r>
          </w:p>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財政處於註銷支票後，登錄縣庫支票註銷登記簿，將原支票註銷作廢。</w:t>
            </w:r>
          </w:p>
        </w:tc>
      </w:tr>
      <w:tr w:rsidR="00175852" w:rsidTr="00A3157B">
        <w:tc>
          <w:tcPr>
            <w:tcW w:w="5000" w:type="pct"/>
          </w:tcPr>
          <w:p w:rsidR="00175852" w:rsidRDefault="00175852" w:rsidP="00B720D1">
            <w:pPr>
              <w:spacing w:line="460" w:lineRule="exact"/>
              <w:ind w:leftChars="-57" w:left="1311" w:rightChars="-45" w:right="-108" w:hangingChars="517" w:hanging="1448"/>
              <w:rPr>
                <w:rFonts w:ascii="標楷體" w:eastAsia="標楷體" w:hAnsi="標楷體"/>
                <w:sz w:val="28"/>
                <w:szCs w:val="28"/>
              </w:rPr>
            </w:pPr>
            <w:r>
              <w:rPr>
                <w:rFonts w:ascii="標楷體" w:eastAsia="標楷體" w:hAnsi="標楷體" w:hint="eastAsia"/>
                <w:sz w:val="28"/>
                <w:szCs w:val="28"/>
              </w:rPr>
              <w:t>第二十五條</w:t>
            </w:r>
            <w:r>
              <w:rPr>
                <w:rFonts w:ascii="標楷體" w:eastAsia="標楷體" w:hAnsi="標楷體"/>
                <w:sz w:val="28"/>
                <w:szCs w:val="28"/>
              </w:rPr>
              <w:t xml:space="preserve">     </w:t>
            </w:r>
            <w:r>
              <w:rPr>
                <w:rFonts w:ascii="標楷體" w:eastAsia="標楷體" w:hAnsi="標楷體" w:hint="eastAsia"/>
                <w:sz w:val="28"/>
                <w:szCs w:val="28"/>
              </w:rPr>
              <w:t>受款人業已死亡、受死亡宣告或登記解散者，應持受款人死亡或法院判決死亡宣告之證明文件或存續、新設法人證</w:t>
            </w:r>
            <w:r>
              <w:rPr>
                <w:rFonts w:ascii="標楷體" w:eastAsia="標楷體" w:hAnsi="標楷體" w:hint="eastAsia"/>
                <w:sz w:val="28"/>
                <w:szCs w:val="28"/>
              </w:rPr>
              <w:lastRenderedPageBreak/>
              <w:t>件，向支用機關提出申請換發或補發為合法受款人之支票。</w:t>
            </w:r>
          </w:p>
        </w:tc>
      </w:tr>
      <w:tr w:rsidR="00175852" w:rsidTr="00A3157B">
        <w:tc>
          <w:tcPr>
            <w:tcW w:w="5000" w:type="pct"/>
          </w:tcPr>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hint="eastAsia"/>
                <w:sz w:val="28"/>
                <w:szCs w:val="28"/>
              </w:rPr>
              <w:lastRenderedPageBreak/>
              <w:t>第二十六條</w:t>
            </w:r>
            <w:r>
              <w:rPr>
                <w:rFonts w:ascii="標楷體" w:eastAsia="標楷體" w:hAnsi="標楷體"/>
                <w:sz w:val="28"/>
                <w:szCs w:val="28"/>
              </w:rPr>
              <w:t xml:space="preserve">    </w:t>
            </w:r>
            <w:r>
              <w:rPr>
                <w:rFonts w:ascii="標楷體" w:eastAsia="標楷體" w:hAnsi="標楷體" w:hint="eastAsia"/>
                <w:sz w:val="28"/>
                <w:szCs w:val="28"/>
              </w:rPr>
              <w:t>作廢之縣庫支票，應予打洞註銷，並登錄縣庫支票作廢一覽表。每年結算無誤後，簽奉財政處處長核准後，送交代理銀行銷號。</w:t>
            </w:r>
          </w:p>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前項作廢支票，得由財政處依規定陳報核准後銷毀。</w:t>
            </w:r>
          </w:p>
        </w:tc>
      </w:tr>
      <w:tr w:rsidR="00175852" w:rsidTr="00A3157B">
        <w:tc>
          <w:tcPr>
            <w:tcW w:w="5000" w:type="pct"/>
          </w:tcPr>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hint="eastAsia"/>
                <w:sz w:val="28"/>
                <w:szCs w:val="28"/>
              </w:rPr>
              <w:t>第二十七條</w:t>
            </w:r>
            <w:r>
              <w:rPr>
                <w:rFonts w:ascii="標楷體" w:eastAsia="標楷體" w:hAnsi="標楷體"/>
                <w:sz w:val="28"/>
                <w:szCs w:val="28"/>
              </w:rPr>
              <w:t xml:space="preserve">    </w:t>
            </w:r>
            <w:r>
              <w:rPr>
                <w:rFonts w:ascii="標楷體" w:eastAsia="標楷體" w:hAnsi="標楷體" w:hint="eastAsia"/>
                <w:sz w:val="28"/>
                <w:szCs w:val="28"/>
              </w:rPr>
              <w:t>財政處應於會計年度結束後，查明逾發票日期五年之未兌付縣庫支票，函請支用機關通知債權人辦理換票或填具「收回以前年度歲出」收入繳款書，送財政處以憑代辦繳庫。</w:t>
            </w:r>
          </w:p>
          <w:p w:rsidR="00175852" w:rsidRDefault="00175852" w:rsidP="00B720D1">
            <w:pPr>
              <w:spacing w:line="460" w:lineRule="exact"/>
              <w:ind w:leftChars="-95" w:left="1312" w:rightChars="-45" w:right="-108" w:hangingChars="550" w:hanging="154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繳庫者，財政處依據核准公文及繳款書逐筆註銷其未兌付縣庫支票記錄，並簽發「金門縣縣庫存款戶」為受款人等額之縣庫支票，併同繳款書逕行解繳縣庫。</w:t>
            </w:r>
          </w:p>
          <w:p w:rsidR="00175852" w:rsidRDefault="00175852" w:rsidP="00B720D1">
            <w:pPr>
              <w:spacing w:line="460" w:lineRule="exact"/>
              <w:ind w:leftChars="-35" w:left="1308" w:rightChars="-45" w:right="-108" w:hangingChars="497" w:hanging="1392"/>
              <w:rPr>
                <w:rFonts w:ascii="標楷體" w:eastAsia="標楷體" w:hAnsi="標楷體"/>
                <w:b/>
                <w:kern w:val="0"/>
                <w:sz w:val="28"/>
                <w:szCs w:val="28"/>
              </w:rPr>
            </w:pPr>
            <w:r>
              <w:rPr>
                <w:rFonts w:ascii="標楷體" w:eastAsia="標楷體" w:hAnsi="標楷體"/>
                <w:sz w:val="28"/>
                <w:szCs w:val="28"/>
              </w:rPr>
              <w:t xml:space="preserve">              </w:t>
            </w:r>
            <w:r>
              <w:rPr>
                <w:rFonts w:ascii="標楷體" w:eastAsia="標楷體" w:hAnsi="標楷體" w:hint="eastAsia"/>
                <w:sz w:val="28"/>
                <w:szCs w:val="28"/>
              </w:rPr>
              <w:t>已繳庫款項之受款人或執票人，以請求權時效未消滅、中斷或依據其他法令規定請求返還時，</w:t>
            </w:r>
            <w:r>
              <w:rPr>
                <w:rFonts w:ascii="標楷體" w:eastAsia="標楷體" w:hAnsi="標楷體" w:cs="細明體" w:hint="eastAsia"/>
                <w:kern w:val="0"/>
                <w:sz w:val="28"/>
                <w:szCs w:val="28"/>
              </w:rPr>
              <w:t>應由支用機關依有關法令規定，陳報財政</w:t>
            </w:r>
            <w:r>
              <w:rPr>
                <w:rFonts w:ascii="標楷體" w:eastAsia="標楷體" w:hAnsi="標楷體" w:hint="eastAsia"/>
                <w:sz w:val="28"/>
                <w:szCs w:val="28"/>
              </w:rPr>
              <w:t>處</w:t>
            </w:r>
            <w:r>
              <w:rPr>
                <w:rFonts w:ascii="標楷體" w:eastAsia="標楷體" w:hAnsi="標楷體" w:cs="細明體" w:hint="eastAsia"/>
                <w:kern w:val="0"/>
                <w:sz w:val="28"/>
                <w:szCs w:val="28"/>
              </w:rPr>
              <w:t>核准</w:t>
            </w:r>
            <w:r>
              <w:rPr>
                <w:rFonts w:ascii="標楷體" w:eastAsia="標楷體" w:hAnsi="標楷體" w:hint="eastAsia"/>
                <w:kern w:val="0"/>
                <w:sz w:val="28"/>
                <w:szCs w:val="28"/>
              </w:rPr>
              <w:t>後，辦理收入退還。</w:t>
            </w:r>
          </w:p>
        </w:tc>
      </w:tr>
      <w:tr w:rsidR="00175852" w:rsidTr="00A3157B">
        <w:tc>
          <w:tcPr>
            <w:tcW w:w="5000" w:type="pct"/>
          </w:tcPr>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hint="eastAsia"/>
                <w:sz w:val="28"/>
                <w:szCs w:val="28"/>
              </w:rPr>
              <w:t>第二十八條</w:t>
            </w:r>
            <w:r>
              <w:rPr>
                <w:rFonts w:ascii="標楷體" w:eastAsia="標楷體" w:hAnsi="標楷體"/>
                <w:sz w:val="28"/>
                <w:szCs w:val="28"/>
              </w:rPr>
              <w:t xml:space="preserve">    </w:t>
            </w:r>
            <w:r>
              <w:rPr>
                <w:rFonts w:ascii="標楷體" w:eastAsia="標楷體" w:hAnsi="標楷體" w:hint="eastAsia"/>
                <w:sz w:val="28"/>
                <w:szCs w:val="28"/>
              </w:rPr>
              <w:t>已兌付之縣庫支票，應由代理銀行彙總妥予整理，並負責保管；其在未送達代理銀行以前喪失者，應由原兌付銀行查明支票號碼、金額及兌付日期，通知代理銀行追查責任。</w:t>
            </w:r>
          </w:p>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前項已兌付之縣庫支票喪失時，應由代理銀行設置已兌付縣庫支票遺失登記簿，將支票號碼、受款人、金額及喪失情形詳予登記，並報請本府備查。</w:t>
            </w:r>
          </w:p>
        </w:tc>
      </w:tr>
      <w:tr w:rsidR="00175852" w:rsidTr="00A3157B">
        <w:tc>
          <w:tcPr>
            <w:tcW w:w="5000" w:type="pct"/>
          </w:tcPr>
          <w:p w:rsidR="00175852" w:rsidRDefault="00175852" w:rsidP="00B720D1">
            <w:pPr>
              <w:spacing w:line="460" w:lineRule="exact"/>
              <w:ind w:leftChars="-35" w:left="1308" w:rightChars="-45" w:right="-108" w:hangingChars="497" w:hanging="1392"/>
              <w:rPr>
                <w:rFonts w:ascii="標楷體" w:eastAsia="標楷體" w:hAnsi="標楷體"/>
                <w:sz w:val="28"/>
                <w:szCs w:val="28"/>
              </w:rPr>
            </w:pPr>
            <w:r>
              <w:rPr>
                <w:rFonts w:ascii="標楷體" w:eastAsia="標楷體" w:hAnsi="標楷體" w:hint="eastAsia"/>
                <w:sz w:val="28"/>
                <w:szCs w:val="28"/>
              </w:rPr>
              <w:t>第二十九條</w:t>
            </w:r>
            <w:r>
              <w:rPr>
                <w:rFonts w:ascii="標楷體" w:eastAsia="標楷體" w:hAnsi="標楷體"/>
                <w:sz w:val="28"/>
                <w:szCs w:val="28"/>
              </w:rPr>
              <w:t xml:space="preserve">    </w:t>
            </w:r>
            <w:r>
              <w:rPr>
                <w:rFonts w:ascii="標楷體" w:eastAsia="標楷體" w:hAnsi="標楷體" w:hint="eastAsia"/>
                <w:sz w:val="28"/>
                <w:szCs w:val="28"/>
              </w:rPr>
              <w:t>支用機關已裁併、改組者，以其裁併、改組後之新機關負責辦理；已裁撤者，由其原屬之上級機關負責辦理。</w:t>
            </w:r>
          </w:p>
        </w:tc>
      </w:tr>
      <w:tr w:rsidR="00175852" w:rsidTr="00A3157B">
        <w:tc>
          <w:tcPr>
            <w:tcW w:w="5000" w:type="pct"/>
          </w:tcPr>
          <w:p w:rsidR="00175852" w:rsidRDefault="00175852" w:rsidP="00B720D1">
            <w:pPr>
              <w:spacing w:line="460" w:lineRule="exact"/>
              <w:ind w:leftChars="-45" w:left="1180" w:rightChars="-45" w:right="-108" w:hangingChars="460" w:hanging="1288"/>
              <w:rPr>
                <w:rFonts w:ascii="標楷體" w:eastAsia="標楷體" w:hAnsi="標楷體"/>
                <w:sz w:val="28"/>
                <w:szCs w:val="28"/>
              </w:rPr>
            </w:pPr>
            <w:r>
              <w:rPr>
                <w:rFonts w:ascii="標楷體" w:eastAsia="標楷體" w:hAnsi="標楷體" w:hint="eastAsia"/>
                <w:sz w:val="28"/>
                <w:szCs w:val="28"/>
              </w:rPr>
              <w:t>第三十條</w:t>
            </w:r>
            <w:r>
              <w:rPr>
                <w:rFonts w:ascii="標楷體" w:eastAsia="標楷體" w:hAnsi="標楷體"/>
                <w:sz w:val="28"/>
                <w:szCs w:val="28"/>
              </w:rPr>
              <w:t xml:space="preserve">    </w:t>
            </w:r>
            <w:r>
              <w:rPr>
                <w:rFonts w:ascii="標楷體" w:eastAsia="標楷體" w:hAnsi="標楷體" w:hint="eastAsia"/>
                <w:sz w:val="28"/>
                <w:szCs w:val="28"/>
              </w:rPr>
              <w:t>本辦法所規定之書、表及簿冊格式，由本府另訂之。</w:t>
            </w:r>
          </w:p>
          <w:p w:rsidR="00175852" w:rsidRDefault="00175852" w:rsidP="00B720D1">
            <w:pPr>
              <w:spacing w:line="460" w:lineRule="exact"/>
              <w:ind w:leftChars="-35" w:left="1025" w:rightChars="-45" w:right="-108" w:hangingChars="396" w:hanging="1109"/>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前項相關資料，以電腦連線或電子媒體進行傳輸、記錄產生者，其效力同於書面記載。</w:t>
            </w:r>
          </w:p>
        </w:tc>
      </w:tr>
      <w:tr w:rsidR="00175852" w:rsidTr="00A3157B">
        <w:tc>
          <w:tcPr>
            <w:tcW w:w="5000" w:type="pct"/>
          </w:tcPr>
          <w:p w:rsidR="00175852" w:rsidRDefault="00175852" w:rsidP="00B720D1">
            <w:pPr>
              <w:spacing w:line="460" w:lineRule="exact"/>
              <w:ind w:leftChars="-34" w:left="1570" w:rightChars="-45" w:right="-108" w:hangingChars="590" w:hanging="1652"/>
              <w:rPr>
                <w:rFonts w:ascii="標楷體" w:eastAsia="標楷體" w:hAnsi="標楷體"/>
                <w:sz w:val="28"/>
                <w:szCs w:val="28"/>
              </w:rPr>
            </w:pPr>
            <w:r>
              <w:rPr>
                <w:rFonts w:ascii="標楷體" w:eastAsia="標楷體" w:hAnsi="標楷體" w:hint="eastAsia"/>
                <w:sz w:val="28"/>
                <w:szCs w:val="28"/>
              </w:rPr>
              <w:t>第三十一條</w:t>
            </w:r>
            <w:r>
              <w:rPr>
                <w:rFonts w:ascii="標楷體" w:eastAsia="標楷體" w:hAnsi="標楷體"/>
                <w:sz w:val="28"/>
                <w:szCs w:val="28"/>
              </w:rPr>
              <w:t xml:space="preserve">    </w:t>
            </w:r>
            <w:r>
              <w:rPr>
                <w:rFonts w:ascii="標楷體" w:eastAsia="標楷體" w:hAnsi="標楷體" w:hint="eastAsia"/>
                <w:sz w:val="28"/>
                <w:szCs w:val="28"/>
              </w:rPr>
              <w:t>本辦法自發布日施行。</w:t>
            </w:r>
          </w:p>
        </w:tc>
      </w:tr>
    </w:tbl>
    <w:p w:rsidR="00175852" w:rsidRPr="00A3157B" w:rsidRDefault="00175852"/>
    <w:sectPr w:rsidR="00175852" w:rsidRPr="00A3157B" w:rsidSect="00524DA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06" w:rsidRDefault="00097306">
      <w:r>
        <w:separator/>
      </w:r>
    </w:p>
  </w:endnote>
  <w:endnote w:type="continuationSeparator" w:id="0">
    <w:p w:rsidR="00097306" w:rsidRDefault="0009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ew Gulim">
    <w:panose1 w:val="02030600000101010101"/>
    <w:charset w:val="81"/>
    <w:family w:val="roman"/>
    <w:pitch w:val="variable"/>
    <w:sig w:usb0="B00002AF" w:usb1="7BD77CFB" w:usb2="00000030" w:usb3="00000000" w:csb0="0008009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06" w:rsidRDefault="00097306">
      <w:r>
        <w:separator/>
      </w:r>
    </w:p>
  </w:footnote>
  <w:footnote w:type="continuationSeparator" w:id="0">
    <w:p w:rsidR="00097306" w:rsidRDefault="00097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7B"/>
    <w:rsid w:val="00097306"/>
    <w:rsid w:val="00175852"/>
    <w:rsid w:val="00524DAF"/>
    <w:rsid w:val="006F1EA5"/>
    <w:rsid w:val="00787828"/>
    <w:rsid w:val="00A3157B"/>
    <w:rsid w:val="00B720D1"/>
    <w:rsid w:val="00DA0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7B"/>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1EA5"/>
    <w:pPr>
      <w:tabs>
        <w:tab w:val="center" w:pos="4153"/>
        <w:tab w:val="right" w:pos="8306"/>
      </w:tabs>
      <w:snapToGrid w:val="0"/>
    </w:pPr>
    <w:rPr>
      <w:sz w:val="20"/>
      <w:szCs w:val="20"/>
    </w:rPr>
  </w:style>
  <w:style w:type="character" w:customStyle="1" w:styleId="a4">
    <w:name w:val="頁首 字元"/>
    <w:basedOn w:val="a0"/>
    <w:link w:val="a3"/>
    <w:uiPriority w:val="99"/>
    <w:semiHidden/>
    <w:rsid w:val="00C44685"/>
    <w:rPr>
      <w:sz w:val="20"/>
      <w:szCs w:val="20"/>
    </w:rPr>
  </w:style>
  <w:style w:type="paragraph" w:styleId="a5">
    <w:name w:val="footer"/>
    <w:basedOn w:val="a"/>
    <w:link w:val="a6"/>
    <w:uiPriority w:val="99"/>
    <w:rsid w:val="006F1EA5"/>
    <w:pPr>
      <w:tabs>
        <w:tab w:val="center" w:pos="4153"/>
        <w:tab w:val="right" w:pos="8306"/>
      </w:tabs>
      <w:snapToGrid w:val="0"/>
    </w:pPr>
    <w:rPr>
      <w:sz w:val="20"/>
      <w:szCs w:val="20"/>
    </w:rPr>
  </w:style>
  <w:style w:type="character" w:customStyle="1" w:styleId="a6">
    <w:name w:val="頁尾 字元"/>
    <w:basedOn w:val="a0"/>
    <w:link w:val="a5"/>
    <w:uiPriority w:val="99"/>
    <w:semiHidden/>
    <w:rsid w:val="00C44685"/>
    <w:rPr>
      <w:sz w:val="20"/>
      <w:szCs w:val="20"/>
    </w:rPr>
  </w:style>
  <w:style w:type="character" w:customStyle="1" w:styleId="memotext31">
    <w:name w:val="memo_text31"/>
    <w:basedOn w:val="a0"/>
    <w:uiPriority w:val="99"/>
    <w:rsid w:val="006F1EA5"/>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7B"/>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1EA5"/>
    <w:pPr>
      <w:tabs>
        <w:tab w:val="center" w:pos="4153"/>
        <w:tab w:val="right" w:pos="8306"/>
      </w:tabs>
      <w:snapToGrid w:val="0"/>
    </w:pPr>
    <w:rPr>
      <w:sz w:val="20"/>
      <w:szCs w:val="20"/>
    </w:rPr>
  </w:style>
  <w:style w:type="character" w:customStyle="1" w:styleId="a4">
    <w:name w:val="頁首 字元"/>
    <w:basedOn w:val="a0"/>
    <w:link w:val="a3"/>
    <w:uiPriority w:val="99"/>
    <w:semiHidden/>
    <w:rsid w:val="00C44685"/>
    <w:rPr>
      <w:sz w:val="20"/>
      <w:szCs w:val="20"/>
    </w:rPr>
  </w:style>
  <w:style w:type="paragraph" w:styleId="a5">
    <w:name w:val="footer"/>
    <w:basedOn w:val="a"/>
    <w:link w:val="a6"/>
    <w:uiPriority w:val="99"/>
    <w:rsid w:val="006F1EA5"/>
    <w:pPr>
      <w:tabs>
        <w:tab w:val="center" w:pos="4153"/>
        <w:tab w:val="right" w:pos="8306"/>
      </w:tabs>
      <w:snapToGrid w:val="0"/>
    </w:pPr>
    <w:rPr>
      <w:sz w:val="20"/>
      <w:szCs w:val="20"/>
    </w:rPr>
  </w:style>
  <w:style w:type="character" w:customStyle="1" w:styleId="a6">
    <w:name w:val="頁尾 字元"/>
    <w:basedOn w:val="a0"/>
    <w:link w:val="a5"/>
    <w:uiPriority w:val="99"/>
    <w:semiHidden/>
    <w:rsid w:val="00C44685"/>
    <w:rPr>
      <w:sz w:val="20"/>
      <w:szCs w:val="20"/>
    </w:rPr>
  </w:style>
  <w:style w:type="character" w:customStyle="1" w:styleId="memotext31">
    <w:name w:val="memo_text31"/>
    <w:basedOn w:val="a0"/>
    <w:uiPriority w:val="99"/>
    <w:rsid w:val="006F1EA5"/>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49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pcadmin</cp:lastModifiedBy>
  <cp:revision>2</cp:revision>
  <dcterms:created xsi:type="dcterms:W3CDTF">2017-01-04T00:57:00Z</dcterms:created>
  <dcterms:modified xsi:type="dcterms:W3CDTF">2017-01-04T00:57:00Z</dcterms:modified>
</cp:coreProperties>
</file>