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C6" w:rsidRPr="00FC26B0" w:rsidRDefault="00ED2C25" w:rsidP="004823C6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B02C5C" wp14:editId="20A27CA5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676910" cy="333375"/>
                <wp:effectExtent l="0" t="0" r="2794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C25" w:rsidRPr="00980707" w:rsidRDefault="00ED2C25" w:rsidP="00ED2C2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80707">
                              <w:rPr>
                                <w:rFonts w:ascii="標楷體" w:eastAsia="標楷體" w:hAnsi="標楷體" w:hint="eastAsia"/>
                              </w:rPr>
                              <w:t xml:space="preserve">附件 </w:t>
                            </w:r>
                            <w:r w:rsidR="004532ED"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02C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3.8pt;width:53.3pt;height:2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MyPgIAAFMEAAAOAAAAZHJzL2Uyb0RvYy54bWysVF2O0zAQfkfiDpbfadrSn23UdLV0KUJa&#10;fqSFAziOk1g4HmO7TcoFkDjA8swBOAAH2j0HY6dbyt8Lwg/WTGb8zcw3M1med40iO2GdBJ3R0WBI&#10;idAcCqmrjL59s3l0RonzTBdMgRYZ3QtHz1cPHyxbk4ox1KAKYQmCaJe2JqO19yZNEsdr0TA3ACM0&#10;GkuwDfOo2iopLGsRvVHJeDicJS3Ywljgwjn8etkb6Sril6Xg/lVZOuGJyijm5uNt452HO1ktWVpZ&#10;ZmrJD2mwf8iiYVJj0CPUJfOMbK38DaqR3IKD0g84NAmUpeQi1oDVjIa/VHNdMyNiLUiOM0ea3P+D&#10;5S93ry2RRUbHlGjWYIvubj7efv18d/Pt9ssnMg4Mtcal6Hht0NV3T6DDTsdqnbkC/s4RDeua6Upc&#10;WAttLViBGY7Cy+TkaY/jAkjevoACQ7GthwjUlbYJ9CEhBNGxU/tjd0TnCcePs/lsMUILR9NjPPNp&#10;jMDS+8fGOv9MQEOCkFGLzY/gbHflfEiGpfcuIZYDJYuNVCoqtsrXypIdw0HZxHNA/8lNadJmdDEd&#10;T/v6/woxjOdPEI30OPFKNhk9OzqxNLD2VBdxHj2TqpcxZaUPNAbmeg59l3eHtuRQ7JFQC/1k4yai&#10;UIP9QEmLU51R937LrKBEPdfYlMVoMglrEJXJdD5GxZ5a8lML0xyhMuop6cW171dna6ysaozUj4GG&#10;C2xkKSPJoeN9Voe8cXIj94ctC6txqkevH/+C1XcAAAD//wMAUEsDBBQABgAIAAAAIQARGaS52wAA&#10;AAUBAAAPAAAAZHJzL2Rvd25yZXYueG1sTI/BTsMwEETvSPyDtUhcEHUKyC0hmwohgeBWCoKrG2+T&#10;CHsdbDcNf497gtuOZjTztlpNzoqRQuw9I8xnBQjixpueW4T3t8fLJYiYNBttPRPCD0VY1acnlS6N&#10;P/ArjZvUilzCsdQIXUpDKWVsOnI6zvxAnL2dD06nLEMrTdCHXO6svCoKJZ3uOS90eqCHjpqvzd4h&#10;LG+ex8/4cr3+aNTO3qaLxfj0HRDPz6b7OxCJpvQXhiN+Roc6M239nk0UFiE/khAWCsTRLFQ+tgiq&#10;mIOsK/mfvv4FAAD//wMAUEsBAi0AFAAGAAgAAAAhALaDOJL+AAAA4QEAABMAAAAAAAAAAAAAAAAA&#10;AAAAAFtDb250ZW50X1R5cGVzXS54bWxQSwECLQAUAAYACAAAACEAOP0h/9YAAACUAQAACwAAAAAA&#10;AAAAAAAAAAAvAQAAX3JlbHMvLnJlbHNQSwECLQAUAAYACAAAACEA0U1TMj4CAABTBAAADgAAAAAA&#10;AAAAAAAAAAAuAgAAZHJzL2Uyb0RvYy54bWxQSwECLQAUAAYACAAAACEAERmkudsAAAAFAQAADwAA&#10;AAAAAAAAAAAAAACYBAAAZHJzL2Rvd25yZXYueG1sUEsFBgAAAAAEAAQA8wAAAKAFAAAAAA==&#10;">
                <v:textbox>
                  <w:txbxContent>
                    <w:p w:rsidR="00ED2C25" w:rsidRPr="00980707" w:rsidRDefault="00ED2C25" w:rsidP="00ED2C25">
                      <w:pPr>
                        <w:rPr>
                          <w:rFonts w:ascii="標楷體" w:eastAsia="標楷體" w:hAnsi="標楷體"/>
                        </w:rPr>
                      </w:pPr>
                      <w:r w:rsidRPr="00980707">
                        <w:rPr>
                          <w:rFonts w:ascii="標楷體" w:eastAsia="標楷體" w:hAnsi="標楷體" w:hint="eastAsia"/>
                        </w:rPr>
                        <w:t xml:space="preserve">附件 </w:t>
                      </w:r>
                      <w:r w:rsidR="004532ED"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6FCA" w:rsidRPr="007E6FCA">
        <w:rPr>
          <w:rFonts w:ascii="Times New Roman" w:eastAsia="標楷體" w:hAnsi="Times New Roman" w:cs="Times New Roman" w:hint="eastAsia"/>
          <w:b/>
          <w:sz w:val="32"/>
          <w:szCs w:val="28"/>
        </w:rPr>
        <w:t>金門縣汰換</w:t>
      </w:r>
      <w:r w:rsidR="00E022AE">
        <w:rPr>
          <w:rFonts w:ascii="Times New Roman" w:eastAsia="標楷體" w:hAnsi="Times New Roman" w:cs="Times New Roman" w:hint="eastAsia"/>
          <w:b/>
          <w:sz w:val="32"/>
          <w:szCs w:val="28"/>
        </w:rPr>
        <w:t>節能</w:t>
      </w:r>
      <w:r w:rsidR="00E022AE" w:rsidRPr="007E6FCA">
        <w:rPr>
          <w:rFonts w:ascii="Times New Roman" w:eastAsia="標楷體" w:hAnsi="Times New Roman" w:cs="Times New Roman" w:hint="eastAsia"/>
          <w:b/>
          <w:sz w:val="32"/>
          <w:szCs w:val="28"/>
        </w:rPr>
        <w:t>設備</w:t>
      </w:r>
      <w:r w:rsidR="007E6FCA" w:rsidRPr="007E6FCA">
        <w:rPr>
          <w:rFonts w:ascii="Times New Roman" w:eastAsia="標楷體" w:hAnsi="Times New Roman" w:cs="Times New Roman" w:hint="eastAsia"/>
          <w:b/>
          <w:sz w:val="32"/>
          <w:szCs w:val="28"/>
        </w:rPr>
        <w:t>補助回收證明單</w:t>
      </w:r>
    </w:p>
    <w:p w:rsidR="004823C6" w:rsidRPr="00FC26B0" w:rsidRDefault="004823C6" w:rsidP="007E6FCA">
      <w:pPr>
        <w:widowControl/>
        <w:wordWrap w:val="0"/>
        <w:snapToGrid w:val="0"/>
        <w:spacing w:after="0"/>
        <w:ind w:leftChars="100" w:left="240" w:rightChars="-177" w:right="-425"/>
        <w:jc w:val="right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                                         </w:t>
      </w:r>
      <w:r w:rsidRPr="00FC26B0">
        <w:rPr>
          <w:rFonts w:ascii="Times New Roman" w:eastAsia="標楷體" w:hAnsi="Times New Roman" w:cs="Times New Roman"/>
          <w:b/>
        </w:rPr>
        <w:t>回收編號：</w:t>
      </w:r>
      <w:r w:rsidR="007E6FCA">
        <w:rPr>
          <w:rFonts w:ascii="Times New Roman" w:eastAsia="標楷體" w:hAnsi="Times New Roman" w:cs="Times New Roman" w:hint="eastAsia"/>
          <w:b/>
        </w:rPr>
        <w:t xml:space="preserve">_______________    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1"/>
        <w:gridCol w:w="2875"/>
        <w:gridCol w:w="1253"/>
        <w:gridCol w:w="1257"/>
        <w:gridCol w:w="3263"/>
      </w:tblGrid>
      <w:tr w:rsidR="004823C6" w:rsidRPr="00FC26B0" w:rsidTr="008D675C">
        <w:trPr>
          <w:trHeight w:val="454"/>
          <w:jc w:val="center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000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C82292" w:rsidRDefault="001F4507" w:rsidP="00C82292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58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>年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>月</w:t>
            </w: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4823C6" w:rsidRPr="00FC26B0" w:rsidTr="008D675C">
        <w:trPr>
          <w:trHeight w:val="652"/>
          <w:jc w:val="center"/>
        </w:trPr>
        <w:tc>
          <w:tcPr>
            <w:tcW w:w="810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0742E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  <w:p w:rsidR="004823C6" w:rsidRPr="00FC26B0" w:rsidRDefault="00084B40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集合住宅</w:t>
            </w:r>
            <w:r w:rsidR="0030742E" w:rsidRPr="00FC26B0">
              <w:rPr>
                <w:rFonts w:ascii="標楷體" w:eastAsia="標楷體" w:hAnsi="標楷體" w:cs="Times New Roman" w:hint="eastAsia"/>
              </w:rPr>
              <w:t>□</w:t>
            </w:r>
            <w:r w:rsidR="0030742E">
              <w:rPr>
                <w:rFonts w:ascii="標楷體" w:eastAsia="標楷體" w:hAnsi="標楷體" w:cs="Times New Roman" w:hint="eastAsia"/>
              </w:rPr>
              <w:t>ㄧ般住宅</w:t>
            </w:r>
          </w:p>
        </w:tc>
      </w:tr>
      <w:tr w:rsidR="004823C6" w:rsidRPr="00FC26B0" w:rsidTr="008D675C">
        <w:trPr>
          <w:trHeight w:val="652"/>
          <w:jc w:val="center"/>
        </w:trPr>
        <w:tc>
          <w:tcPr>
            <w:tcW w:w="81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000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6FCA" w:rsidRPr="00FC26B0" w:rsidTr="008D675C">
        <w:trPr>
          <w:trHeight w:val="822"/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E6FCA" w:rsidRDefault="007E6FCA" w:rsidP="007E6FCA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="00C87354">
              <w:rPr>
                <w:rFonts w:ascii="標楷體" w:eastAsia="標楷體" w:hAnsi="標楷體" w:cs="Times New Roman" w:hint="eastAsia"/>
              </w:rPr>
              <w:t>超過</w:t>
            </w:r>
            <w:r>
              <w:rPr>
                <w:rFonts w:ascii="標楷體" w:eastAsia="標楷體" w:hAnsi="標楷體" w:cs="Times New Roman" w:hint="eastAsia"/>
              </w:rPr>
              <w:t>9.3</w:t>
            </w:r>
            <w:r>
              <w:rPr>
                <w:rFonts w:ascii="標楷體" w:eastAsia="標楷體" w:hAnsi="標楷體" w:cs="Times New Roman"/>
              </w:rPr>
              <w:t>kW</w:t>
            </w:r>
            <w:r w:rsidR="00C87354">
              <w:rPr>
                <w:rFonts w:ascii="標楷體" w:eastAsia="標楷體" w:hAnsi="標楷體" w:cs="Times New Roman" w:hint="eastAsia"/>
              </w:rPr>
              <w:t>之</w:t>
            </w:r>
            <w:r>
              <w:rPr>
                <w:rFonts w:ascii="標楷體" w:eastAsia="標楷體" w:hAnsi="標楷體" w:cs="Times New Roman" w:hint="eastAsia"/>
              </w:rPr>
              <w:t>無風管空氣調節機</w:t>
            </w:r>
            <w:r w:rsidRPr="00FC26B0">
              <w:rPr>
                <w:rFonts w:ascii="標楷體" w:eastAsia="標楷體" w:hAnsi="標楷體" w:cs="Times New Roman" w:hint="eastAsia"/>
              </w:rPr>
              <w:t>，_______台</w:t>
            </w:r>
          </w:p>
          <w:p w:rsidR="007E6FCA" w:rsidRPr="00FC26B0" w:rsidRDefault="007E6FCA" w:rsidP="007E6FCA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="00C87354">
              <w:rPr>
                <w:rFonts w:ascii="標楷體" w:eastAsia="標楷體" w:hAnsi="標楷體" w:cs="Times New Roman" w:hint="eastAsia"/>
              </w:rPr>
              <w:t>超過</w:t>
            </w:r>
            <w:r>
              <w:rPr>
                <w:rFonts w:ascii="標楷體" w:eastAsia="標楷體" w:hAnsi="標楷體" w:cs="Times New Roman" w:hint="eastAsia"/>
              </w:rPr>
              <w:t>800公升</w:t>
            </w:r>
            <w:r w:rsidR="00C87354">
              <w:rPr>
                <w:rFonts w:ascii="標楷體" w:eastAsia="標楷體" w:hAnsi="標楷體" w:cs="Times New Roman" w:hint="eastAsia"/>
              </w:rPr>
              <w:t>之</w:t>
            </w:r>
            <w:r>
              <w:rPr>
                <w:rFonts w:ascii="標楷體" w:eastAsia="標楷體" w:hAnsi="標楷體" w:cs="Times New Roman" w:hint="eastAsia"/>
              </w:rPr>
              <w:t>電冰箱</w:t>
            </w:r>
            <w:r w:rsidRPr="00FC26B0">
              <w:rPr>
                <w:rFonts w:ascii="標楷體" w:eastAsia="標楷體" w:hAnsi="標楷體" w:cs="Times New Roman" w:hint="eastAsia"/>
              </w:rPr>
              <w:t>，_______台</w:t>
            </w:r>
          </w:p>
        </w:tc>
      </w:tr>
      <w:tr w:rsidR="004823C6" w:rsidRPr="00FC26B0" w:rsidTr="008D675C">
        <w:trPr>
          <w:trHeight w:val="1096"/>
          <w:jc w:val="center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</w:t>
            </w:r>
            <w:r w:rsidR="00332BCC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汰除設備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</w:t>
            </w:r>
            <w:r w:rsidR="007225E5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="00D75FC8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回收處理，確認</w:t>
            </w:r>
            <w:r w:rsidR="00332BCC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其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4823C6" w:rsidRPr="007077DA" w:rsidRDefault="00332BCC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汰除設備之</w:t>
            </w:r>
            <w:r w:rsidR="004823C6"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主軸元件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如空氣調節機之</w:t>
            </w:r>
            <w:r w:rsidR="004823C6"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壓縮機、馬達、冷凝管及機殼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="004823C6"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均完整，無短缺或任意拆解情形。</w:t>
            </w:r>
          </w:p>
          <w:p w:rsidR="007077DA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332BCC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="00332BCC">
              <w:rPr>
                <w:rFonts w:ascii="Times New Roman" w:eastAsia="標楷體" w:hAnsi="Times New Roman" w:cs="Times New Roman" w:hint="eastAsia"/>
                <w:sz w:val="22"/>
              </w:rPr>
              <w:t>超過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</w:t>
            </w:r>
            <w:r w:rsidR="002716F8">
              <w:rPr>
                <w:rFonts w:ascii="Times New Roman" w:eastAsia="標楷體" w:hAnsi="Times New Roman" w:cs="Times New Roman" w:hint="eastAsia"/>
                <w:sz w:val="22"/>
              </w:rPr>
              <w:t>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之無風管空氣調節機</w:t>
            </w:r>
            <w:r w:rsidR="007E6FCA">
              <w:rPr>
                <w:rFonts w:ascii="Times New Roman" w:eastAsia="標楷體" w:hAnsi="Times New Roman" w:cs="Times New Roman" w:hint="eastAsia"/>
                <w:sz w:val="22"/>
              </w:rPr>
              <w:t>及</w:t>
            </w:r>
            <w:r w:rsidR="00332BCC">
              <w:rPr>
                <w:rFonts w:ascii="Times New Roman" w:eastAsia="標楷體" w:hAnsi="Times New Roman" w:cs="Times New Roman" w:hint="eastAsia"/>
                <w:sz w:val="22"/>
              </w:rPr>
              <w:t>超過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r w:rsidR="00332BCC"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電冰箱</w:t>
            </w:r>
            <w:r w:rsidR="007E6FCA"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</w:t>
            </w:r>
            <w:r w:rsidR="002716F8">
              <w:rPr>
                <w:rFonts w:ascii="Times New Roman" w:eastAsia="標楷體" w:hAnsi="Times New Roman" w:cs="Times New Roman" w:hint="eastAsia"/>
                <w:sz w:val="22"/>
              </w:rPr>
              <w:t>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="007E6FCA">
              <w:rPr>
                <w:rFonts w:ascii="Times New Roman" w:eastAsia="標楷體" w:hAnsi="Times New Roman" w:cs="Times New Roman" w:hint="eastAsia"/>
                <w:sz w:val="22"/>
              </w:rPr>
              <w:t>及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公升以</w:t>
            </w:r>
            <w:r w:rsidR="00332BCC">
              <w:rPr>
                <w:rFonts w:ascii="Times New Roman" w:eastAsia="標楷體" w:hAnsi="Times New Roman" w:cs="Times New Roman" w:hint="eastAsia"/>
                <w:sz w:val="22"/>
              </w:rPr>
              <w:t>下</w:t>
            </w:r>
            <w:r w:rsidR="007E6FCA" w:rsidRPr="007E6FCA">
              <w:rPr>
                <w:rFonts w:ascii="Times New Roman" w:eastAsia="標楷體" w:hAnsi="Times New Roman" w:cs="Times New Roman" w:hint="eastAsia"/>
                <w:sz w:val="22"/>
              </w:rPr>
              <w:t>電冰箱</w:t>
            </w:r>
            <w:r w:rsidR="007E6FCA">
              <w:rPr>
                <w:rFonts w:ascii="Times New Roman" w:eastAsia="標楷體" w:hAnsi="Times New Roman" w:cs="Times New Roman" w:hint="eastAsia"/>
                <w:sz w:val="22"/>
              </w:rPr>
              <w:t>，需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4823C6" w:rsidRPr="00FC26B0" w:rsidTr="008D675C">
        <w:trPr>
          <w:trHeight w:val="831"/>
          <w:jc w:val="center"/>
        </w:trPr>
        <w:tc>
          <w:tcPr>
            <w:tcW w:w="2203" w:type="pct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97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本聯單一式二聯（第一聯</w:t>
      </w:r>
      <w:r w:rsidR="007E6FCA">
        <w:rPr>
          <w:rFonts w:ascii="Times New Roman" w:eastAsia="標楷體" w:hAnsi="Times New Roman" w:cs="Times New Roman" w:hint="eastAsia"/>
        </w:rPr>
        <w:t>清潔隊</w:t>
      </w:r>
      <w:r w:rsidRPr="007B782E">
        <w:rPr>
          <w:rFonts w:ascii="Times New Roman" w:eastAsia="標楷體" w:hAnsi="Times New Roman" w:cs="Times New Roman" w:hint="eastAsia"/>
        </w:rPr>
        <w:t>存</w:t>
      </w:r>
      <w:r w:rsidR="007E6FCA">
        <w:rPr>
          <w:rFonts w:ascii="Times New Roman" w:eastAsia="標楷體" w:hAnsi="Times New Roman" w:cs="Times New Roman" w:hint="eastAsia"/>
        </w:rPr>
        <w:t>根</w:t>
      </w:r>
      <w:r w:rsidRPr="007B782E">
        <w:rPr>
          <w:rFonts w:ascii="Times New Roman" w:eastAsia="標楷體" w:hAnsi="Times New Roman" w:cs="Times New Roman" w:hint="eastAsia"/>
        </w:rPr>
        <w:t>聯）</w:t>
      </w:r>
    </w:p>
    <w:p w:rsidR="007A1F49" w:rsidRPr="007B782E" w:rsidRDefault="007A1F49" w:rsidP="007B782E">
      <w:pPr>
        <w:rPr>
          <w:rFonts w:ascii="Times New Roman" w:eastAsia="標楷體" w:hAnsi="Times New Roman" w:cs="Times New Roman"/>
        </w:rPr>
      </w:pPr>
    </w:p>
    <w:p w:rsidR="007B782E" w:rsidRDefault="007B782E">
      <w:r>
        <w:rPr>
          <w:rFonts w:hint="eastAsia"/>
        </w:rPr>
        <w:t>----------------------------------------------------------------------------------------------------------------------------------</w:t>
      </w:r>
      <w:r w:rsidR="007225E5">
        <w:rPr>
          <w:rFonts w:hint="eastAsia"/>
        </w:rPr>
        <w:t>------------</w:t>
      </w:r>
    </w:p>
    <w:p w:rsidR="007E6FCA" w:rsidRPr="00FC26B0" w:rsidRDefault="00FA5D7E" w:rsidP="007E6FCA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 w:rsidRPr="007E6FCA">
        <w:rPr>
          <w:rFonts w:ascii="Times New Roman" w:eastAsia="標楷體" w:hAnsi="Times New Roman" w:cs="Times New Roman" w:hint="eastAsia"/>
          <w:b/>
          <w:sz w:val="32"/>
          <w:szCs w:val="28"/>
        </w:rPr>
        <w:t>金門縣汰換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節能</w:t>
      </w:r>
      <w:r w:rsidRPr="007E6FCA">
        <w:rPr>
          <w:rFonts w:ascii="Times New Roman" w:eastAsia="標楷體" w:hAnsi="Times New Roman" w:cs="Times New Roman" w:hint="eastAsia"/>
          <w:b/>
          <w:sz w:val="32"/>
          <w:szCs w:val="28"/>
        </w:rPr>
        <w:t>設備補助回收證明單</w:t>
      </w:r>
    </w:p>
    <w:p w:rsidR="007E6FCA" w:rsidRPr="00FC26B0" w:rsidRDefault="007E6FCA" w:rsidP="007E6FCA">
      <w:pPr>
        <w:widowControl/>
        <w:wordWrap w:val="0"/>
        <w:snapToGrid w:val="0"/>
        <w:spacing w:after="0"/>
        <w:ind w:leftChars="100" w:left="240" w:rightChars="-177" w:right="-425"/>
        <w:jc w:val="right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                                         </w:t>
      </w:r>
      <w:r w:rsidRPr="00FC26B0">
        <w:rPr>
          <w:rFonts w:ascii="Times New Roman" w:eastAsia="標楷體" w:hAnsi="Times New Roman" w:cs="Times New Roman"/>
          <w:b/>
        </w:rPr>
        <w:t>回收編號：</w:t>
      </w:r>
      <w:r>
        <w:rPr>
          <w:rFonts w:ascii="Times New Roman" w:eastAsia="標楷體" w:hAnsi="Times New Roman" w:cs="Times New Roman" w:hint="eastAsia"/>
          <w:b/>
        </w:rPr>
        <w:t xml:space="preserve">_______________     </w:t>
      </w: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1"/>
        <w:gridCol w:w="2875"/>
        <w:gridCol w:w="1253"/>
        <w:gridCol w:w="1257"/>
        <w:gridCol w:w="3263"/>
      </w:tblGrid>
      <w:tr w:rsidR="007E6FCA" w:rsidRPr="00FC26B0" w:rsidTr="008D675C">
        <w:trPr>
          <w:trHeight w:val="454"/>
          <w:jc w:val="center"/>
        </w:trPr>
        <w:tc>
          <w:tcPr>
            <w:tcW w:w="810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FCA" w:rsidRPr="00FC26B0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000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FCA" w:rsidRPr="00C82292" w:rsidRDefault="007E6FCA" w:rsidP="00C218C1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09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6FCA" w:rsidRPr="00FC26B0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58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E6FCA" w:rsidRPr="00FC26B0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>年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r w:rsidRPr="00FC26B0">
              <w:rPr>
                <w:rFonts w:ascii="Times New Roman" w:eastAsia="標楷體" w:hAnsi="Times New Roman" w:cs="Times New Roman"/>
              </w:rPr>
              <w:t>月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="008D675C">
              <w:rPr>
                <w:rFonts w:ascii="Times New Roman" w:eastAsia="標楷體" w:hAnsi="Times New Roman" w:cs="Times New Roman"/>
              </w:rPr>
              <w:t xml:space="preserve"> </w:t>
            </w:r>
            <w:bookmarkStart w:id="0" w:name="_GoBack"/>
            <w:bookmarkEnd w:id="0"/>
            <w:r w:rsidRPr="00FC26B0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2E2B3B" w:rsidRPr="00FC26B0" w:rsidTr="008D675C">
        <w:trPr>
          <w:trHeight w:val="652"/>
          <w:jc w:val="center"/>
        </w:trPr>
        <w:tc>
          <w:tcPr>
            <w:tcW w:w="810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E2B3B" w:rsidRPr="00FC26B0" w:rsidRDefault="002E2B3B" w:rsidP="002E2B3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2000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B3B" w:rsidRPr="00FC26B0" w:rsidRDefault="002E2B3B" w:rsidP="002E2B3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B3B" w:rsidRPr="00FC26B0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580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E2B3B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  <w:p w:rsidR="002E2B3B" w:rsidRPr="00FC26B0" w:rsidRDefault="002E2B3B" w:rsidP="002E2B3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集合住宅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ㄧ般住宅</w:t>
            </w:r>
          </w:p>
        </w:tc>
      </w:tr>
      <w:tr w:rsidR="007E6FCA" w:rsidRPr="00FC26B0" w:rsidTr="008D675C">
        <w:trPr>
          <w:trHeight w:val="652"/>
          <w:jc w:val="center"/>
        </w:trPr>
        <w:tc>
          <w:tcPr>
            <w:tcW w:w="810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6FCA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2000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6FCA" w:rsidRPr="00BF7CD5" w:rsidRDefault="007E6FCA" w:rsidP="00C218C1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E6FCA" w:rsidRPr="00FC26B0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580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E6FCA" w:rsidRPr="00BF7CD5" w:rsidRDefault="007E6FCA" w:rsidP="00C218C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E6FCA" w:rsidRPr="00FC26B0" w:rsidTr="008D675C">
        <w:trPr>
          <w:trHeight w:val="822"/>
          <w:jc w:val="center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E452E1" w:rsidRDefault="00E452E1" w:rsidP="00E452E1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超過9.3</w:t>
            </w:r>
            <w:r>
              <w:rPr>
                <w:rFonts w:ascii="標楷體" w:eastAsia="標楷體" w:hAnsi="標楷體" w:cs="Times New Roman"/>
              </w:rPr>
              <w:t>kW</w:t>
            </w:r>
            <w:r>
              <w:rPr>
                <w:rFonts w:ascii="標楷體" w:eastAsia="標楷體" w:hAnsi="標楷體" w:cs="Times New Roman" w:hint="eastAsia"/>
              </w:rPr>
              <w:t>之無風管空氣調節機</w:t>
            </w:r>
            <w:r w:rsidRPr="00FC26B0">
              <w:rPr>
                <w:rFonts w:ascii="標楷體" w:eastAsia="標楷體" w:hAnsi="標楷體" w:cs="Times New Roman" w:hint="eastAsia"/>
              </w:rPr>
              <w:t>，_______台</w:t>
            </w:r>
          </w:p>
          <w:p w:rsidR="007E6FCA" w:rsidRPr="00FC26B0" w:rsidRDefault="00E452E1" w:rsidP="00E452E1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超過800公升之電冰箱</w:t>
            </w:r>
            <w:r w:rsidRPr="00FC26B0">
              <w:rPr>
                <w:rFonts w:ascii="標楷體" w:eastAsia="標楷體" w:hAnsi="標楷體" w:cs="Times New Roman" w:hint="eastAsia"/>
              </w:rPr>
              <w:t>，_______台</w:t>
            </w:r>
          </w:p>
        </w:tc>
      </w:tr>
      <w:tr w:rsidR="007E6FCA" w:rsidRPr="00FC26B0" w:rsidTr="008D675C">
        <w:trPr>
          <w:trHeight w:val="1096"/>
          <w:jc w:val="center"/>
        </w:trPr>
        <w:tc>
          <w:tcPr>
            <w:tcW w:w="5000" w:type="pct"/>
            <w:gridSpan w:val="5"/>
            <w:tcBorders>
              <w:left w:val="single" w:sz="24" w:space="0" w:color="auto"/>
              <w:right w:val="single" w:sz="24" w:space="0" w:color="auto"/>
            </w:tcBorders>
          </w:tcPr>
          <w:p w:rsidR="00E452E1" w:rsidRPr="007077DA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汰除設備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交付各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清潔隊回收處理，確認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其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E452E1" w:rsidRPr="007077DA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汰除設備之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主軸元件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如空氣調節機之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壓縮機、馬達、冷凝管及機殼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均完整，無短缺或任意拆解情形。</w:t>
            </w:r>
          </w:p>
          <w:p w:rsidR="00E452E1" w:rsidRPr="007077DA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E6FCA" w:rsidRPr="007077DA" w:rsidRDefault="00E452E1" w:rsidP="00DC3AEF">
            <w:pPr>
              <w:pStyle w:val="aa"/>
              <w:numPr>
                <w:ilvl w:val="0"/>
                <w:numId w:val="14"/>
              </w:numPr>
              <w:snapToGrid w:val="0"/>
              <w:spacing w:after="0" w:line="240" w:lineRule="auto"/>
              <w:ind w:leftChars="0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超過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</w:t>
            </w:r>
            <w:r w:rsidR="002716F8">
              <w:rPr>
                <w:rFonts w:ascii="Times New Roman" w:eastAsia="標楷體" w:hAnsi="Times New Roman" w:cs="Times New Roman" w:hint="eastAsia"/>
                <w:sz w:val="22"/>
              </w:rPr>
              <w:t>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之無風管空氣調節機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及超過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公升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之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電冰箱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；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</w:t>
            </w:r>
            <w:r w:rsidR="002716F8">
              <w:rPr>
                <w:rFonts w:ascii="Times New Roman" w:eastAsia="標楷體" w:hAnsi="Times New Roman" w:cs="Times New Roman" w:hint="eastAsia"/>
                <w:sz w:val="22"/>
              </w:rPr>
              <w:t>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無風管空氣調節機及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800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公升以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下</w:t>
            </w:r>
            <w:r w:rsidRPr="007E6FCA">
              <w:rPr>
                <w:rFonts w:ascii="Times New Roman" w:eastAsia="標楷體" w:hAnsi="Times New Roman" w:cs="Times New Roman" w:hint="eastAsia"/>
                <w:sz w:val="22"/>
              </w:rPr>
              <w:t>電冰箱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，需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7E6FCA" w:rsidRPr="00FC26B0" w:rsidTr="008D675C">
        <w:trPr>
          <w:trHeight w:val="831"/>
          <w:jc w:val="center"/>
        </w:trPr>
        <w:tc>
          <w:tcPr>
            <w:tcW w:w="2203" w:type="pct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E6FCA" w:rsidRPr="00FC26B0" w:rsidRDefault="007E6FCA" w:rsidP="00C218C1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97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E6FCA" w:rsidRPr="00FC26B0" w:rsidRDefault="007E6FCA" w:rsidP="00C218C1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1A5CC7" w:rsidRPr="004823C6" w:rsidRDefault="007B782E">
      <w:r w:rsidRPr="007B782E">
        <w:rPr>
          <w:rFonts w:ascii="Times New Roman" w:eastAsia="標楷體" w:hAnsi="Times New Roman" w:cs="Times New Roman" w:hint="eastAsia"/>
        </w:rPr>
        <w:t>本聯單一式二聯（第二聯為交付</w:t>
      </w:r>
      <w:r w:rsidR="007E6FCA">
        <w:rPr>
          <w:rFonts w:ascii="Times New Roman" w:eastAsia="標楷體" w:hAnsi="Times New Roman" w:cs="Times New Roman" w:hint="eastAsia"/>
        </w:rPr>
        <w:t>受補助</w:t>
      </w:r>
      <w:r w:rsidRPr="007B782E">
        <w:rPr>
          <w:rFonts w:ascii="Times New Roman" w:eastAsia="標楷體" w:hAnsi="Times New Roman" w:cs="Times New Roman" w:hint="eastAsia"/>
        </w:rPr>
        <w:t>單位收執聯）</w:t>
      </w:r>
    </w:p>
    <w:sectPr w:rsidR="001A5CC7" w:rsidRPr="004823C6" w:rsidSect="00C86B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6AF" w:rsidRDefault="006046AF" w:rsidP="007B782E">
      <w:pPr>
        <w:spacing w:after="0" w:line="240" w:lineRule="auto"/>
      </w:pPr>
      <w:r>
        <w:separator/>
      </w:r>
    </w:p>
  </w:endnote>
  <w:endnote w:type="continuationSeparator" w:id="0">
    <w:p w:rsidR="006046AF" w:rsidRDefault="006046AF" w:rsidP="007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6AF" w:rsidRDefault="006046AF" w:rsidP="007B782E">
      <w:pPr>
        <w:spacing w:after="0" w:line="240" w:lineRule="auto"/>
      </w:pPr>
      <w:r>
        <w:separator/>
      </w:r>
    </w:p>
  </w:footnote>
  <w:footnote w:type="continuationSeparator" w:id="0">
    <w:p w:rsidR="006046AF" w:rsidRDefault="006046AF" w:rsidP="007B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4D04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CC29F4"/>
    <w:multiLevelType w:val="multilevel"/>
    <w:tmpl w:val="4E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D95390"/>
    <w:multiLevelType w:val="hybridMultilevel"/>
    <w:tmpl w:val="80C6D0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454E3E"/>
    <w:multiLevelType w:val="multilevel"/>
    <w:tmpl w:val="4880B4EA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6E9D594D"/>
    <w:multiLevelType w:val="hybridMultilevel"/>
    <w:tmpl w:val="0714CAC6"/>
    <w:lvl w:ilvl="0" w:tplc="AB205BA2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507E1E"/>
    <w:multiLevelType w:val="multilevel"/>
    <w:tmpl w:val="19E02A96"/>
    <w:lvl w:ilvl="0">
      <w:start w:val="1"/>
      <w:numFmt w:val="taiwaneseCountingThousand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ind w:left="993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45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C6"/>
    <w:rsid w:val="00000506"/>
    <w:rsid w:val="00084B40"/>
    <w:rsid w:val="000F35ED"/>
    <w:rsid w:val="00173C28"/>
    <w:rsid w:val="001949EE"/>
    <w:rsid w:val="001A5CC7"/>
    <w:rsid w:val="001F4507"/>
    <w:rsid w:val="00257E8D"/>
    <w:rsid w:val="002716F8"/>
    <w:rsid w:val="00284900"/>
    <w:rsid w:val="002E2B3B"/>
    <w:rsid w:val="00303614"/>
    <w:rsid w:val="0030742E"/>
    <w:rsid w:val="00332BCC"/>
    <w:rsid w:val="003A268A"/>
    <w:rsid w:val="004078F1"/>
    <w:rsid w:val="004532ED"/>
    <w:rsid w:val="00465882"/>
    <w:rsid w:val="00474D86"/>
    <w:rsid w:val="004823C6"/>
    <w:rsid w:val="006046AF"/>
    <w:rsid w:val="007077DA"/>
    <w:rsid w:val="007225E5"/>
    <w:rsid w:val="00780861"/>
    <w:rsid w:val="007A1F49"/>
    <w:rsid w:val="007B782E"/>
    <w:rsid w:val="007E6FCA"/>
    <w:rsid w:val="008D675C"/>
    <w:rsid w:val="0098199B"/>
    <w:rsid w:val="009E3E14"/>
    <w:rsid w:val="00B02D2D"/>
    <w:rsid w:val="00C115EF"/>
    <w:rsid w:val="00C817F0"/>
    <w:rsid w:val="00C82292"/>
    <w:rsid w:val="00C86BEA"/>
    <w:rsid w:val="00C87354"/>
    <w:rsid w:val="00CB1B0F"/>
    <w:rsid w:val="00D75FC8"/>
    <w:rsid w:val="00DC3AEF"/>
    <w:rsid w:val="00E022AE"/>
    <w:rsid w:val="00E452E1"/>
    <w:rsid w:val="00ED2C25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23112-A5FF-42C7-9824-52C11875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BE84-B82D-4D7D-8999-F2D35465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22</cp:revision>
  <cp:lastPrinted>2018-09-08T02:47:00Z</cp:lastPrinted>
  <dcterms:created xsi:type="dcterms:W3CDTF">2018-08-30T07:59:00Z</dcterms:created>
  <dcterms:modified xsi:type="dcterms:W3CDTF">2019-03-04T01:01:00Z</dcterms:modified>
</cp:coreProperties>
</file>