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CE" w:rsidRPr="00774F85" w:rsidRDefault="00774F85" w:rsidP="00B572CE">
      <w:pPr>
        <w:jc w:val="center"/>
        <w:rPr>
          <w:rFonts w:ascii="標楷體" w:eastAsia="標楷體" w:hAnsi="標楷體"/>
          <w:b/>
          <w:sz w:val="52"/>
        </w:rPr>
      </w:pPr>
      <w:bookmarkStart w:id="0" w:name="_GoBack"/>
      <w:bookmarkEnd w:id="0"/>
      <w:r w:rsidRPr="00774F85">
        <w:rPr>
          <w:rFonts w:ascii="標楷體" w:eastAsia="標楷體" w:hAnsi="標楷體" w:hint="eastAsia"/>
          <w:b/>
          <w:sz w:val="52"/>
        </w:rPr>
        <w:t>金門縣政府</w:t>
      </w:r>
      <w:r w:rsidR="00B572CE">
        <w:rPr>
          <w:rFonts w:ascii="標楷體" w:eastAsia="標楷體" w:hAnsi="標楷體" w:hint="eastAsia"/>
          <w:b/>
          <w:sz w:val="52"/>
        </w:rPr>
        <w:t xml:space="preserve"> </w:t>
      </w:r>
      <w:r w:rsidR="00326058">
        <w:rPr>
          <w:rFonts w:ascii="標楷體" w:eastAsia="標楷體" w:hAnsi="標楷體" w:hint="eastAsia"/>
          <w:b/>
          <w:sz w:val="52"/>
        </w:rPr>
        <w:t>會勘</w:t>
      </w:r>
      <w:r w:rsidR="00B572CE">
        <w:rPr>
          <w:rFonts w:ascii="標楷體" w:eastAsia="標楷體" w:hAnsi="標楷體" w:hint="eastAsia"/>
          <w:b/>
          <w:sz w:val="52"/>
        </w:rPr>
        <w:t>紀錄</w:t>
      </w:r>
    </w:p>
    <w:p w:rsidR="00BE4B1B" w:rsidRPr="00062288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名稱：「</w:t>
      </w:r>
      <w:r>
        <w:rPr>
          <w:rFonts w:ascii="標楷體" w:eastAsia="標楷體" w:hAnsi="標楷體" w:hint="eastAsia"/>
          <w:sz w:val="32"/>
          <w:szCs w:val="32"/>
        </w:rPr>
        <w:t>金門縣新湖及復國墩漁港水環境改善景觀工程</w:t>
      </w:r>
      <w:r w:rsidR="00BE4B1B" w:rsidRPr="00062288">
        <w:rPr>
          <w:rFonts w:ascii="標楷體" w:eastAsia="標楷體" w:hAnsi="標楷體" w:hint="eastAsia"/>
          <w:sz w:val="32"/>
          <w:szCs w:val="32"/>
        </w:rPr>
        <w:t>」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時間：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108</w:t>
      </w:r>
      <w:r w:rsidRPr="00062288">
        <w:rPr>
          <w:rFonts w:ascii="標楷體" w:eastAsia="標楷體" w:hAnsi="標楷體" w:hint="eastAsia"/>
          <w:sz w:val="32"/>
          <w:szCs w:val="32"/>
        </w:rPr>
        <w:t>年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1</w:t>
      </w:r>
      <w:r w:rsidRPr="00062288">
        <w:rPr>
          <w:rFonts w:ascii="標楷體" w:eastAsia="標楷體" w:hAnsi="標楷體" w:hint="eastAsia"/>
          <w:sz w:val="32"/>
          <w:szCs w:val="32"/>
        </w:rPr>
        <w:t>月</w:t>
      </w:r>
      <w:r w:rsidR="00326058">
        <w:rPr>
          <w:rFonts w:ascii="標楷體" w:eastAsia="標楷體" w:hAnsi="標楷體" w:hint="eastAsia"/>
          <w:sz w:val="32"/>
          <w:szCs w:val="32"/>
        </w:rPr>
        <w:t>9</w:t>
      </w:r>
      <w:r w:rsidRPr="00062288">
        <w:rPr>
          <w:rFonts w:ascii="標楷體" w:eastAsia="標楷體" w:hAnsi="標楷體" w:hint="eastAsia"/>
          <w:sz w:val="32"/>
          <w:szCs w:val="32"/>
        </w:rPr>
        <w:t>日(星期</w:t>
      </w:r>
      <w:r w:rsidR="00326058">
        <w:rPr>
          <w:rFonts w:ascii="標楷體" w:eastAsia="標楷體" w:hAnsi="標楷體" w:hint="eastAsia"/>
          <w:sz w:val="32"/>
          <w:szCs w:val="32"/>
        </w:rPr>
        <w:t>三</w:t>
      </w:r>
      <w:r w:rsidRPr="00062288">
        <w:rPr>
          <w:rFonts w:ascii="標楷體" w:eastAsia="標楷體" w:hAnsi="標楷體" w:hint="eastAsia"/>
          <w:sz w:val="32"/>
          <w:szCs w:val="32"/>
        </w:rPr>
        <w:t>)</w:t>
      </w:r>
      <w:r w:rsidR="00326058">
        <w:rPr>
          <w:rFonts w:ascii="標楷體" w:eastAsia="標楷體" w:hAnsi="標楷體" w:hint="eastAsia"/>
          <w:sz w:val="32"/>
          <w:szCs w:val="32"/>
        </w:rPr>
        <w:t>下</w:t>
      </w:r>
      <w:r w:rsidRPr="00062288">
        <w:rPr>
          <w:rFonts w:ascii="標楷體" w:eastAsia="標楷體" w:hAnsi="標楷體" w:hint="eastAsia"/>
          <w:sz w:val="32"/>
          <w:szCs w:val="32"/>
        </w:rPr>
        <w:t>午</w:t>
      </w:r>
      <w:r w:rsidR="00326058">
        <w:rPr>
          <w:rFonts w:ascii="標楷體" w:eastAsia="標楷體" w:hAnsi="標楷體" w:hint="eastAsia"/>
          <w:sz w:val="32"/>
          <w:szCs w:val="32"/>
        </w:rPr>
        <w:t>2</w:t>
      </w:r>
      <w:r w:rsidRPr="00062288">
        <w:rPr>
          <w:rFonts w:ascii="標楷體" w:eastAsia="標楷體" w:hAnsi="標楷體" w:hint="eastAsia"/>
          <w:sz w:val="32"/>
          <w:szCs w:val="32"/>
        </w:rPr>
        <w:t>點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0</w:t>
      </w:r>
      <w:r w:rsidRPr="00062288">
        <w:rPr>
          <w:rFonts w:ascii="標楷體" w:eastAsia="標楷體" w:hAnsi="標楷體" w:hint="eastAsia"/>
          <w:sz w:val="32"/>
          <w:szCs w:val="32"/>
        </w:rPr>
        <w:t>分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地   點：</w:t>
      </w:r>
      <w:r w:rsidR="00326058">
        <w:rPr>
          <w:rFonts w:ascii="標楷體" w:eastAsia="標楷體" w:hAnsi="標楷體" w:hint="eastAsia"/>
          <w:sz w:val="32"/>
          <w:szCs w:val="32"/>
        </w:rPr>
        <w:t>新湖、復國墩漁港</w:t>
      </w:r>
    </w:p>
    <w:p w:rsidR="00774F85" w:rsidRPr="00062288" w:rsidRDefault="00774F85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主持人：</w:t>
      </w:r>
      <w:r w:rsidR="00563FBE">
        <w:rPr>
          <w:rFonts w:ascii="標楷體" w:eastAsia="標楷體" w:hAnsi="標楷體" w:hint="eastAsia"/>
          <w:sz w:val="32"/>
          <w:szCs w:val="32"/>
        </w:rPr>
        <w:t xml:space="preserve">樊科長德 </w:t>
      </w:r>
      <w:r w:rsidR="0032605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62288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062288">
        <w:rPr>
          <w:rFonts w:ascii="標楷體" w:eastAsia="標楷體" w:hAnsi="標楷體" w:hint="eastAsia"/>
          <w:sz w:val="32"/>
          <w:szCs w:val="32"/>
        </w:rPr>
        <w:t>記錄：</w:t>
      </w:r>
      <w:r w:rsidR="00003227" w:rsidRPr="00062288">
        <w:rPr>
          <w:rFonts w:ascii="標楷體" w:eastAsia="標楷體" w:hAnsi="標楷體" w:hint="eastAsia"/>
          <w:sz w:val="32"/>
          <w:szCs w:val="32"/>
        </w:rPr>
        <w:t>陳全發</w:t>
      </w:r>
      <w:r w:rsidRPr="00062288">
        <w:rPr>
          <w:rFonts w:ascii="標楷體" w:eastAsia="標楷體" w:hAnsi="標楷體"/>
          <w:sz w:val="32"/>
          <w:szCs w:val="32"/>
        </w:rPr>
        <w:t xml:space="preserve"> </w:t>
      </w:r>
    </w:p>
    <w:p w:rsidR="00774F85" w:rsidRPr="00062288" w:rsidRDefault="0006228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062288">
        <w:rPr>
          <w:rFonts w:ascii="標楷體" w:eastAsia="標楷體" w:hAnsi="標楷體" w:hint="eastAsia"/>
          <w:sz w:val="32"/>
          <w:szCs w:val="32"/>
        </w:rPr>
        <w:t>出</w:t>
      </w:r>
      <w:r w:rsidR="00AA39EC" w:rsidRPr="00062288">
        <w:rPr>
          <w:rFonts w:ascii="標楷體" w:eastAsia="標楷體" w:hAnsi="標楷體" w:hint="eastAsia"/>
          <w:sz w:val="32"/>
          <w:szCs w:val="32"/>
        </w:rPr>
        <w:t>席單位及人員：詳如簽到表</w:t>
      </w:r>
    </w:p>
    <w:p w:rsidR="00062288" w:rsidRPr="00062288" w:rsidRDefault="00326058" w:rsidP="00062288">
      <w:pPr>
        <w:numPr>
          <w:ilvl w:val="0"/>
          <w:numId w:val="1"/>
        </w:numPr>
        <w:spacing w:line="48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會勘</w:t>
      </w:r>
      <w:r w:rsidR="00062288" w:rsidRPr="00062288">
        <w:rPr>
          <w:rFonts w:ascii="標楷體" w:eastAsia="標楷體" w:hAnsi="標楷體" w:hint="eastAsia"/>
          <w:sz w:val="32"/>
          <w:szCs w:val="32"/>
        </w:rPr>
        <w:t>討論內容：</w:t>
      </w:r>
    </w:p>
    <w:p w:rsidR="00062288" w:rsidRPr="00326058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(一)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 xml:space="preserve"> 新湖漁港樹木栽剪已確認二枝</w:t>
      </w:r>
      <w:r w:rsidR="00326058">
        <w:rPr>
          <w:rFonts w:ascii="標楷體" w:eastAsia="標楷體" w:hAnsi="標楷體" w:hint="eastAsia"/>
          <w:sz w:val="28"/>
          <w:szCs w:val="28"/>
        </w:rPr>
        <w:t>。</w:t>
      </w:r>
    </w:p>
    <w:p w:rsidR="00062288" w:rsidRPr="00326058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 xml:space="preserve"> 新湖漁港小艇棧道既有3支</w:t>
      </w:r>
      <w:r w:rsidR="00563FBE">
        <w:rPr>
          <w:rFonts w:ascii="標楷體" w:eastAsia="標楷體" w:hAnsi="標楷體" w:hint="eastAsia"/>
          <w:sz w:val="28"/>
          <w:szCs w:val="28"/>
        </w:rPr>
        <w:t>混凝土柱須拆除，單價已匡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>列於單價分析</w:t>
      </w:r>
      <w:r w:rsidR="00AC6DAF">
        <w:rPr>
          <w:rFonts w:ascii="標楷體" w:eastAsia="標楷體" w:hAnsi="標楷體" w:hint="eastAsia"/>
          <w:sz w:val="28"/>
          <w:szCs w:val="28"/>
        </w:rPr>
        <w:t>表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>不另計價</w:t>
      </w:r>
      <w:r w:rsidR="00326058">
        <w:rPr>
          <w:rFonts w:ascii="標楷體" w:eastAsia="標楷體" w:hAnsi="標楷體" w:hint="eastAsia"/>
          <w:sz w:val="28"/>
          <w:szCs w:val="28"/>
        </w:rPr>
        <w:t>。</w:t>
      </w:r>
    </w:p>
    <w:p w:rsidR="00326058" w:rsidRPr="00326058" w:rsidRDefault="00062288" w:rsidP="00E167FA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(三)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 xml:space="preserve"> 新湖漁港西防波堤入口鋪設</w:t>
      </w:r>
      <w:r w:rsidR="00E167FA">
        <w:rPr>
          <w:rFonts w:ascii="標楷體" w:eastAsia="標楷體" w:hAnsi="標楷體" w:hint="eastAsia"/>
          <w:sz w:val="28"/>
          <w:szCs w:val="28"/>
        </w:rPr>
        <w:t>210kg/cm</w:t>
      </w:r>
      <w:r w:rsidR="006D21F3" w:rsidRPr="006D21F3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>混凝土地坪，請設計單位提供施工位置及施工坡度</w:t>
      </w:r>
      <w:r w:rsidR="00326058">
        <w:rPr>
          <w:rFonts w:ascii="標楷體" w:eastAsia="標楷體" w:hAnsi="標楷體" w:hint="eastAsia"/>
          <w:sz w:val="28"/>
          <w:szCs w:val="28"/>
        </w:rPr>
        <w:t>。</w:t>
      </w:r>
    </w:p>
    <w:p w:rsidR="00326058" w:rsidRPr="00326058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(四)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 xml:space="preserve"> </w:t>
      </w:r>
      <w:r w:rsidR="00E167FA">
        <w:rPr>
          <w:rFonts w:ascii="標楷體" w:eastAsia="標楷體" w:hAnsi="標楷體" w:hint="eastAsia"/>
          <w:sz w:val="28"/>
          <w:szCs w:val="28"/>
        </w:rPr>
        <w:t>本案鋼構棧道為配合現地高程基礎及鋼構支柱經設計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>單位同意後可現地稍作調整</w:t>
      </w:r>
      <w:r w:rsidR="00326058">
        <w:rPr>
          <w:rFonts w:ascii="標楷體" w:eastAsia="標楷體" w:hAnsi="標楷體" w:hint="eastAsia"/>
          <w:sz w:val="28"/>
          <w:szCs w:val="28"/>
        </w:rPr>
        <w:t>。</w:t>
      </w:r>
    </w:p>
    <w:p w:rsidR="00326058" w:rsidRPr="00326058" w:rsidRDefault="00062288" w:rsidP="00326058">
      <w:pPr>
        <w:pStyle w:val="a3"/>
        <w:autoSpaceDE w:val="0"/>
        <w:autoSpaceDN w:val="0"/>
        <w:adjustRightInd w:val="0"/>
        <w:spacing w:line="480" w:lineRule="exact"/>
        <w:ind w:leftChars="0" w:left="1021" w:rightChars="100" w:right="240" w:hanging="737"/>
        <w:jc w:val="both"/>
        <w:rPr>
          <w:rFonts w:ascii="標楷體" w:eastAsia="標楷體" w:hAnsi="標楷體"/>
          <w:sz w:val="28"/>
          <w:szCs w:val="28"/>
        </w:rPr>
      </w:pPr>
      <w:r w:rsidRPr="0032605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(五)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 xml:space="preserve"> </w:t>
      </w:r>
      <w:r w:rsidR="00AC6DAF">
        <w:rPr>
          <w:rFonts w:ascii="標楷體" w:eastAsia="標楷體" w:hAnsi="標楷體" w:hint="eastAsia"/>
          <w:sz w:val="28"/>
          <w:szCs w:val="28"/>
        </w:rPr>
        <w:t>因復國墩漁港休憩棧道地形坡度太陡</w:t>
      </w:r>
      <w:r w:rsidR="00326058" w:rsidRPr="00326058">
        <w:rPr>
          <w:rFonts w:ascii="標楷體" w:eastAsia="標楷體" w:hAnsi="標楷體" w:hint="eastAsia"/>
          <w:sz w:val="28"/>
          <w:szCs w:val="28"/>
        </w:rPr>
        <w:t>且沒放樣基準點，請承商依現地地形先進行整地工項，待設計單位確認棧道位置及高程後，再申報開工</w:t>
      </w:r>
      <w:r w:rsidR="00326058">
        <w:rPr>
          <w:rFonts w:ascii="標楷體" w:eastAsia="標楷體" w:hAnsi="標楷體" w:hint="eastAsia"/>
          <w:sz w:val="28"/>
          <w:szCs w:val="28"/>
        </w:rPr>
        <w:t>。</w:t>
      </w:r>
    </w:p>
    <w:p w:rsidR="008B36D5" w:rsidRPr="00326058" w:rsidRDefault="008B36D5" w:rsidP="00326058">
      <w:pPr>
        <w:autoSpaceDE w:val="0"/>
        <w:autoSpaceDN w:val="0"/>
        <w:adjustRightInd w:val="0"/>
        <w:spacing w:line="480" w:lineRule="exact"/>
        <w:ind w:rightChars="100" w:right="240"/>
        <w:jc w:val="both"/>
        <w:rPr>
          <w:rFonts w:ascii="標楷體" w:eastAsia="標楷體" w:hAnsi="標楷體"/>
          <w:sz w:val="32"/>
          <w:szCs w:val="32"/>
        </w:rPr>
      </w:pPr>
    </w:p>
    <w:sectPr w:rsidR="008B36D5" w:rsidRPr="00326058" w:rsidSect="00774F85">
      <w:pgSz w:w="11906" w:h="16838"/>
      <w:pgMar w:top="851" w:right="1021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C9" w:rsidRDefault="009346C9" w:rsidP="00774F85">
      <w:r>
        <w:separator/>
      </w:r>
    </w:p>
  </w:endnote>
  <w:endnote w:type="continuationSeparator" w:id="0">
    <w:p w:rsidR="009346C9" w:rsidRDefault="009346C9" w:rsidP="007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C9" w:rsidRDefault="009346C9" w:rsidP="00774F85">
      <w:r>
        <w:separator/>
      </w:r>
    </w:p>
  </w:footnote>
  <w:footnote w:type="continuationSeparator" w:id="0">
    <w:p w:rsidR="009346C9" w:rsidRDefault="009346C9" w:rsidP="0077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A87"/>
    <w:multiLevelType w:val="hybridMultilevel"/>
    <w:tmpl w:val="736EA8BA"/>
    <w:lvl w:ilvl="0" w:tplc="5B20751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5"/>
    <w:rsid w:val="00003227"/>
    <w:rsid w:val="00047A87"/>
    <w:rsid w:val="00062288"/>
    <w:rsid w:val="000E7423"/>
    <w:rsid w:val="002C55E0"/>
    <w:rsid w:val="00326058"/>
    <w:rsid w:val="00443193"/>
    <w:rsid w:val="00563FBE"/>
    <w:rsid w:val="005D2053"/>
    <w:rsid w:val="00615895"/>
    <w:rsid w:val="00686E88"/>
    <w:rsid w:val="006D21F3"/>
    <w:rsid w:val="00774F85"/>
    <w:rsid w:val="0084467C"/>
    <w:rsid w:val="008A0D53"/>
    <w:rsid w:val="008B36D5"/>
    <w:rsid w:val="008D07BA"/>
    <w:rsid w:val="0090588D"/>
    <w:rsid w:val="009346C9"/>
    <w:rsid w:val="00A72D3B"/>
    <w:rsid w:val="00AA39EC"/>
    <w:rsid w:val="00AC6DAF"/>
    <w:rsid w:val="00B447FA"/>
    <w:rsid w:val="00B572CE"/>
    <w:rsid w:val="00BE4B1B"/>
    <w:rsid w:val="00DB646F"/>
    <w:rsid w:val="00E142AF"/>
    <w:rsid w:val="00E167FA"/>
    <w:rsid w:val="00EE46FE"/>
    <w:rsid w:val="00F04EF5"/>
    <w:rsid w:val="00F80B5D"/>
    <w:rsid w:val="00FA5098"/>
    <w:rsid w:val="00FB7FE9"/>
    <w:rsid w:val="00FE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9E948-2382-482C-8D5F-A4499DD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85"/>
    <w:pPr>
      <w:ind w:leftChars="200" w:left="480"/>
    </w:pPr>
  </w:style>
  <w:style w:type="table" w:styleId="a4">
    <w:name w:val="Table Grid"/>
    <w:basedOn w:val="a1"/>
    <w:uiPriority w:val="59"/>
    <w:rsid w:val="00774F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F8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640D-2A56-415A-97F6-061E1947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2019-01-17T06:54:00Z</cp:lastPrinted>
  <dcterms:created xsi:type="dcterms:W3CDTF">2020-05-26T01:36:00Z</dcterms:created>
  <dcterms:modified xsi:type="dcterms:W3CDTF">2020-05-26T01:36:00Z</dcterms:modified>
</cp:coreProperties>
</file>