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C0" w:rsidRPr="005D054A" w:rsidRDefault="002F5850" w:rsidP="005D054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D054A">
        <w:rPr>
          <w:rFonts w:ascii="標楷體" w:eastAsia="標楷體" w:hAnsi="標楷體" w:hint="eastAsia"/>
          <w:b/>
          <w:sz w:val="28"/>
          <w:szCs w:val="28"/>
        </w:rPr>
        <w:t>新湖漁港</w:t>
      </w:r>
      <w:r w:rsidR="005D054A" w:rsidRPr="005D054A">
        <w:rPr>
          <w:rFonts w:ascii="標楷體" w:eastAsia="標楷體" w:hAnsi="標楷體" w:hint="eastAsia"/>
          <w:b/>
          <w:sz w:val="28"/>
          <w:szCs w:val="28"/>
        </w:rPr>
        <w:t>親水海岸及步道整建、擴大景區及連外道路周邊環境改善工程</w:t>
      </w:r>
    </w:p>
    <w:p w:rsidR="002F5850" w:rsidRDefault="00F82C9F" w:rsidP="005D054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會勘</w:t>
      </w:r>
      <w:r w:rsidR="002F5850" w:rsidRPr="005D054A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5D054A" w:rsidRPr="005D054A" w:rsidRDefault="007B3E53" w:rsidP="005D054A">
      <w:r>
        <w:rPr>
          <w:rFonts w:hint="eastAsia"/>
        </w:rPr>
        <w:t>2</w:t>
      </w:r>
      <w:r>
        <w:t>018.</w:t>
      </w:r>
      <w:r w:rsidR="00A62226">
        <w:t>10</w:t>
      </w:r>
      <w:r>
        <w:t>.</w:t>
      </w:r>
      <w:r w:rsidR="00F82C9F">
        <w:rPr>
          <w:rFonts w:hint="eastAsia"/>
        </w:rPr>
        <w:t>1</w:t>
      </w:r>
      <w:r w:rsidR="00F82C9F">
        <w:t>9</w:t>
      </w:r>
    </w:p>
    <w:p w:rsidR="002F5850" w:rsidRPr="005D054A" w:rsidRDefault="00F82C9F" w:rsidP="002F5850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會勘目的</w:t>
      </w:r>
      <w:r w:rsidR="002F5850" w:rsidRPr="005D054A">
        <w:rPr>
          <w:rFonts w:ascii="標楷體" w:eastAsia="標楷體" w:hAnsi="標楷體" w:hint="eastAsia"/>
        </w:rPr>
        <w:t>：</w:t>
      </w:r>
    </w:p>
    <w:p w:rsidR="00027234" w:rsidRDefault="00F82C9F" w:rsidP="002F5850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本案與金湖鎮公所工程銜接面部分。</w:t>
      </w:r>
    </w:p>
    <w:p w:rsidR="002F5850" w:rsidRPr="005D054A" w:rsidRDefault="00F82C9F" w:rsidP="002F5850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本案與漁會修繕及漁業文化中心工程</w:t>
      </w:r>
      <w:r>
        <w:rPr>
          <w:rFonts w:ascii="標楷體" w:eastAsia="標楷體" w:hAnsi="標楷體" w:hint="eastAsia"/>
        </w:rPr>
        <w:t>銜接面部分</w:t>
      </w:r>
      <w:r w:rsidR="002F5850" w:rsidRPr="005D054A">
        <w:rPr>
          <w:rFonts w:ascii="標楷體" w:eastAsia="標楷體" w:hAnsi="標楷體" w:hint="eastAsia"/>
        </w:rPr>
        <w:t>。</w:t>
      </w:r>
    </w:p>
    <w:p w:rsidR="00A62226" w:rsidRPr="005D054A" w:rsidRDefault="00F82C9F" w:rsidP="005D054A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其他本案應納入設計部分</w:t>
      </w:r>
      <w:r w:rsidR="00A62226">
        <w:rPr>
          <w:rFonts w:ascii="標楷體" w:eastAsia="標楷體" w:hAnsi="標楷體" w:hint="eastAsia"/>
        </w:rPr>
        <w:t>。</w:t>
      </w:r>
    </w:p>
    <w:p w:rsidR="002F5850" w:rsidRPr="005D054A" w:rsidRDefault="00F82C9F" w:rsidP="002F5850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結論</w:t>
      </w:r>
      <w:r w:rsidR="002F5850" w:rsidRPr="005D054A">
        <w:rPr>
          <w:rFonts w:ascii="標楷體" w:eastAsia="標楷體" w:hAnsi="標楷體" w:hint="eastAsia"/>
        </w:rPr>
        <w:t>：</w:t>
      </w:r>
    </w:p>
    <w:p w:rsidR="00C84577" w:rsidRDefault="00C84577" w:rsidP="002F5850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小艇坑道棧道入口處地坪，由金湖鎮公所處理；旁邊欄杆等安全設施，納入本案設計範圍內。</w:t>
      </w:r>
      <w:bookmarkStart w:id="0" w:name="_GoBack"/>
      <w:bookmarkEnd w:id="0"/>
    </w:p>
    <w:p w:rsidR="002F5850" w:rsidRDefault="00F82C9F" w:rsidP="002F5850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漁業文化中心工程，館外地坪鋪設仿木水泥中空板，採用本案設計，納入本案工程。</w:t>
      </w:r>
    </w:p>
    <w:p w:rsidR="00F82C9F" w:rsidRPr="005D054A" w:rsidRDefault="00F82C9F" w:rsidP="002F5850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漁會廁所整修工程，納入本案設計。</w:t>
      </w:r>
    </w:p>
    <w:p w:rsidR="002F5850" w:rsidRPr="005D054A" w:rsidRDefault="00F82C9F" w:rsidP="002F5850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媽祖廟下方，通往小艇坑道旁邊擋土牆美化工程，納入本案設計。</w:t>
      </w:r>
    </w:p>
    <w:p w:rsidR="00F82C9F" w:rsidRDefault="00F82C9F" w:rsidP="00F82C9F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媽祖廟下方</w:t>
      </w:r>
      <w:r>
        <w:rPr>
          <w:rFonts w:ascii="標楷體" w:eastAsia="標楷體" w:hAnsi="標楷體" w:hint="eastAsia"/>
        </w:rPr>
        <w:t>，兩處原有座椅前樹木修剪，納入本案設計；並且只保留一株，餘拆除。</w:t>
      </w:r>
    </w:p>
    <w:p w:rsidR="00F82C9F" w:rsidRDefault="00F82C9F" w:rsidP="00F82C9F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漁業文化館旁，原有滯洪沉沙池，應考量未來清淤及反應生態平衡，應以生態池的方式設計；原有木板牆應降低高度，或改用欄杆型式確保遊客安全。</w:t>
      </w:r>
    </w:p>
    <w:p w:rsidR="00C84577" w:rsidRDefault="00C84577" w:rsidP="00F82C9F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西防波堤原有班哨亭屋頂應予整修處理；原有瞭望塔階梯已鏽蝕不堪使用，應予拆除重新施作。</w:t>
      </w:r>
    </w:p>
    <w:p w:rsidR="00C84577" w:rsidRPr="00C84577" w:rsidRDefault="00C84577" w:rsidP="00C84577">
      <w:pPr>
        <w:pStyle w:val="aa"/>
        <w:numPr>
          <w:ilvl w:val="0"/>
          <w:numId w:val="3"/>
        </w:numPr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考量增加工程項目之後，工程經費可能不足，原設計之防波堤步道變更設計型式，可以不要由頭至尾都以棧道處理；改為一處處的「出挑棧道平台」，一方面可以減少看到消波塊的機會；一方面使工程減量。</w:t>
      </w:r>
    </w:p>
    <w:p w:rsidR="00F82C9F" w:rsidRDefault="00F82C9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F5850" w:rsidRPr="005D054A" w:rsidRDefault="008E0413" w:rsidP="00F82C9F">
      <w:pPr>
        <w:pStyle w:val="aa"/>
        <w:numPr>
          <w:ilvl w:val="0"/>
          <w:numId w:val="3"/>
        </w:numPr>
        <w:ind w:leftChars="35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基礎、鋼架錨定及接合詳圖均無，請補充。</w:t>
      </w:r>
    </w:p>
    <w:p w:rsidR="00414502" w:rsidRPr="005D054A" w:rsidRDefault="008E0413" w:rsidP="002F5850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缺</w:t>
      </w:r>
      <w:r w:rsidR="00414502" w:rsidRPr="005D054A">
        <w:rPr>
          <w:rFonts w:ascii="標楷體" w:eastAsia="標楷體" w:hAnsi="標楷體" w:hint="eastAsia"/>
        </w:rPr>
        <w:t>解說牌</w:t>
      </w:r>
      <w:r>
        <w:rPr>
          <w:rFonts w:ascii="標楷體" w:eastAsia="標楷體" w:hAnsi="標楷體" w:hint="eastAsia"/>
        </w:rPr>
        <w:t>詳圖，請補充修正</w:t>
      </w:r>
      <w:r w:rsidR="00414502" w:rsidRPr="005D054A">
        <w:rPr>
          <w:rFonts w:ascii="標楷體" w:eastAsia="標楷體" w:hAnsi="標楷體" w:hint="eastAsia"/>
        </w:rPr>
        <w:t>。</w:t>
      </w:r>
    </w:p>
    <w:p w:rsidR="00414502" w:rsidRPr="008E0413" w:rsidRDefault="008E0413" w:rsidP="008E041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鋪設A</w:t>
      </w:r>
      <w:r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，請說明厚度及施作檢驗方式。</w:t>
      </w:r>
    </w:p>
    <w:sectPr w:rsidR="00414502" w:rsidRPr="008E0413" w:rsidSect="005D05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B94"/>
    <w:multiLevelType w:val="hybridMultilevel"/>
    <w:tmpl w:val="80443FEE"/>
    <w:lvl w:ilvl="0" w:tplc="933617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4748CA"/>
    <w:multiLevelType w:val="hybridMultilevel"/>
    <w:tmpl w:val="AF8AB786"/>
    <w:lvl w:ilvl="0" w:tplc="C31218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CD472F"/>
    <w:multiLevelType w:val="hybridMultilevel"/>
    <w:tmpl w:val="FDB6BC30"/>
    <w:lvl w:ilvl="0" w:tplc="A98E56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B60C0E"/>
    <w:multiLevelType w:val="hybridMultilevel"/>
    <w:tmpl w:val="D19E2FF2"/>
    <w:lvl w:ilvl="0" w:tplc="4EC0A3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D5C5824"/>
    <w:multiLevelType w:val="hybridMultilevel"/>
    <w:tmpl w:val="76ECD030"/>
    <w:lvl w:ilvl="0" w:tplc="759C7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0F5A4C"/>
    <w:multiLevelType w:val="hybridMultilevel"/>
    <w:tmpl w:val="FDB6BC30"/>
    <w:lvl w:ilvl="0" w:tplc="A98E56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88900C7"/>
    <w:multiLevelType w:val="hybridMultilevel"/>
    <w:tmpl w:val="86B67894"/>
    <w:lvl w:ilvl="0" w:tplc="E1F070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50"/>
    <w:rsid w:val="00027234"/>
    <w:rsid w:val="001C45FE"/>
    <w:rsid w:val="002462C0"/>
    <w:rsid w:val="002F5850"/>
    <w:rsid w:val="003B3D02"/>
    <w:rsid w:val="00414502"/>
    <w:rsid w:val="0058109F"/>
    <w:rsid w:val="005D054A"/>
    <w:rsid w:val="007B3E53"/>
    <w:rsid w:val="008E0413"/>
    <w:rsid w:val="00A62226"/>
    <w:rsid w:val="00C12F45"/>
    <w:rsid w:val="00C84577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ECC3"/>
  <w15:chartTrackingRefBased/>
  <w15:docId w15:val="{6AEF59C8-3EEA-4CB5-A8D7-F1301579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585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5850"/>
  </w:style>
  <w:style w:type="character" w:customStyle="1" w:styleId="a5">
    <w:name w:val="註解文字 字元"/>
    <w:basedOn w:val="a0"/>
    <w:link w:val="a4"/>
    <w:uiPriority w:val="99"/>
    <w:semiHidden/>
    <w:rsid w:val="002F585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585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F58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5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58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5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Chen</dc:creator>
  <cp:keywords/>
  <dc:description/>
  <cp:lastModifiedBy>Roger Chen</cp:lastModifiedBy>
  <cp:revision>3</cp:revision>
  <dcterms:created xsi:type="dcterms:W3CDTF">2018-10-31T08:34:00Z</dcterms:created>
  <dcterms:modified xsi:type="dcterms:W3CDTF">2018-10-31T08:52:00Z</dcterms:modified>
</cp:coreProperties>
</file>