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498"/>
        <w:gridCol w:w="3498"/>
        <w:gridCol w:w="3030"/>
      </w:tblGrid>
      <w:tr w:rsidR="00587DDD" w:rsidTr="00587DDD">
        <w:tc>
          <w:tcPr>
            <w:tcW w:w="10026" w:type="dxa"/>
            <w:gridSpan w:val="3"/>
          </w:tcPr>
          <w:p w:rsidR="00587DDD" w:rsidRDefault="00587DDD" w:rsidP="00407DC1">
            <w:pPr>
              <w:jc w:val="center"/>
            </w:pPr>
            <w:r w:rsidRPr="00587DDD">
              <w:rPr>
                <w:rFonts w:ascii="標楷體" w:eastAsia="標楷體" w:hAnsi="標楷體" w:hint="eastAsia"/>
                <w:sz w:val="32"/>
                <w:szCs w:val="32"/>
              </w:rPr>
              <w:t>金門縣自然地景及自然紀念物審議會設置要點</w:t>
            </w:r>
            <w:r w:rsidRPr="00446353">
              <w:rPr>
                <w:rFonts w:ascii="標楷體" w:eastAsia="標楷體" w:hAnsi="標楷體" w:hint="eastAsia"/>
                <w:sz w:val="32"/>
                <w:szCs w:val="32"/>
              </w:rPr>
              <w:t>條文修正對照表</w:t>
            </w:r>
          </w:p>
        </w:tc>
      </w:tr>
      <w:tr w:rsidR="00587DDD" w:rsidTr="00587DDD">
        <w:tc>
          <w:tcPr>
            <w:tcW w:w="3498" w:type="dxa"/>
          </w:tcPr>
          <w:p w:rsidR="00587DDD" w:rsidRPr="00002B0D" w:rsidRDefault="00587DDD" w:rsidP="00717DBC">
            <w:pPr>
              <w:snapToGrid w:val="0"/>
              <w:spacing w:line="0" w:lineRule="atLeast"/>
              <w:jc w:val="center"/>
              <w:rPr>
                <w:rFonts w:ascii="標楷體" w:eastAsia="標楷體" w:hAnsi="標楷體"/>
                <w:sz w:val="28"/>
                <w:szCs w:val="28"/>
              </w:rPr>
            </w:pPr>
            <w:r w:rsidRPr="00002B0D">
              <w:rPr>
                <w:rFonts w:ascii="標楷體" w:eastAsia="標楷體" w:hAnsi="標楷體" w:hint="eastAsia"/>
                <w:sz w:val="28"/>
                <w:szCs w:val="28"/>
              </w:rPr>
              <w:t>修正規定</w:t>
            </w:r>
          </w:p>
        </w:tc>
        <w:tc>
          <w:tcPr>
            <w:tcW w:w="3498" w:type="dxa"/>
          </w:tcPr>
          <w:p w:rsidR="00587DDD" w:rsidRPr="00002B0D" w:rsidRDefault="00587DDD" w:rsidP="00717DBC">
            <w:pPr>
              <w:snapToGrid w:val="0"/>
              <w:spacing w:line="0" w:lineRule="atLeast"/>
              <w:jc w:val="center"/>
              <w:rPr>
                <w:rFonts w:ascii="標楷體" w:eastAsia="標楷體" w:hAnsi="標楷體"/>
                <w:sz w:val="28"/>
                <w:szCs w:val="28"/>
              </w:rPr>
            </w:pPr>
            <w:r w:rsidRPr="00002B0D">
              <w:rPr>
                <w:rFonts w:ascii="標楷體" w:eastAsia="標楷體" w:hAnsi="標楷體" w:hint="eastAsia"/>
                <w:sz w:val="28"/>
                <w:szCs w:val="28"/>
              </w:rPr>
              <w:t>現行規定</w:t>
            </w:r>
          </w:p>
        </w:tc>
        <w:tc>
          <w:tcPr>
            <w:tcW w:w="3030" w:type="dxa"/>
          </w:tcPr>
          <w:p w:rsidR="00587DDD" w:rsidRPr="00002B0D" w:rsidRDefault="00587DDD" w:rsidP="00717DBC">
            <w:pPr>
              <w:snapToGrid w:val="0"/>
              <w:spacing w:line="0" w:lineRule="atLeast"/>
              <w:jc w:val="center"/>
              <w:rPr>
                <w:rFonts w:ascii="標楷體" w:eastAsia="標楷體" w:hAnsi="標楷體"/>
                <w:sz w:val="28"/>
                <w:szCs w:val="28"/>
              </w:rPr>
            </w:pPr>
            <w:r w:rsidRPr="00002B0D">
              <w:rPr>
                <w:rFonts w:ascii="標楷體" w:eastAsia="標楷體" w:hAnsi="標楷體" w:hint="eastAsia"/>
                <w:sz w:val="28"/>
                <w:szCs w:val="28"/>
              </w:rPr>
              <w:t>說明</w:t>
            </w:r>
          </w:p>
        </w:tc>
      </w:tr>
      <w:tr w:rsidR="00587DDD" w:rsidTr="00587DDD">
        <w:trPr>
          <w:trHeight w:val="1284"/>
        </w:trPr>
        <w:tc>
          <w:tcPr>
            <w:tcW w:w="3498" w:type="dxa"/>
          </w:tcPr>
          <w:p w:rsidR="00587DDD" w:rsidRPr="00D20A75" w:rsidRDefault="00587DDD" w:rsidP="00587DDD">
            <w:pPr>
              <w:pStyle w:val="Default"/>
              <w:ind w:left="420" w:hangingChars="175" w:hanging="420"/>
              <w:rPr>
                <w:rFonts w:hAnsi="標楷體"/>
              </w:rPr>
            </w:pPr>
            <w:r>
              <w:rPr>
                <w:rFonts w:hAnsi="標楷體" w:hint="eastAsia"/>
                <w:color w:val="auto"/>
                <w:sz w:val="24"/>
              </w:rPr>
              <w:t>五、</w:t>
            </w:r>
            <w:r w:rsidRPr="004B7878">
              <w:rPr>
                <w:rFonts w:hAnsi="標楷體" w:hint="eastAsia"/>
                <w:color w:val="auto"/>
                <w:sz w:val="24"/>
              </w:rPr>
              <w:t>審議會</w:t>
            </w:r>
            <w:r w:rsidRPr="00587DDD">
              <w:rPr>
                <w:rFonts w:hAnsi="標楷體" w:hint="eastAsia"/>
                <w:color w:val="auto"/>
                <w:sz w:val="24"/>
                <w:u w:val="single"/>
              </w:rPr>
              <w:t>應定期</w:t>
            </w:r>
            <w:r w:rsidRPr="004B7878">
              <w:rPr>
                <w:rFonts w:hAnsi="標楷體" w:hint="eastAsia"/>
                <w:color w:val="auto"/>
                <w:sz w:val="24"/>
              </w:rPr>
              <w:t>舉行會議，必要時得召開臨時會議。</w:t>
            </w:r>
            <w:r>
              <w:rPr>
                <w:rFonts w:hAnsi="標楷體"/>
                <w:color w:val="auto"/>
                <w:sz w:val="24"/>
              </w:rPr>
              <w:br/>
            </w:r>
            <w:r w:rsidRPr="004B7878">
              <w:rPr>
                <w:rFonts w:hAnsi="標楷體" w:hint="eastAsia"/>
                <w:color w:val="auto"/>
                <w:sz w:val="24"/>
              </w:rPr>
              <w:t>會議由召集人擔任主席；召集人不克出席或迴避時，由出席委員互推一人代理主席。</w:t>
            </w:r>
            <w:r>
              <w:rPr>
                <w:rFonts w:hAnsi="標楷體"/>
                <w:color w:val="auto"/>
                <w:sz w:val="24"/>
              </w:rPr>
              <w:br/>
            </w:r>
            <w:r w:rsidRPr="004B7878">
              <w:rPr>
                <w:rFonts w:hAnsi="標楷體" w:hint="eastAsia"/>
                <w:color w:val="auto"/>
                <w:sz w:val="24"/>
              </w:rPr>
              <w:t>專家學者及民間團體代表委員應親自出席會議，不得代理。機關代表委員不克出席時，得指派該機關人員代表列席，在會議中發言，</w:t>
            </w:r>
            <w:r>
              <w:rPr>
                <w:rFonts w:hAnsi="標楷體" w:hint="eastAsia"/>
                <w:color w:val="auto"/>
                <w:sz w:val="24"/>
              </w:rPr>
              <w:t>但</w:t>
            </w:r>
            <w:r w:rsidRPr="004B7878">
              <w:rPr>
                <w:rFonts w:hAnsi="標楷體" w:hint="eastAsia"/>
                <w:color w:val="auto"/>
                <w:sz w:val="24"/>
              </w:rPr>
              <w:t>不得參與表決。</w:t>
            </w:r>
            <w:r>
              <w:rPr>
                <w:rFonts w:hAnsi="標楷體"/>
                <w:color w:val="auto"/>
                <w:sz w:val="24"/>
              </w:rPr>
              <w:br/>
            </w:r>
            <w:r w:rsidRPr="004B7878">
              <w:rPr>
                <w:rFonts w:hAnsi="標楷體" w:hint="eastAsia"/>
                <w:color w:val="auto"/>
                <w:sz w:val="24"/>
              </w:rPr>
              <w:t>審議會議應有全體委員過半數之出席，始得開會；並有出席委員過半數之同意，始得決議。</w:t>
            </w:r>
            <w:r>
              <w:rPr>
                <w:rFonts w:hAnsi="標楷體"/>
                <w:color w:val="auto"/>
                <w:sz w:val="24"/>
              </w:rPr>
              <w:br/>
            </w:r>
            <w:r w:rsidRPr="004B7878">
              <w:rPr>
                <w:rFonts w:hAnsi="標楷體" w:hint="eastAsia"/>
                <w:color w:val="auto"/>
                <w:sz w:val="24"/>
              </w:rPr>
              <w:t>前項出席委員中，專家學者及民間團體代表委員人數不得低於二分之一。</w:t>
            </w:r>
          </w:p>
        </w:tc>
        <w:tc>
          <w:tcPr>
            <w:tcW w:w="3498" w:type="dxa"/>
          </w:tcPr>
          <w:p w:rsidR="00587DDD" w:rsidRPr="00D20A75" w:rsidRDefault="00587DDD" w:rsidP="00587DDD">
            <w:pPr>
              <w:pStyle w:val="Default"/>
              <w:ind w:left="420" w:hangingChars="175" w:hanging="420"/>
              <w:rPr>
                <w:rFonts w:hAnsi="標楷體"/>
              </w:rPr>
            </w:pPr>
            <w:r>
              <w:rPr>
                <w:rFonts w:hAnsi="標楷體" w:hint="eastAsia"/>
                <w:color w:val="auto"/>
                <w:sz w:val="24"/>
              </w:rPr>
              <w:t>五、</w:t>
            </w:r>
            <w:r w:rsidRPr="004B7878">
              <w:rPr>
                <w:rFonts w:hAnsi="標楷體" w:hint="eastAsia"/>
                <w:color w:val="auto"/>
                <w:sz w:val="24"/>
              </w:rPr>
              <w:t>審議會</w:t>
            </w:r>
            <w:r w:rsidRPr="00587DDD">
              <w:rPr>
                <w:rFonts w:hAnsi="標楷體" w:hint="eastAsia"/>
                <w:color w:val="auto"/>
                <w:sz w:val="24"/>
                <w:u w:val="single"/>
              </w:rPr>
              <w:t>每一年</w:t>
            </w:r>
            <w:r w:rsidRPr="004B7878">
              <w:rPr>
                <w:rFonts w:hAnsi="標楷體" w:hint="eastAsia"/>
                <w:color w:val="auto"/>
                <w:sz w:val="24"/>
              </w:rPr>
              <w:t>舉行定期會議</w:t>
            </w:r>
            <w:r w:rsidRPr="00587DDD">
              <w:rPr>
                <w:rFonts w:hAnsi="標楷體" w:hint="eastAsia"/>
                <w:color w:val="auto"/>
                <w:sz w:val="24"/>
                <w:u w:val="single"/>
              </w:rPr>
              <w:t>一次</w:t>
            </w:r>
            <w:r w:rsidRPr="004B7878">
              <w:rPr>
                <w:rFonts w:hAnsi="標楷體" w:hint="eastAsia"/>
                <w:color w:val="auto"/>
                <w:sz w:val="24"/>
              </w:rPr>
              <w:t>，必要時得召開臨時會議。</w:t>
            </w:r>
            <w:r>
              <w:rPr>
                <w:rFonts w:hAnsi="標楷體"/>
                <w:color w:val="auto"/>
                <w:sz w:val="24"/>
              </w:rPr>
              <w:br/>
            </w:r>
            <w:r w:rsidRPr="004B7878">
              <w:rPr>
                <w:rFonts w:hAnsi="標楷體" w:hint="eastAsia"/>
                <w:color w:val="auto"/>
                <w:sz w:val="24"/>
              </w:rPr>
              <w:t>會議由召集人擔任主席；召集人不克出席或迴避時，由出席委員互推一人代理主席。</w:t>
            </w:r>
            <w:r>
              <w:rPr>
                <w:rFonts w:hAnsi="標楷體"/>
                <w:color w:val="auto"/>
                <w:sz w:val="24"/>
              </w:rPr>
              <w:br/>
            </w:r>
            <w:r w:rsidRPr="004B7878">
              <w:rPr>
                <w:rFonts w:hAnsi="標楷體" w:hint="eastAsia"/>
                <w:color w:val="auto"/>
                <w:sz w:val="24"/>
              </w:rPr>
              <w:t>專家學者及民間團體代表委員應親自出席會議，不得代理。機關代表委員不克出席時，得指派該機關人員代表列席，在會議中發言，</w:t>
            </w:r>
            <w:r>
              <w:rPr>
                <w:rFonts w:hAnsi="標楷體" w:hint="eastAsia"/>
                <w:color w:val="auto"/>
                <w:sz w:val="24"/>
              </w:rPr>
              <w:t>但</w:t>
            </w:r>
            <w:r w:rsidRPr="004B7878">
              <w:rPr>
                <w:rFonts w:hAnsi="標楷體" w:hint="eastAsia"/>
                <w:color w:val="auto"/>
                <w:sz w:val="24"/>
              </w:rPr>
              <w:t>不得參與表決。</w:t>
            </w:r>
            <w:r>
              <w:rPr>
                <w:rFonts w:hAnsi="標楷體"/>
                <w:color w:val="auto"/>
                <w:sz w:val="24"/>
              </w:rPr>
              <w:br/>
            </w:r>
            <w:r w:rsidRPr="004B7878">
              <w:rPr>
                <w:rFonts w:hAnsi="標楷體" w:hint="eastAsia"/>
                <w:color w:val="auto"/>
                <w:sz w:val="24"/>
              </w:rPr>
              <w:t>審議會議應有全體委員過半數之出席，始得開會；並有出席委員過半數之同意，始得決議。</w:t>
            </w:r>
            <w:r>
              <w:rPr>
                <w:rFonts w:hAnsi="標楷體"/>
                <w:color w:val="auto"/>
                <w:sz w:val="24"/>
              </w:rPr>
              <w:br/>
            </w:r>
            <w:r w:rsidRPr="004B7878">
              <w:rPr>
                <w:rFonts w:hAnsi="標楷體" w:hint="eastAsia"/>
                <w:color w:val="auto"/>
                <w:sz w:val="24"/>
              </w:rPr>
              <w:t>前項出席委員中，專家學者及民間團體代表委員人數不得低於二分之一。</w:t>
            </w:r>
          </w:p>
        </w:tc>
        <w:tc>
          <w:tcPr>
            <w:tcW w:w="3030" w:type="dxa"/>
          </w:tcPr>
          <w:p w:rsidR="00587DDD" w:rsidRPr="00D20A75" w:rsidRDefault="00587DDD" w:rsidP="00587DDD">
            <w:pPr>
              <w:rPr>
                <w:rFonts w:ascii="標楷體" w:eastAsia="標楷體" w:hAnsi="標楷體"/>
              </w:rPr>
            </w:pPr>
            <w:r w:rsidRPr="00587DDD">
              <w:rPr>
                <w:rFonts w:ascii="標楷體" w:eastAsia="標楷體" w:hAnsi="標楷體" w:cs="標楷體" w:hint="eastAsia"/>
                <w:sz w:val="24"/>
                <w:szCs w:val="24"/>
              </w:rPr>
              <w:t>配合行政院農業委員會修正「行政院農業委員會自然地景及自然紀念物審議會設置要點」</w:t>
            </w:r>
          </w:p>
        </w:tc>
      </w:tr>
    </w:tbl>
    <w:p w:rsidR="00497766" w:rsidRDefault="00497766" w:rsidP="00794D1E">
      <w:pPr>
        <w:pStyle w:val="p-content"/>
        <w:shd w:val="clear" w:color="auto" w:fill="FFFFFF"/>
        <w:spacing w:before="0" w:beforeAutospacing="0" w:afterLines="100" w:after="360" w:afterAutospacing="0" w:line="480" w:lineRule="exact"/>
        <w:jc w:val="center"/>
        <w:rPr>
          <w:rFonts w:ascii="標楷體" w:eastAsia="標楷體" w:hAnsi="標楷體" w:cs="Times New Roman"/>
          <w:b/>
          <w:bCs/>
          <w:sz w:val="40"/>
          <w:szCs w:val="40"/>
          <w:shd w:val="clear" w:color="auto" w:fill="FFFFFF"/>
        </w:rPr>
      </w:pPr>
    </w:p>
    <w:p w:rsidR="003A34C1" w:rsidRDefault="003A34C1">
      <w:pPr>
        <w:widowControl/>
        <w:rPr>
          <w:rFonts w:ascii="標楷體" w:eastAsia="標楷體" w:hAnsi="標楷體" w:cs="Times New Roman"/>
          <w:b/>
          <w:bCs/>
          <w:kern w:val="0"/>
          <w:sz w:val="36"/>
          <w:szCs w:val="40"/>
          <w:shd w:val="clear" w:color="auto" w:fill="FFFFFF"/>
        </w:rPr>
      </w:pPr>
      <w:r>
        <w:rPr>
          <w:rFonts w:ascii="標楷體" w:eastAsia="標楷體" w:hAnsi="標楷體" w:cs="Times New Roman"/>
          <w:b/>
          <w:bCs/>
          <w:sz w:val="36"/>
          <w:szCs w:val="40"/>
          <w:shd w:val="clear" w:color="auto" w:fill="FFFFFF"/>
        </w:rPr>
        <w:br w:type="page"/>
      </w:r>
    </w:p>
    <w:p w:rsidR="00032CEF" w:rsidRPr="006B71F0" w:rsidRDefault="00794D1E" w:rsidP="00794D1E">
      <w:pPr>
        <w:pStyle w:val="p-content"/>
        <w:shd w:val="clear" w:color="auto" w:fill="FFFFFF"/>
        <w:spacing w:before="0" w:beforeAutospacing="0" w:afterLines="100" w:after="360" w:afterAutospacing="0" w:line="480" w:lineRule="exact"/>
        <w:jc w:val="center"/>
        <w:rPr>
          <w:rFonts w:ascii="標楷體" w:eastAsia="標楷體" w:hAnsi="標楷體" w:cs="Times New Roman"/>
          <w:b/>
          <w:bCs/>
          <w:sz w:val="36"/>
          <w:szCs w:val="40"/>
          <w:shd w:val="clear" w:color="auto" w:fill="FFFFFF"/>
        </w:rPr>
      </w:pPr>
      <w:r w:rsidRPr="006B71F0">
        <w:rPr>
          <w:rFonts w:ascii="標楷體" w:eastAsia="標楷體" w:hAnsi="標楷體" w:cs="Times New Roman"/>
          <w:b/>
          <w:bCs/>
          <w:sz w:val="36"/>
          <w:szCs w:val="40"/>
          <w:shd w:val="clear" w:color="auto" w:fill="FFFFFF"/>
        </w:rPr>
        <w:lastRenderedPageBreak/>
        <w:t>金門</w:t>
      </w:r>
      <w:r w:rsidR="00032CEF" w:rsidRPr="006B71F0">
        <w:rPr>
          <w:rFonts w:ascii="標楷體" w:eastAsia="標楷體" w:hAnsi="標楷體" w:cs="Times New Roman" w:hint="eastAsia"/>
          <w:b/>
          <w:bCs/>
          <w:sz w:val="36"/>
          <w:szCs w:val="40"/>
          <w:shd w:val="clear" w:color="auto" w:fill="FFFFFF"/>
        </w:rPr>
        <w:t>縣</w:t>
      </w:r>
      <w:r w:rsidR="00032CEF" w:rsidRPr="006B71F0">
        <w:rPr>
          <w:rFonts w:ascii="標楷體" w:eastAsia="標楷體" w:hAnsi="標楷體" w:cs="Times New Roman"/>
          <w:b/>
          <w:bCs/>
          <w:sz w:val="36"/>
          <w:szCs w:val="40"/>
          <w:shd w:val="clear" w:color="auto" w:fill="FFFFFF"/>
        </w:rPr>
        <w:t>自然地景</w:t>
      </w:r>
      <w:r w:rsidR="008F047C" w:rsidRPr="006B71F0">
        <w:rPr>
          <w:rFonts w:ascii="標楷體" w:eastAsia="標楷體" w:hAnsi="標楷體" w:cs="Times New Roman" w:hint="eastAsia"/>
          <w:b/>
          <w:bCs/>
          <w:sz w:val="36"/>
          <w:szCs w:val="40"/>
          <w:shd w:val="clear" w:color="auto" w:fill="FFFFFF"/>
        </w:rPr>
        <w:t>及</w:t>
      </w:r>
      <w:r w:rsidR="003C6907" w:rsidRPr="006B71F0">
        <w:rPr>
          <w:rFonts w:ascii="標楷體" w:eastAsia="標楷體" w:hAnsi="標楷體" w:cs="Times New Roman"/>
          <w:b/>
          <w:bCs/>
          <w:sz w:val="36"/>
          <w:szCs w:val="40"/>
          <w:shd w:val="clear" w:color="auto" w:fill="FFFFFF"/>
        </w:rPr>
        <w:t>自然紀念物審議會設置要點</w:t>
      </w:r>
    </w:p>
    <w:p w:rsidR="0096520F" w:rsidRDefault="0096520F" w:rsidP="0096520F">
      <w:pPr>
        <w:pStyle w:val="a8"/>
        <w:spacing w:line="460" w:lineRule="exact"/>
        <w:ind w:leftChars="250" w:left="600" w:right="34" w:firstLine="419"/>
        <w:jc w:val="right"/>
        <w:rPr>
          <w:spacing w:val="-10"/>
          <w:sz w:val="24"/>
          <w:szCs w:val="24"/>
          <w:lang w:eastAsia="zh-TW"/>
        </w:rPr>
      </w:pPr>
      <w:r w:rsidRPr="000D5C39">
        <w:rPr>
          <w:rFonts w:hint="eastAsia"/>
          <w:spacing w:val="-10"/>
          <w:sz w:val="24"/>
          <w:szCs w:val="24"/>
          <w:lang w:eastAsia="zh-TW"/>
        </w:rPr>
        <w:t>中華民國</w:t>
      </w:r>
      <w:r w:rsidR="00794D1E" w:rsidRPr="000D5C39">
        <w:rPr>
          <w:rFonts w:hint="eastAsia"/>
          <w:spacing w:val="-10"/>
          <w:sz w:val="24"/>
          <w:szCs w:val="24"/>
          <w:lang w:eastAsia="zh-TW"/>
        </w:rPr>
        <w:t>109</w:t>
      </w:r>
      <w:r w:rsidRPr="000D5C39">
        <w:rPr>
          <w:rFonts w:hint="eastAsia"/>
          <w:spacing w:val="-10"/>
          <w:sz w:val="24"/>
          <w:szCs w:val="24"/>
          <w:lang w:eastAsia="zh-TW"/>
        </w:rPr>
        <w:t>年</w:t>
      </w:r>
      <w:r w:rsidR="008E266C">
        <w:rPr>
          <w:rFonts w:hint="eastAsia"/>
          <w:spacing w:val="-10"/>
          <w:sz w:val="24"/>
          <w:szCs w:val="24"/>
          <w:lang w:eastAsia="zh-TW"/>
        </w:rPr>
        <w:t>6</w:t>
      </w:r>
      <w:r w:rsidRPr="000D5C39">
        <w:rPr>
          <w:rFonts w:hint="eastAsia"/>
          <w:spacing w:val="-10"/>
          <w:sz w:val="24"/>
          <w:szCs w:val="24"/>
          <w:lang w:eastAsia="zh-TW"/>
        </w:rPr>
        <w:t>月</w:t>
      </w:r>
      <w:r w:rsidR="008E266C">
        <w:rPr>
          <w:rFonts w:hint="eastAsia"/>
          <w:spacing w:val="-10"/>
          <w:sz w:val="24"/>
          <w:szCs w:val="24"/>
          <w:lang w:eastAsia="zh-TW"/>
        </w:rPr>
        <w:t>1</w:t>
      </w:r>
      <w:r w:rsidRPr="000D5C39">
        <w:rPr>
          <w:rFonts w:hint="eastAsia"/>
          <w:spacing w:val="-10"/>
          <w:sz w:val="24"/>
          <w:szCs w:val="24"/>
          <w:lang w:eastAsia="zh-TW"/>
        </w:rPr>
        <w:t>日府</w:t>
      </w:r>
      <w:r w:rsidR="00794D1E" w:rsidRPr="000D5C39">
        <w:rPr>
          <w:rFonts w:hint="eastAsia"/>
          <w:spacing w:val="-10"/>
          <w:sz w:val="24"/>
          <w:szCs w:val="24"/>
          <w:lang w:eastAsia="zh-TW"/>
        </w:rPr>
        <w:t>建</w:t>
      </w:r>
      <w:proofErr w:type="gramStart"/>
      <w:r w:rsidRPr="000D5C39">
        <w:rPr>
          <w:rFonts w:hint="eastAsia"/>
          <w:spacing w:val="-10"/>
          <w:sz w:val="24"/>
          <w:szCs w:val="24"/>
          <w:lang w:eastAsia="zh-TW"/>
        </w:rPr>
        <w:t>農字第</w:t>
      </w:r>
      <w:r w:rsidR="00412DD1" w:rsidRPr="00412DD1">
        <w:rPr>
          <w:spacing w:val="-10"/>
          <w:sz w:val="24"/>
          <w:szCs w:val="24"/>
          <w:lang w:eastAsia="zh-TW"/>
        </w:rPr>
        <w:t>1090045903</w:t>
      </w:r>
      <w:r w:rsidRPr="000D5C39">
        <w:rPr>
          <w:rFonts w:hint="eastAsia"/>
          <w:spacing w:val="-10"/>
          <w:sz w:val="24"/>
          <w:szCs w:val="24"/>
          <w:lang w:eastAsia="zh-TW"/>
        </w:rPr>
        <w:t>號函訂</w:t>
      </w:r>
      <w:proofErr w:type="gramEnd"/>
      <w:r w:rsidRPr="000D5C39">
        <w:rPr>
          <w:rFonts w:hint="eastAsia"/>
          <w:spacing w:val="-10"/>
          <w:sz w:val="24"/>
          <w:szCs w:val="24"/>
          <w:lang w:eastAsia="zh-TW"/>
        </w:rPr>
        <w:t>定發布</w:t>
      </w:r>
    </w:p>
    <w:p w:rsidR="00291787" w:rsidRPr="000D5C39" w:rsidRDefault="00291787" w:rsidP="0096520F">
      <w:pPr>
        <w:pStyle w:val="a8"/>
        <w:spacing w:line="460" w:lineRule="exact"/>
        <w:ind w:leftChars="250" w:left="600" w:right="34" w:firstLine="419"/>
        <w:jc w:val="right"/>
        <w:rPr>
          <w:rFonts w:cs="Times New Roman"/>
          <w:b/>
          <w:bCs/>
          <w:sz w:val="36"/>
          <w:szCs w:val="40"/>
          <w:shd w:val="clear" w:color="auto" w:fill="FFFFFF"/>
          <w:lang w:eastAsia="zh-TW"/>
        </w:rPr>
      </w:pPr>
      <w:r w:rsidRPr="000D5C39">
        <w:rPr>
          <w:rFonts w:hint="eastAsia"/>
          <w:spacing w:val="-10"/>
          <w:sz w:val="24"/>
          <w:szCs w:val="24"/>
          <w:lang w:eastAsia="zh-TW"/>
        </w:rPr>
        <w:t>中華民國109年</w:t>
      </w:r>
      <w:r w:rsidR="00407DC1">
        <w:rPr>
          <w:rFonts w:hint="eastAsia"/>
          <w:spacing w:val="-10"/>
          <w:sz w:val="24"/>
          <w:szCs w:val="24"/>
          <w:lang w:eastAsia="zh-TW"/>
        </w:rPr>
        <w:t>7</w:t>
      </w:r>
      <w:r w:rsidRPr="000D5C39">
        <w:rPr>
          <w:rFonts w:hint="eastAsia"/>
          <w:spacing w:val="-10"/>
          <w:sz w:val="24"/>
          <w:szCs w:val="24"/>
          <w:lang w:eastAsia="zh-TW"/>
        </w:rPr>
        <w:t>月</w:t>
      </w:r>
      <w:r w:rsidR="00407DC1">
        <w:rPr>
          <w:rFonts w:hint="eastAsia"/>
          <w:spacing w:val="-10"/>
          <w:sz w:val="24"/>
          <w:szCs w:val="24"/>
          <w:lang w:eastAsia="zh-TW"/>
        </w:rPr>
        <w:t>10</w:t>
      </w:r>
      <w:r w:rsidRPr="000D5C39">
        <w:rPr>
          <w:rFonts w:hint="eastAsia"/>
          <w:spacing w:val="-10"/>
          <w:sz w:val="24"/>
          <w:szCs w:val="24"/>
          <w:lang w:eastAsia="zh-TW"/>
        </w:rPr>
        <w:t>日府</w:t>
      </w:r>
      <w:proofErr w:type="gramStart"/>
      <w:r w:rsidRPr="000D5C39">
        <w:rPr>
          <w:rFonts w:hint="eastAsia"/>
          <w:spacing w:val="-10"/>
          <w:sz w:val="24"/>
          <w:szCs w:val="24"/>
          <w:lang w:eastAsia="zh-TW"/>
        </w:rPr>
        <w:t>建農字第</w:t>
      </w:r>
      <w:r w:rsidR="00407DC1">
        <w:rPr>
          <w:rFonts w:hint="eastAsia"/>
          <w:spacing w:val="-10"/>
          <w:sz w:val="24"/>
          <w:szCs w:val="24"/>
          <w:lang w:eastAsia="zh-TW"/>
        </w:rPr>
        <w:t>1090054857</w:t>
      </w:r>
      <w:r w:rsidRPr="000D5C39">
        <w:rPr>
          <w:rFonts w:hint="eastAsia"/>
          <w:spacing w:val="-10"/>
          <w:sz w:val="24"/>
          <w:szCs w:val="24"/>
          <w:lang w:eastAsia="zh-TW"/>
        </w:rPr>
        <w:t>號</w:t>
      </w:r>
      <w:proofErr w:type="gramEnd"/>
      <w:r w:rsidRPr="000D5C39">
        <w:rPr>
          <w:rFonts w:hint="eastAsia"/>
          <w:spacing w:val="-10"/>
          <w:sz w:val="24"/>
          <w:szCs w:val="24"/>
          <w:lang w:eastAsia="zh-TW"/>
        </w:rPr>
        <w:t>函</w:t>
      </w:r>
      <w:r>
        <w:rPr>
          <w:rFonts w:hint="eastAsia"/>
          <w:spacing w:val="-10"/>
          <w:sz w:val="24"/>
          <w:szCs w:val="24"/>
          <w:lang w:eastAsia="zh-TW"/>
        </w:rPr>
        <w:t>修正</w:t>
      </w:r>
      <w:r w:rsidRPr="000D5C39">
        <w:rPr>
          <w:rFonts w:hint="eastAsia"/>
          <w:spacing w:val="-10"/>
          <w:sz w:val="24"/>
          <w:szCs w:val="24"/>
          <w:lang w:eastAsia="zh-TW"/>
        </w:rPr>
        <w:t>發布</w:t>
      </w:r>
    </w:p>
    <w:p w:rsidR="003A34C1" w:rsidRDefault="003A34C1" w:rsidP="002B6E51">
      <w:pPr>
        <w:pStyle w:val="Default"/>
        <w:numPr>
          <w:ilvl w:val="0"/>
          <w:numId w:val="2"/>
        </w:numPr>
        <w:spacing w:line="460" w:lineRule="exact"/>
        <w:ind w:left="546" w:hanging="546"/>
        <w:rPr>
          <w:rFonts w:hAnsi="標楷體"/>
          <w:color w:val="auto"/>
          <w:sz w:val="28"/>
          <w:szCs w:val="28"/>
        </w:rPr>
      </w:pPr>
      <w:r w:rsidRPr="003A34C1">
        <w:rPr>
          <w:rFonts w:hAnsi="標楷體" w:hint="eastAsia"/>
          <w:color w:val="auto"/>
          <w:sz w:val="28"/>
          <w:szCs w:val="28"/>
        </w:rPr>
        <w:t>金門縣政府</w:t>
      </w:r>
      <w:r w:rsidR="00B51EB2">
        <w:rPr>
          <w:rFonts w:hAnsi="標楷體" w:hint="eastAsia"/>
          <w:color w:val="auto"/>
          <w:sz w:val="28"/>
          <w:szCs w:val="28"/>
        </w:rPr>
        <w:t>(以下簡稱本府)</w:t>
      </w:r>
      <w:r w:rsidRPr="003A34C1">
        <w:rPr>
          <w:rFonts w:hAnsi="標楷體" w:hint="eastAsia"/>
          <w:color w:val="auto"/>
          <w:sz w:val="28"/>
          <w:szCs w:val="28"/>
        </w:rPr>
        <w:t>為執行文化資產保存法有關自然地景、自然紀念物之審議事項，依文化資產保存法第六條第二項規定及文化資產審議會組織及運作辦法設置金門縣自然地景及自然紀念物審議會（以下簡稱審議會），特訂定本要點。</w:t>
      </w:r>
    </w:p>
    <w:p w:rsidR="003A34C1" w:rsidRPr="003A34C1" w:rsidRDefault="003A34C1" w:rsidP="003A34C1">
      <w:pPr>
        <w:pStyle w:val="Default"/>
        <w:numPr>
          <w:ilvl w:val="0"/>
          <w:numId w:val="2"/>
        </w:numPr>
        <w:spacing w:line="460" w:lineRule="exact"/>
        <w:rPr>
          <w:rFonts w:hAnsi="標楷體"/>
          <w:color w:val="auto"/>
          <w:sz w:val="28"/>
          <w:szCs w:val="28"/>
        </w:rPr>
      </w:pPr>
      <w:r w:rsidRPr="003A34C1">
        <w:rPr>
          <w:rFonts w:hAnsi="標楷體" w:hint="eastAsia"/>
          <w:color w:val="auto"/>
          <w:sz w:val="28"/>
          <w:szCs w:val="28"/>
        </w:rPr>
        <w:t>審議會之任務如下：</w:t>
      </w:r>
    </w:p>
    <w:p w:rsidR="003A34C1" w:rsidRPr="003A34C1" w:rsidRDefault="003A34C1" w:rsidP="00BF4071">
      <w:pPr>
        <w:pStyle w:val="Default"/>
        <w:numPr>
          <w:ilvl w:val="0"/>
          <w:numId w:val="12"/>
        </w:numPr>
        <w:spacing w:line="460" w:lineRule="exact"/>
        <w:ind w:left="851" w:hanging="566"/>
        <w:jc w:val="both"/>
        <w:rPr>
          <w:rFonts w:hAnsi="標楷體"/>
          <w:color w:val="auto"/>
          <w:sz w:val="28"/>
          <w:szCs w:val="28"/>
        </w:rPr>
      </w:pPr>
      <w:r w:rsidRPr="003A34C1">
        <w:rPr>
          <w:rFonts w:hAnsi="標楷體" w:hint="eastAsia"/>
          <w:color w:val="auto"/>
          <w:sz w:val="28"/>
          <w:szCs w:val="28"/>
        </w:rPr>
        <w:t>金門縣定自然地景、自然紀念物指定、廢止、變更範圍及變更類別之審議事項。</w:t>
      </w:r>
    </w:p>
    <w:p w:rsidR="003A34C1" w:rsidRPr="003A34C1" w:rsidRDefault="003A34C1" w:rsidP="00BF4071">
      <w:pPr>
        <w:pStyle w:val="Default"/>
        <w:numPr>
          <w:ilvl w:val="0"/>
          <w:numId w:val="12"/>
        </w:numPr>
        <w:spacing w:line="460" w:lineRule="exact"/>
        <w:ind w:left="851" w:hanging="566"/>
        <w:jc w:val="both"/>
        <w:rPr>
          <w:rFonts w:hAnsi="標楷體"/>
          <w:color w:val="auto"/>
          <w:sz w:val="28"/>
          <w:szCs w:val="28"/>
        </w:rPr>
      </w:pPr>
      <w:r w:rsidRPr="003A34C1">
        <w:rPr>
          <w:rFonts w:hAnsi="標楷體" w:hint="eastAsia"/>
          <w:color w:val="auto"/>
          <w:sz w:val="28"/>
          <w:szCs w:val="28"/>
        </w:rPr>
        <w:t>金門縣定自然地景、自然紀念物調查、研究、保存、維護之審議事項。</w:t>
      </w:r>
    </w:p>
    <w:p w:rsidR="00032CEF" w:rsidRPr="003A34C1" w:rsidRDefault="003A34C1" w:rsidP="00BF4071">
      <w:pPr>
        <w:pStyle w:val="Default"/>
        <w:numPr>
          <w:ilvl w:val="0"/>
          <w:numId w:val="12"/>
        </w:numPr>
        <w:spacing w:line="460" w:lineRule="exact"/>
        <w:ind w:left="851" w:hanging="566"/>
        <w:jc w:val="both"/>
        <w:rPr>
          <w:rFonts w:hAnsi="標楷體"/>
          <w:color w:val="auto"/>
          <w:sz w:val="28"/>
          <w:szCs w:val="28"/>
        </w:rPr>
      </w:pPr>
      <w:r w:rsidRPr="003A34C1">
        <w:rPr>
          <w:rFonts w:hAnsi="標楷體" w:hint="eastAsia"/>
          <w:color w:val="auto"/>
          <w:sz w:val="28"/>
          <w:szCs w:val="28"/>
        </w:rPr>
        <w:t>其他有關金門縣自然地景、自然紀念物之審議、協調事項。</w:t>
      </w:r>
    </w:p>
    <w:p w:rsidR="00B51EB2" w:rsidRDefault="00B51EB2" w:rsidP="003A34C1">
      <w:pPr>
        <w:pStyle w:val="Default"/>
        <w:numPr>
          <w:ilvl w:val="0"/>
          <w:numId w:val="2"/>
        </w:numPr>
        <w:spacing w:line="460" w:lineRule="exact"/>
        <w:ind w:left="560" w:hanging="560"/>
        <w:rPr>
          <w:rFonts w:hAnsi="標楷體"/>
          <w:color w:val="auto"/>
          <w:sz w:val="28"/>
          <w:szCs w:val="28"/>
        </w:rPr>
      </w:pPr>
      <w:r>
        <w:rPr>
          <w:rFonts w:hAnsi="標楷體" w:hint="eastAsia"/>
          <w:color w:val="auto"/>
          <w:sz w:val="28"/>
          <w:szCs w:val="28"/>
        </w:rPr>
        <w:t>審議會置委員十一人至二十三人，其中</w:t>
      </w:r>
      <w:proofErr w:type="gramStart"/>
      <w:r>
        <w:rPr>
          <w:rFonts w:hAnsi="標楷體" w:hint="eastAsia"/>
          <w:color w:val="auto"/>
          <w:sz w:val="28"/>
          <w:szCs w:val="28"/>
        </w:rPr>
        <w:t>一</w:t>
      </w:r>
      <w:proofErr w:type="gramEnd"/>
      <w:r>
        <w:rPr>
          <w:rFonts w:hAnsi="標楷體" w:hint="eastAsia"/>
          <w:color w:val="auto"/>
          <w:sz w:val="28"/>
          <w:szCs w:val="28"/>
        </w:rPr>
        <w:t>人為</w:t>
      </w:r>
      <w:r w:rsidRPr="003A34C1">
        <w:rPr>
          <w:rFonts w:hAnsi="標楷體" w:hint="eastAsia"/>
          <w:color w:val="auto"/>
          <w:sz w:val="28"/>
          <w:szCs w:val="28"/>
        </w:rPr>
        <w:t>召集人，由縣長兼任或指派</w:t>
      </w:r>
      <w:r>
        <w:rPr>
          <w:rFonts w:hAnsi="標楷體" w:hint="eastAsia"/>
          <w:color w:val="auto"/>
          <w:sz w:val="28"/>
          <w:szCs w:val="28"/>
        </w:rPr>
        <w:t>，除</w:t>
      </w:r>
      <w:r w:rsidRPr="003A34C1">
        <w:rPr>
          <w:rFonts w:hAnsi="標楷體" w:hint="eastAsia"/>
          <w:color w:val="auto"/>
          <w:sz w:val="28"/>
          <w:szCs w:val="28"/>
        </w:rPr>
        <w:t>召集人為當然委員</w:t>
      </w:r>
      <w:r>
        <w:rPr>
          <w:rFonts w:hAnsi="標楷體" w:hint="eastAsia"/>
          <w:color w:val="auto"/>
          <w:sz w:val="28"/>
          <w:szCs w:val="28"/>
        </w:rPr>
        <w:t>外，</w:t>
      </w:r>
      <w:r w:rsidR="00F87B8A">
        <w:rPr>
          <w:rFonts w:hAnsi="標楷體" w:hint="eastAsia"/>
          <w:color w:val="auto"/>
          <w:sz w:val="28"/>
          <w:szCs w:val="28"/>
        </w:rPr>
        <w:t>餘</w:t>
      </w:r>
      <w:r>
        <w:rPr>
          <w:rFonts w:hAnsi="標楷體" w:hint="eastAsia"/>
          <w:color w:val="auto"/>
          <w:sz w:val="28"/>
          <w:szCs w:val="28"/>
        </w:rPr>
        <w:t>由</w:t>
      </w:r>
      <w:r w:rsidR="007B710D">
        <w:rPr>
          <w:rFonts w:hAnsi="標楷體" w:hint="eastAsia"/>
          <w:color w:val="auto"/>
          <w:sz w:val="28"/>
          <w:szCs w:val="28"/>
        </w:rPr>
        <w:t>本府</w:t>
      </w:r>
      <w:proofErr w:type="gramStart"/>
      <w:r>
        <w:rPr>
          <w:rFonts w:hAnsi="標楷體" w:hint="eastAsia"/>
          <w:color w:val="auto"/>
          <w:sz w:val="28"/>
          <w:szCs w:val="28"/>
        </w:rPr>
        <w:t>遴</w:t>
      </w:r>
      <w:proofErr w:type="gramEnd"/>
      <w:r>
        <w:rPr>
          <w:rFonts w:hAnsi="標楷體" w:hint="eastAsia"/>
          <w:color w:val="auto"/>
          <w:sz w:val="28"/>
          <w:szCs w:val="28"/>
        </w:rPr>
        <w:t>聘(派)主管機關或有關機關代表、專家學者及民間團體代表擔任</w:t>
      </w:r>
      <w:r w:rsidRPr="003A34C1">
        <w:rPr>
          <w:rFonts w:hAnsi="標楷體" w:hint="eastAsia"/>
          <w:color w:val="auto"/>
          <w:sz w:val="28"/>
          <w:szCs w:val="28"/>
        </w:rPr>
        <w:t>。</w:t>
      </w:r>
    </w:p>
    <w:p w:rsidR="003A34C1" w:rsidRPr="003A34C1" w:rsidRDefault="003A34C1" w:rsidP="00B51EB2">
      <w:pPr>
        <w:pStyle w:val="Default"/>
        <w:spacing w:line="460" w:lineRule="exact"/>
        <w:ind w:left="560"/>
        <w:rPr>
          <w:rFonts w:hAnsi="標楷體"/>
          <w:color w:val="auto"/>
          <w:sz w:val="28"/>
          <w:szCs w:val="28"/>
        </w:rPr>
      </w:pPr>
      <w:r w:rsidRPr="003A34C1">
        <w:rPr>
          <w:rFonts w:hAnsi="標楷體" w:hint="eastAsia"/>
          <w:color w:val="auto"/>
          <w:sz w:val="28"/>
          <w:szCs w:val="28"/>
        </w:rPr>
        <w:t>專家學者及民間團體代表應具備自然地景或自然紀念物之相關學術專長或實務經驗，且其人數不得少於委員總人數四分之三。</w:t>
      </w:r>
    </w:p>
    <w:p w:rsidR="003A34C1" w:rsidRDefault="003A34C1" w:rsidP="003A34C1">
      <w:pPr>
        <w:pStyle w:val="Default"/>
        <w:spacing w:line="460" w:lineRule="exact"/>
        <w:ind w:left="560"/>
        <w:rPr>
          <w:rFonts w:hAnsi="標楷體"/>
          <w:color w:val="auto"/>
          <w:sz w:val="28"/>
          <w:szCs w:val="28"/>
        </w:rPr>
      </w:pPr>
      <w:r w:rsidRPr="003A34C1">
        <w:rPr>
          <w:rFonts w:hAnsi="標楷體" w:hint="eastAsia"/>
          <w:color w:val="auto"/>
          <w:sz w:val="28"/>
          <w:szCs w:val="28"/>
        </w:rPr>
        <w:t>審議會委員應聘前應填具同意書，並同意</w:t>
      </w:r>
      <w:r w:rsidR="00F87B8A">
        <w:rPr>
          <w:rFonts w:hAnsi="標楷體" w:hint="eastAsia"/>
          <w:color w:val="auto"/>
          <w:sz w:val="28"/>
          <w:szCs w:val="28"/>
        </w:rPr>
        <w:t>審議</w:t>
      </w:r>
      <w:r w:rsidRPr="003A34C1">
        <w:rPr>
          <w:rFonts w:hAnsi="標楷體" w:hint="eastAsia"/>
          <w:color w:val="auto"/>
          <w:sz w:val="28"/>
          <w:szCs w:val="28"/>
        </w:rPr>
        <w:t>會將其姓名連同其他委員名單公布於金門縣政府網站。</w:t>
      </w:r>
    </w:p>
    <w:p w:rsidR="00CB49E7" w:rsidRPr="00CB49E7" w:rsidRDefault="00CB49E7" w:rsidP="003A34C1">
      <w:pPr>
        <w:pStyle w:val="Default"/>
        <w:spacing w:line="460" w:lineRule="exact"/>
        <w:ind w:left="560"/>
        <w:rPr>
          <w:rFonts w:hAnsi="標楷體"/>
          <w:color w:val="auto"/>
          <w:sz w:val="28"/>
          <w:szCs w:val="28"/>
        </w:rPr>
      </w:pPr>
      <w:r w:rsidRPr="00754B89">
        <w:rPr>
          <w:rFonts w:hAnsi="標楷體" w:hint="eastAsia"/>
          <w:color w:val="auto"/>
          <w:sz w:val="28"/>
          <w:szCs w:val="28"/>
        </w:rPr>
        <w:t>審議會</w:t>
      </w:r>
      <w:proofErr w:type="gramStart"/>
      <w:r w:rsidRPr="00754B89">
        <w:rPr>
          <w:rFonts w:hAnsi="標楷體" w:hint="eastAsia"/>
          <w:color w:val="auto"/>
          <w:sz w:val="28"/>
          <w:szCs w:val="28"/>
        </w:rPr>
        <w:t>委員均為無</w:t>
      </w:r>
      <w:proofErr w:type="gramEnd"/>
      <w:r w:rsidRPr="00754B89">
        <w:rPr>
          <w:rFonts w:hAnsi="標楷體" w:hint="eastAsia"/>
          <w:color w:val="auto"/>
          <w:sz w:val="28"/>
          <w:szCs w:val="28"/>
        </w:rPr>
        <w:t>給職</w:t>
      </w:r>
      <w:r>
        <w:rPr>
          <w:rFonts w:hAnsi="標楷體" w:hint="eastAsia"/>
          <w:color w:val="auto"/>
          <w:sz w:val="28"/>
          <w:szCs w:val="28"/>
        </w:rPr>
        <w:t>，但得依規定支領相關費用</w:t>
      </w:r>
      <w:r w:rsidRPr="00754B89">
        <w:rPr>
          <w:rFonts w:hAnsi="標楷體" w:hint="eastAsia"/>
          <w:color w:val="auto"/>
          <w:sz w:val="28"/>
          <w:szCs w:val="28"/>
        </w:rPr>
        <w:t>。</w:t>
      </w:r>
    </w:p>
    <w:p w:rsidR="00754B89" w:rsidRPr="00F0464F" w:rsidRDefault="00754B89" w:rsidP="00754B89">
      <w:pPr>
        <w:pStyle w:val="Default"/>
        <w:numPr>
          <w:ilvl w:val="0"/>
          <w:numId w:val="2"/>
        </w:numPr>
        <w:spacing w:line="460" w:lineRule="exact"/>
        <w:ind w:left="560" w:hanging="560"/>
        <w:rPr>
          <w:rFonts w:hAnsi="標楷體"/>
          <w:color w:val="auto"/>
          <w:sz w:val="28"/>
          <w:szCs w:val="28"/>
        </w:rPr>
      </w:pPr>
      <w:r w:rsidRPr="00F0464F">
        <w:rPr>
          <w:rFonts w:hAnsi="標楷體" w:hint="eastAsia"/>
          <w:color w:val="auto"/>
          <w:sz w:val="28"/>
          <w:szCs w:val="28"/>
        </w:rPr>
        <w:t>審議會委員任期二年，期滿得續聘</w:t>
      </w:r>
      <w:r w:rsidR="009B6668" w:rsidRPr="00F0464F">
        <w:rPr>
          <w:rFonts w:hAnsi="標楷體" w:hint="eastAsia"/>
          <w:color w:val="auto"/>
          <w:sz w:val="28"/>
          <w:szCs w:val="28"/>
        </w:rPr>
        <w:t>(派)之</w:t>
      </w:r>
      <w:r w:rsidRPr="00F0464F">
        <w:rPr>
          <w:rFonts w:hAnsi="標楷體" w:hint="eastAsia"/>
          <w:color w:val="auto"/>
          <w:sz w:val="28"/>
          <w:szCs w:val="28"/>
        </w:rPr>
        <w:t>。期滿改聘專家學者及民間團體代表委員時，每次不得超過該等委員人數二分之一。機關代表隨其本職進退。</w:t>
      </w:r>
    </w:p>
    <w:p w:rsidR="002B6E51"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委員出缺時，得</w:t>
      </w:r>
      <w:proofErr w:type="gramStart"/>
      <w:r w:rsidRPr="00754B89">
        <w:rPr>
          <w:rFonts w:hAnsi="標楷體" w:hint="eastAsia"/>
          <w:color w:val="auto"/>
          <w:sz w:val="28"/>
          <w:szCs w:val="28"/>
        </w:rPr>
        <w:t>予補聘</w:t>
      </w:r>
      <w:proofErr w:type="gramEnd"/>
      <w:r w:rsidRPr="00754B89">
        <w:rPr>
          <w:rFonts w:hAnsi="標楷體" w:hint="eastAsia"/>
          <w:color w:val="auto"/>
          <w:sz w:val="28"/>
          <w:szCs w:val="28"/>
        </w:rPr>
        <w:t>，其任期至原委員任期屆滿之日為止。</w:t>
      </w:r>
    </w:p>
    <w:p w:rsidR="00032CEF" w:rsidRPr="002B6E51" w:rsidRDefault="002B6E51" w:rsidP="002B6E51">
      <w:pPr>
        <w:widowControl/>
        <w:rPr>
          <w:rFonts w:ascii="標楷體" w:eastAsia="標楷體" w:hAnsi="標楷體" w:cs="標楷體"/>
          <w:kern w:val="0"/>
          <w:sz w:val="28"/>
          <w:szCs w:val="28"/>
        </w:rPr>
      </w:pPr>
      <w:r>
        <w:rPr>
          <w:rFonts w:hAnsi="標楷體"/>
          <w:sz w:val="28"/>
          <w:szCs w:val="28"/>
        </w:rPr>
        <w:br w:type="page"/>
      </w:r>
    </w:p>
    <w:p w:rsidR="00754B89" w:rsidRPr="00754B89" w:rsidRDefault="00291787" w:rsidP="00291787">
      <w:pPr>
        <w:pStyle w:val="Default"/>
        <w:numPr>
          <w:ilvl w:val="0"/>
          <w:numId w:val="2"/>
        </w:numPr>
        <w:spacing w:line="460" w:lineRule="exact"/>
        <w:jc w:val="both"/>
        <w:rPr>
          <w:rFonts w:hAnsi="標楷體"/>
          <w:color w:val="auto"/>
          <w:sz w:val="28"/>
          <w:szCs w:val="28"/>
        </w:rPr>
      </w:pPr>
      <w:r w:rsidRPr="00291787">
        <w:rPr>
          <w:rFonts w:hAnsi="標楷體" w:hint="eastAsia"/>
          <w:color w:val="auto"/>
          <w:sz w:val="28"/>
          <w:szCs w:val="28"/>
        </w:rPr>
        <w:lastRenderedPageBreak/>
        <w:t>審議會應定期舉行會議，必要時得召開臨時會議</w:t>
      </w:r>
      <w:r w:rsidR="00754B89" w:rsidRPr="00754B89">
        <w:rPr>
          <w:rFonts w:hAnsi="標楷體" w:hint="eastAsia"/>
          <w:color w:val="auto"/>
          <w:sz w:val="28"/>
          <w:szCs w:val="28"/>
        </w:rPr>
        <w:t>。</w:t>
      </w:r>
    </w:p>
    <w:p w:rsidR="00F87B8A" w:rsidRPr="003A34C1" w:rsidRDefault="00F87B8A" w:rsidP="004B7878">
      <w:pPr>
        <w:pStyle w:val="Default"/>
        <w:spacing w:line="460" w:lineRule="exact"/>
        <w:ind w:left="560"/>
        <w:rPr>
          <w:rFonts w:hAnsi="標楷體"/>
          <w:color w:val="auto"/>
          <w:sz w:val="28"/>
          <w:szCs w:val="28"/>
        </w:rPr>
      </w:pPr>
      <w:r w:rsidRPr="003A34C1">
        <w:rPr>
          <w:rFonts w:hAnsi="標楷體" w:hint="eastAsia"/>
          <w:color w:val="auto"/>
          <w:sz w:val="28"/>
          <w:szCs w:val="28"/>
        </w:rPr>
        <w:t>會議由召集人擔任主席；召集人不克出席或迴避時，由出席委員互推一人</w:t>
      </w:r>
      <w:r>
        <w:rPr>
          <w:rFonts w:hAnsi="標楷體" w:hint="eastAsia"/>
          <w:color w:val="auto"/>
          <w:sz w:val="28"/>
          <w:szCs w:val="28"/>
        </w:rPr>
        <w:t>代理</w:t>
      </w:r>
      <w:r w:rsidRPr="003A34C1">
        <w:rPr>
          <w:rFonts w:hAnsi="標楷體" w:hint="eastAsia"/>
          <w:color w:val="auto"/>
          <w:sz w:val="28"/>
          <w:szCs w:val="28"/>
        </w:rPr>
        <w:t>主席。</w:t>
      </w:r>
    </w:p>
    <w:p w:rsidR="00754B89" w:rsidRPr="00754B89"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專家學者及民間團體代表委員應親自出席會議，不得代理。機關代表委員不克出席時，得指派</w:t>
      </w:r>
      <w:r w:rsidR="00CB49E7">
        <w:rPr>
          <w:rFonts w:hAnsi="標楷體" w:hint="eastAsia"/>
          <w:color w:val="auto"/>
          <w:sz w:val="28"/>
          <w:szCs w:val="28"/>
        </w:rPr>
        <w:t>該</w:t>
      </w:r>
      <w:r w:rsidR="007B710D">
        <w:rPr>
          <w:rFonts w:hAnsi="標楷體" w:hint="eastAsia"/>
          <w:color w:val="auto"/>
          <w:sz w:val="28"/>
          <w:szCs w:val="28"/>
        </w:rPr>
        <w:t>機關人員代表</w:t>
      </w:r>
      <w:r w:rsidRPr="00754B89">
        <w:rPr>
          <w:rFonts w:hAnsi="標楷體" w:hint="eastAsia"/>
          <w:color w:val="auto"/>
          <w:sz w:val="28"/>
          <w:szCs w:val="28"/>
        </w:rPr>
        <w:t>列席，在會議中發言，</w:t>
      </w:r>
      <w:r w:rsidR="00F0464F">
        <w:rPr>
          <w:rFonts w:hAnsi="標楷體" w:hint="eastAsia"/>
          <w:color w:val="auto"/>
          <w:sz w:val="28"/>
          <w:szCs w:val="28"/>
        </w:rPr>
        <w:t>但</w:t>
      </w:r>
      <w:r w:rsidRPr="00754B89">
        <w:rPr>
          <w:rFonts w:hAnsi="標楷體" w:hint="eastAsia"/>
          <w:color w:val="auto"/>
          <w:sz w:val="28"/>
          <w:szCs w:val="28"/>
        </w:rPr>
        <w:t>不得參與表決。</w:t>
      </w:r>
    </w:p>
    <w:p w:rsidR="00754B89" w:rsidRPr="00754B89"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審議會議應有全體委員過半數之出席，始得開會；並有出席委員過半數之同意，始得決議。</w:t>
      </w:r>
    </w:p>
    <w:p w:rsidR="003A34C1"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前項出席委員中，專家學者及民間團體代表委員人數不得低於二分之一。</w:t>
      </w:r>
    </w:p>
    <w:p w:rsid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舉行會議時，應邀請權益受變動之自然地景、自然紀念物所有人、使用人、管理人或其他利害關係人列席陳述意見，並得依案件需要，邀請有關機關、團體或專家學者提供諮詢意見。個人及團體提報之審議案，應邀請提報之個人或團體出席說明。</w:t>
      </w:r>
    </w:p>
    <w:p w:rsidR="002B6E51" w:rsidRP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委員有關利益迴避之規定，依行政程序法第三十二條及第三十三條規定為之。</w:t>
      </w:r>
    </w:p>
    <w:p w:rsidR="00754B89" w:rsidRPr="00754B89"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相關機關與審議事項有利害關係時，其代表委員應迴避討論及表決。</w:t>
      </w:r>
    </w:p>
    <w:p w:rsidR="00032CEF" w:rsidRPr="003C6907"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審議會委員出席人數之計算，應將迴避委員人數扣除。表決比例計算時，迴避之人數不列入計算。</w:t>
      </w:r>
    </w:p>
    <w:p w:rsidR="002B6E51" w:rsidRP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審議會審議前，</w:t>
      </w:r>
      <w:r w:rsidR="007B710D">
        <w:rPr>
          <w:rFonts w:hAnsi="標楷體" w:hint="eastAsia"/>
          <w:color w:val="auto"/>
          <w:sz w:val="28"/>
          <w:szCs w:val="28"/>
        </w:rPr>
        <w:t>本府</w:t>
      </w:r>
      <w:r w:rsidRPr="002B6E51">
        <w:rPr>
          <w:rFonts w:hAnsi="標楷體" w:hint="eastAsia"/>
          <w:color w:val="auto"/>
          <w:sz w:val="28"/>
          <w:szCs w:val="28"/>
        </w:rPr>
        <w:t>應依自然地景與自然紀念物指定及廢止審查辦法第六條或第七條所定事項進行審查，並提出評估報告供委員參考。</w:t>
      </w:r>
    </w:p>
    <w:p w:rsidR="002B6E51" w:rsidRPr="002B6E51" w:rsidRDefault="002B6E51" w:rsidP="002B6E51">
      <w:pPr>
        <w:pStyle w:val="Default"/>
        <w:spacing w:line="460" w:lineRule="exact"/>
        <w:ind w:left="560"/>
        <w:rPr>
          <w:rFonts w:hAnsi="標楷體"/>
          <w:color w:val="auto"/>
          <w:sz w:val="28"/>
          <w:szCs w:val="28"/>
        </w:rPr>
      </w:pPr>
      <w:r w:rsidRPr="002B6E51">
        <w:rPr>
          <w:rFonts w:hAnsi="標楷體" w:hint="eastAsia"/>
          <w:color w:val="auto"/>
          <w:sz w:val="28"/>
          <w:szCs w:val="28"/>
        </w:rPr>
        <w:t>審議會為審議案件之需要</w:t>
      </w:r>
      <w:bookmarkStart w:id="0" w:name="_GoBack"/>
      <w:bookmarkEnd w:id="0"/>
      <w:r w:rsidRPr="002B6E51">
        <w:rPr>
          <w:rFonts w:hAnsi="標楷體" w:hint="eastAsia"/>
          <w:color w:val="auto"/>
          <w:sz w:val="28"/>
          <w:szCs w:val="28"/>
        </w:rPr>
        <w:t>，得推派委員偕同</w:t>
      </w:r>
      <w:r w:rsidR="007B710D">
        <w:rPr>
          <w:rFonts w:hAnsi="標楷體" w:hint="eastAsia"/>
          <w:color w:val="auto"/>
          <w:sz w:val="28"/>
          <w:szCs w:val="28"/>
        </w:rPr>
        <w:t>本府</w:t>
      </w:r>
      <w:r w:rsidRPr="002B6E51">
        <w:rPr>
          <w:rFonts w:hAnsi="標楷體" w:hint="eastAsia"/>
          <w:color w:val="auto"/>
          <w:sz w:val="28"/>
          <w:szCs w:val="28"/>
        </w:rPr>
        <w:t>現場勘查或訪查，並</w:t>
      </w:r>
      <w:proofErr w:type="gramStart"/>
      <w:r w:rsidRPr="002B6E51">
        <w:rPr>
          <w:rFonts w:hAnsi="標楷體" w:hint="eastAsia"/>
          <w:color w:val="auto"/>
          <w:sz w:val="28"/>
          <w:szCs w:val="28"/>
        </w:rPr>
        <w:t>研</w:t>
      </w:r>
      <w:proofErr w:type="gramEnd"/>
      <w:r w:rsidRPr="002B6E51">
        <w:rPr>
          <w:rFonts w:hAnsi="標楷體" w:hint="eastAsia"/>
          <w:color w:val="auto"/>
          <w:sz w:val="28"/>
          <w:szCs w:val="28"/>
        </w:rPr>
        <w:t>擬意見，提供會議參考。辦理前應依案件需求通知該自然地景、自然紀念物所有人、使用人、管理人或其他利害關係人，或有關機關、團體及專家學者提供諮詢意見。</w:t>
      </w:r>
    </w:p>
    <w:p w:rsidR="00032CEF" w:rsidRPr="003C6907" w:rsidRDefault="002B6E51" w:rsidP="002B6E51">
      <w:pPr>
        <w:pStyle w:val="Default"/>
        <w:spacing w:line="460" w:lineRule="exact"/>
        <w:ind w:left="560"/>
        <w:rPr>
          <w:rFonts w:hAnsi="標楷體"/>
          <w:color w:val="auto"/>
          <w:sz w:val="28"/>
          <w:szCs w:val="28"/>
        </w:rPr>
      </w:pPr>
      <w:r w:rsidRPr="002B6E51">
        <w:rPr>
          <w:rFonts w:hAnsi="標楷體" w:hint="eastAsia"/>
          <w:color w:val="auto"/>
          <w:sz w:val="28"/>
          <w:szCs w:val="28"/>
        </w:rPr>
        <w:t>審議會開會審議個案時，參與現</w:t>
      </w:r>
      <w:proofErr w:type="gramStart"/>
      <w:r w:rsidRPr="002B6E51">
        <w:rPr>
          <w:rFonts w:hAnsi="標楷體" w:hint="eastAsia"/>
          <w:color w:val="auto"/>
          <w:sz w:val="28"/>
          <w:szCs w:val="28"/>
        </w:rPr>
        <w:t>勘</w:t>
      </w:r>
      <w:proofErr w:type="gramEnd"/>
      <w:r w:rsidRPr="002B6E51">
        <w:rPr>
          <w:rFonts w:hAnsi="標楷體" w:hint="eastAsia"/>
          <w:color w:val="auto"/>
          <w:sz w:val="28"/>
          <w:szCs w:val="28"/>
        </w:rPr>
        <w:t>或訪查之委員應至少一人出席。</w:t>
      </w:r>
    </w:p>
    <w:p w:rsidR="002B6E51" w:rsidRP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審議會開會前，相關個人、團體</w:t>
      </w:r>
      <w:r w:rsidR="00CB49E7">
        <w:rPr>
          <w:rFonts w:hAnsi="標楷體" w:hint="eastAsia"/>
          <w:color w:val="auto"/>
          <w:sz w:val="28"/>
          <w:szCs w:val="28"/>
        </w:rPr>
        <w:t>得</w:t>
      </w:r>
      <w:r w:rsidRPr="002B6E51">
        <w:rPr>
          <w:rFonts w:hAnsi="標楷體" w:hint="eastAsia"/>
          <w:color w:val="auto"/>
          <w:sz w:val="28"/>
          <w:szCs w:val="28"/>
        </w:rPr>
        <w:t>於開會前填</w:t>
      </w:r>
      <w:r w:rsidR="00CB49E7">
        <w:rPr>
          <w:rFonts w:hAnsi="標楷體" w:hint="eastAsia"/>
          <w:color w:val="auto"/>
          <w:sz w:val="28"/>
          <w:szCs w:val="28"/>
        </w:rPr>
        <w:t>具</w:t>
      </w:r>
      <w:r w:rsidRPr="002B6E51">
        <w:rPr>
          <w:rFonts w:hAnsi="標楷體" w:hint="eastAsia"/>
          <w:color w:val="auto"/>
          <w:sz w:val="28"/>
          <w:szCs w:val="28"/>
        </w:rPr>
        <w:t>旁聽申請</w:t>
      </w:r>
      <w:r w:rsidR="00CB49E7">
        <w:rPr>
          <w:rFonts w:hAnsi="標楷體" w:hint="eastAsia"/>
          <w:color w:val="auto"/>
          <w:sz w:val="28"/>
          <w:szCs w:val="28"/>
        </w:rPr>
        <w:t>表</w:t>
      </w:r>
      <w:r w:rsidRPr="002B6E51">
        <w:rPr>
          <w:rFonts w:hAnsi="標楷體" w:hint="eastAsia"/>
          <w:color w:val="auto"/>
          <w:sz w:val="28"/>
          <w:szCs w:val="28"/>
        </w:rPr>
        <w:t>至</w:t>
      </w:r>
      <w:r w:rsidR="007B710D">
        <w:rPr>
          <w:rFonts w:hAnsi="標楷體" w:hint="eastAsia"/>
          <w:color w:val="auto"/>
          <w:sz w:val="28"/>
          <w:szCs w:val="28"/>
        </w:rPr>
        <w:t>本府</w:t>
      </w:r>
      <w:r w:rsidR="00CB49E7">
        <w:rPr>
          <w:rFonts w:hAnsi="標楷體" w:hint="eastAsia"/>
          <w:color w:val="auto"/>
          <w:sz w:val="28"/>
          <w:szCs w:val="28"/>
        </w:rPr>
        <w:t>旁聽</w:t>
      </w:r>
      <w:r w:rsidRPr="002B6E51">
        <w:rPr>
          <w:rFonts w:hAnsi="標楷體" w:hint="eastAsia"/>
          <w:color w:val="auto"/>
          <w:sz w:val="28"/>
          <w:szCs w:val="28"/>
        </w:rPr>
        <w:t>，並應遵守會場秩序及有關規定，違者主席得終止其旁聽</w:t>
      </w:r>
      <w:r w:rsidR="00CB49E7">
        <w:rPr>
          <w:rFonts w:hAnsi="標楷體" w:hint="eastAsia"/>
          <w:color w:val="auto"/>
          <w:sz w:val="28"/>
          <w:szCs w:val="28"/>
        </w:rPr>
        <w:t>或為其他必要之處置</w:t>
      </w:r>
      <w:r w:rsidRPr="002B6E51">
        <w:rPr>
          <w:rFonts w:hAnsi="標楷體" w:hint="eastAsia"/>
          <w:color w:val="auto"/>
          <w:sz w:val="28"/>
          <w:szCs w:val="28"/>
        </w:rPr>
        <w:t>。</w:t>
      </w:r>
    </w:p>
    <w:p w:rsidR="002B6E51" w:rsidRPr="002B6E51" w:rsidRDefault="002B6E51" w:rsidP="002B6E51">
      <w:pPr>
        <w:pStyle w:val="Default"/>
        <w:spacing w:line="460" w:lineRule="exact"/>
        <w:ind w:left="560"/>
        <w:rPr>
          <w:rFonts w:hAnsi="標楷體"/>
          <w:color w:val="auto"/>
          <w:sz w:val="28"/>
          <w:szCs w:val="28"/>
        </w:rPr>
      </w:pPr>
      <w:r w:rsidRPr="002B6E51">
        <w:rPr>
          <w:rFonts w:hAnsi="標楷體" w:hint="eastAsia"/>
          <w:color w:val="auto"/>
          <w:sz w:val="28"/>
          <w:szCs w:val="28"/>
        </w:rPr>
        <w:t>旁聽人員於討論事項結束即應離開會場，不參與表決。</w:t>
      </w:r>
    </w:p>
    <w:p w:rsidR="00F0464F"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審議會之召開，應至少於會議前七日公告於</w:t>
      </w:r>
      <w:r w:rsidR="004B7878">
        <w:rPr>
          <w:rFonts w:hAnsi="標楷體" w:hint="eastAsia"/>
          <w:color w:val="auto"/>
          <w:sz w:val="28"/>
          <w:szCs w:val="28"/>
        </w:rPr>
        <w:t>本</w:t>
      </w:r>
      <w:r w:rsidRPr="002B6E51">
        <w:rPr>
          <w:rFonts w:hAnsi="標楷體" w:hint="eastAsia"/>
          <w:color w:val="auto"/>
          <w:sz w:val="28"/>
          <w:szCs w:val="28"/>
        </w:rPr>
        <w:t>府網站。但遇緊急事故，必須立刻召開者，不在此限。</w:t>
      </w:r>
    </w:p>
    <w:p w:rsidR="000D5C39" w:rsidRDefault="00F0464F"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審議會運作所需經費，由</w:t>
      </w:r>
      <w:r>
        <w:rPr>
          <w:rFonts w:hAnsi="標楷體" w:hint="eastAsia"/>
          <w:color w:val="auto"/>
          <w:sz w:val="28"/>
          <w:szCs w:val="28"/>
        </w:rPr>
        <w:t>本府</w:t>
      </w:r>
      <w:r w:rsidRPr="002B6E51">
        <w:rPr>
          <w:rFonts w:hAnsi="標楷體" w:hint="eastAsia"/>
          <w:color w:val="auto"/>
          <w:sz w:val="28"/>
          <w:szCs w:val="28"/>
        </w:rPr>
        <w:t>相關預算下支應。</w:t>
      </w:r>
    </w:p>
    <w:sectPr w:rsidR="000D5C39" w:rsidSect="00096C8A">
      <w:footerReference w:type="default" r:id="rId9"/>
      <w:pgSz w:w="11906" w:h="16838"/>
      <w:pgMar w:top="1247" w:right="849"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EA" w:rsidRDefault="005745EA" w:rsidP="00E37CEE">
      <w:r>
        <w:separator/>
      </w:r>
    </w:p>
  </w:endnote>
  <w:endnote w:type="continuationSeparator" w:id="0">
    <w:p w:rsidR="005745EA" w:rsidRDefault="005745EA" w:rsidP="00E3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13842"/>
      <w:docPartObj>
        <w:docPartGallery w:val="Page Numbers (Bottom of Page)"/>
        <w:docPartUnique/>
      </w:docPartObj>
    </w:sdtPr>
    <w:sdtEndPr>
      <w:rPr>
        <w:rFonts w:ascii="標楷體" w:eastAsia="標楷體" w:hAnsi="標楷體"/>
      </w:rPr>
    </w:sdtEndPr>
    <w:sdtContent>
      <w:p w:rsidR="00E37CEE" w:rsidRPr="00E37CEE" w:rsidRDefault="00E37CEE" w:rsidP="00E37CEE">
        <w:pPr>
          <w:pStyle w:val="a6"/>
          <w:jc w:val="center"/>
          <w:rPr>
            <w:rFonts w:ascii="標楷體" w:eastAsia="標楷體" w:hAnsi="標楷體"/>
          </w:rPr>
        </w:pPr>
        <w:r w:rsidRPr="00E37CEE">
          <w:rPr>
            <w:rFonts w:ascii="標楷體" w:eastAsia="標楷體" w:hAnsi="標楷體" w:hint="eastAsia"/>
          </w:rPr>
          <w:t xml:space="preserve">    第</w:t>
        </w:r>
        <w:r w:rsidR="00BD3E41" w:rsidRPr="00E37CEE">
          <w:rPr>
            <w:rFonts w:ascii="標楷體" w:eastAsia="標楷體" w:hAnsi="標楷體"/>
          </w:rPr>
          <w:fldChar w:fldCharType="begin"/>
        </w:r>
        <w:r w:rsidRPr="00E37CEE">
          <w:rPr>
            <w:rFonts w:ascii="標楷體" w:eastAsia="標楷體" w:hAnsi="標楷體"/>
          </w:rPr>
          <w:instrText>PAGE   \* MERGEFORMAT</w:instrText>
        </w:r>
        <w:r w:rsidR="00BD3E41" w:rsidRPr="00E37CEE">
          <w:rPr>
            <w:rFonts w:ascii="標楷體" w:eastAsia="標楷體" w:hAnsi="標楷體"/>
          </w:rPr>
          <w:fldChar w:fldCharType="separate"/>
        </w:r>
        <w:r w:rsidR="00407DC1" w:rsidRPr="00407DC1">
          <w:rPr>
            <w:rFonts w:ascii="標楷體" w:eastAsia="標楷體" w:hAnsi="標楷體"/>
            <w:noProof/>
            <w:lang w:val="zh-TW"/>
          </w:rPr>
          <w:t>1</w:t>
        </w:r>
        <w:r w:rsidR="00BD3E41" w:rsidRPr="00E37CEE">
          <w:rPr>
            <w:rFonts w:ascii="標楷體" w:eastAsia="標楷體" w:hAnsi="標楷體"/>
          </w:rPr>
          <w:fldChar w:fldCharType="end"/>
        </w:r>
        <w:r w:rsidRPr="00E37CEE">
          <w:rPr>
            <w:rFonts w:ascii="標楷體" w:eastAsia="標楷體" w:hAnsi="標楷體" w:hint="eastAsia"/>
          </w:rPr>
          <w:t>頁</w:t>
        </w:r>
        <w:r w:rsidR="000D5C39">
          <w:rPr>
            <w:rFonts w:ascii="標楷體" w:eastAsia="標楷體" w:hAnsi="標楷體" w:hint="eastAsia"/>
          </w:rPr>
          <w:t xml:space="preserve">   </w:t>
        </w:r>
        <w:r w:rsidR="000D5C39" w:rsidRPr="00E37CEE">
          <w:rPr>
            <w:rFonts w:ascii="標楷體" w:eastAsia="標楷體" w:hAnsi="標楷體" w:hint="eastAsia"/>
          </w:rPr>
          <w:t>共</w:t>
        </w:r>
        <w:r w:rsidR="00653E7C">
          <w:rPr>
            <w:rFonts w:ascii="標楷體" w:eastAsia="標楷體" w:hAnsi="標楷體" w:hint="eastAsia"/>
          </w:rPr>
          <w:t>3</w:t>
        </w:r>
        <w:r w:rsidR="000D5C39" w:rsidRPr="00E37CEE">
          <w:rPr>
            <w:rFonts w:ascii="標楷體" w:eastAsia="標楷體" w:hAnsi="標楷體" w:hint="eastAsia"/>
          </w:rPr>
          <w:t>頁</w:t>
        </w:r>
      </w:p>
    </w:sdtContent>
  </w:sdt>
  <w:p w:rsidR="00E37CEE" w:rsidRDefault="00E37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EA" w:rsidRDefault="005745EA" w:rsidP="00E37CEE">
      <w:r>
        <w:separator/>
      </w:r>
    </w:p>
  </w:footnote>
  <w:footnote w:type="continuationSeparator" w:id="0">
    <w:p w:rsidR="005745EA" w:rsidRDefault="005745EA" w:rsidP="00E37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119"/>
    <w:multiLevelType w:val="hybridMultilevel"/>
    <w:tmpl w:val="D8CA49C8"/>
    <w:lvl w:ilvl="0" w:tplc="04090015">
      <w:start w:val="1"/>
      <w:numFmt w:val="taiwaneseCountingThousand"/>
      <w:lvlText w:val="%1、"/>
      <w:lvlJc w:val="left"/>
      <w:pPr>
        <w:ind w:left="2008" w:hanging="480"/>
      </w:p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
    <w:nsid w:val="0A7C71D3"/>
    <w:multiLevelType w:val="hybridMultilevel"/>
    <w:tmpl w:val="9432A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C6DDC"/>
    <w:multiLevelType w:val="hybridMultilevel"/>
    <w:tmpl w:val="2BEC7AFE"/>
    <w:lvl w:ilvl="0" w:tplc="73C011D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8318F9"/>
    <w:multiLevelType w:val="hybridMultilevel"/>
    <w:tmpl w:val="CEC01D7C"/>
    <w:lvl w:ilvl="0" w:tplc="94CAB1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D2B184D"/>
    <w:multiLevelType w:val="multilevel"/>
    <w:tmpl w:val="C494D4AE"/>
    <w:styleLink w:val="1"/>
    <w:lvl w:ilvl="0">
      <w:start w:val="1"/>
      <w:numFmt w:val="taiwaneseCountingThousand"/>
      <w:lvlText w:val="%1、"/>
      <w:lvlJc w:val="left"/>
      <w:pPr>
        <w:ind w:left="480" w:hanging="720"/>
      </w:pPr>
      <w:rPr>
        <w:rFonts w:cs="Times New Roman" w:hint="default"/>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657735D"/>
    <w:multiLevelType w:val="hybridMultilevel"/>
    <w:tmpl w:val="6D525D78"/>
    <w:lvl w:ilvl="0" w:tplc="1F00C12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2817D9"/>
    <w:multiLevelType w:val="hybridMultilevel"/>
    <w:tmpl w:val="322E7DD0"/>
    <w:lvl w:ilvl="0" w:tplc="4C5E274E">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2B0A19"/>
    <w:multiLevelType w:val="hybridMultilevel"/>
    <w:tmpl w:val="9B2C97C0"/>
    <w:lvl w:ilvl="0" w:tplc="FAD6AC04">
      <w:start w:val="3"/>
      <w:numFmt w:val="taiwaneseCountingThousand"/>
      <w:lvlText w:val="%1、"/>
      <w:lvlJc w:val="left"/>
      <w:pPr>
        <w:ind w:left="720" w:hanging="72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C40F76"/>
    <w:multiLevelType w:val="hybridMultilevel"/>
    <w:tmpl w:val="C9762932"/>
    <w:lvl w:ilvl="0" w:tplc="3BAA4232">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7ED2BE7"/>
    <w:multiLevelType w:val="hybridMultilevel"/>
    <w:tmpl w:val="BEAC6196"/>
    <w:lvl w:ilvl="0" w:tplc="FE408B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83044A6"/>
    <w:multiLevelType w:val="multilevel"/>
    <w:tmpl w:val="C34A6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5B04CE"/>
    <w:multiLevelType w:val="hybridMultilevel"/>
    <w:tmpl w:val="C494D4AE"/>
    <w:lvl w:ilvl="0" w:tplc="AB681F64">
      <w:start w:val="1"/>
      <w:numFmt w:val="taiwaneseCountingThousand"/>
      <w:lvlText w:val="%1、"/>
      <w:lvlJc w:val="left"/>
      <w:pPr>
        <w:ind w:left="720" w:hanging="72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836B53"/>
    <w:multiLevelType w:val="hybridMultilevel"/>
    <w:tmpl w:val="CFC09C88"/>
    <w:lvl w:ilvl="0" w:tplc="F5F2EF4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8"/>
  </w:num>
  <w:num w:numId="4">
    <w:abstractNumId w:val="10"/>
  </w:num>
  <w:num w:numId="5">
    <w:abstractNumId w:val="11"/>
  </w:num>
  <w:num w:numId="6">
    <w:abstractNumId w:val="7"/>
  </w:num>
  <w:num w:numId="7">
    <w:abstractNumId w:val="6"/>
  </w:num>
  <w:num w:numId="8">
    <w:abstractNumId w:val="1"/>
  </w:num>
  <w:num w:numId="9">
    <w:abstractNumId w:val="4"/>
  </w:num>
  <w:num w:numId="10">
    <w:abstractNumId w:val="5"/>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8BB"/>
    <w:rsid w:val="0001661A"/>
    <w:rsid w:val="000240EB"/>
    <w:rsid w:val="00032CEF"/>
    <w:rsid w:val="0004351E"/>
    <w:rsid w:val="00096C8A"/>
    <w:rsid w:val="000D3811"/>
    <w:rsid w:val="000D5C39"/>
    <w:rsid w:val="00105BAC"/>
    <w:rsid w:val="00107749"/>
    <w:rsid w:val="00132C74"/>
    <w:rsid w:val="00147441"/>
    <w:rsid w:val="0016189D"/>
    <w:rsid w:val="00196553"/>
    <w:rsid w:val="001B7F04"/>
    <w:rsid w:val="001C5E64"/>
    <w:rsid w:val="001D439F"/>
    <w:rsid w:val="001F1B63"/>
    <w:rsid w:val="00201298"/>
    <w:rsid w:val="00207B0F"/>
    <w:rsid w:val="00242BFC"/>
    <w:rsid w:val="00245976"/>
    <w:rsid w:val="00266F13"/>
    <w:rsid w:val="00275311"/>
    <w:rsid w:val="00283C99"/>
    <w:rsid w:val="00290F29"/>
    <w:rsid w:val="00291787"/>
    <w:rsid w:val="002A2544"/>
    <w:rsid w:val="002B4580"/>
    <w:rsid w:val="002B6E51"/>
    <w:rsid w:val="002D6A51"/>
    <w:rsid w:val="0031193B"/>
    <w:rsid w:val="00316931"/>
    <w:rsid w:val="00332BE4"/>
    <w:rsid w:val="00333209"/>
    <w:rsid w:val="003464B3"/>
    <w:rsid w:val="00346948"/>
    <w:rsid w:val="00347FF7"/>
    <w:rsid w:val="00355E82"/>
    <w:rsid w:val="00395D56"/>
    <w:rsid w:val="003A34C1"/>
    <w:rsid w:val="003B7FBA"/>
    <w:rsid w:val="003C6907"/>
    <w:rsid w:val="004000E3"/>
    <w:rsid w:val="00407DC1"/>
    <w:rsid w:val="00407F8E"/>
    <w:rsid w:val="00412DD1"/>
    <w:rsid w:val="004138F4"/>
    <w:rsid w:val="00435E9A"/>
    <w:rsid w:val="004606A0"/>
    <w:rsid w:val="0046168A"/>
    <w:rsid w:val="00486D13"/>
    <w:rsid w:val="00497766"/>
    <w:rsid w:val="004A3CEB"/>
    <w:rsid w:val="004B7878"/>
    <w:rsid w:val="00507190"/>
    <w:rsid w:val="005462B6"/>
    <w:rsid w:val="005745EA"/>
    <w:rsid w:val="00575257"/>
    <w:rsid w:val="00587DDD"/>
    <w:rsid w:val="005F31C3"/>
    <w:rsid w:val="005F6796"/>
    <w:rsid w:val="00622DFA"/>
    <w:rsid w:val="006407C9"/>
    <w:rsid w:val="006472F3"/>
    <w:rsid w:val="00653E7C"/>
    <w:rsid w:val="00667E5F"/>
    <w:rsid w:val="00672227"/>
    <w:rsid w:val="006878DD"/>
    <w:rsid w:val="006A53AF"/>
    <w:rsid w:val="006B5CCC"/>
    <w:rsid w:val="006B71F0"/>
    <w:rsid w:val="006C44EC"/>
    <w:rsid w:val="006E1A88"/>
    <w:rsid w:val="00706711"/>
    <w:rsid w:val="00716400"/>
    <w:rsid w:val="00731F97"/>
    <w:rsid w:val="00733C39"/>
    <w:rsid w:val="00754B89"/>
    <w:rsid w:val="00765960"/>
    <w:rsid w:val="007737C5"/>
    <w:rsid w:val="00785B64"/>
    <w:rsid w:val="00794D1E"/>
    <w:rsid w:val="007B13A7"/>
    <w:rsid w:val="007B710D"/>
    <w:rsid w:val="007E004A"/>
    <w:rsid w:val="007F762D"/>
    <w:rsid w:val="00805A08"/>
    <w:rsid w:val="00826432"/>
    <w:rsid w:val="008457F9"/>
    <w:rsid w:val="0088132B"/>
    <w:rsid w:val="0088329C"/>
    <w:rsid w:val="008A58BB"/>
    <w:rsid w:val="008A5C77"/>
    <w:rsid w:val="008C3317"/>
    <w:rsid w:val="008D0600"/>
    <w:rsid w:val="008E266C"/>
    <w:rsid w:val="008F047C"/>
    <w:rsid w:val="009047AD"/>
    <w:rsid w:val="00910CFE"/>
    <w:rsid w:val="00935545"/>
    <w:rsid w:val="0096520F"/>
    <w:rsid w:val="009A0F52"/>
    <w:rsid w:val="009B6668"/>
    <w:rsid w:val="009D5CE8"/>
    <w:rsid w:val="009E2CB7"/>
    <w:rsid w:val="00A14AB9"/>
    <w:rsid w:val="00A17F05"/>
    <w:rsid w:val="00A251FE"/>
    <w:rsid w:val="00A47D84"/>
    <w:rsid w:val="00A63FBA"/>
    <w:rsid w:val="00A83BAA"/>
    <w:rsid w:val="00A918D8"/>
    <w:rsid w:val="00B37FF7"/>
    <w:rsid w:val="00B51EB2"/>
    <w:rsid w:val="00B5728A"/>
    <w:rsid w:val="00B63A31"/>
    <w:rsid w:val="00B831A0"/>
    <w:rsid w:val="00BD3E41"/>
    <w:rsid w:val="00BF4071"/>
    <w:rsid w:val="00C160E3"/>
    <w:rsid w:val="00C16F8F"/>
    <w:rsid w:val="00C65AAC"/>
    <w:rsid w:val="00C93E21"/>
    <w:rsid w:val="00CA6D95"/>
    <w:rsid w:val="00CB2C15"/>
    <w:rsid w:val="00CB49E7"/>
    <w:rsid w:val="00CD62B0"/>
    <w:rsid w:val="00D003A3"/>
    <w:rsid w:val="00D038D9"/>
    <w:rsid w:val="00D17698"/>
    <w:rsid w:val="00D37C49"/>
    <w:rsid w:val="00D539FE"/>
    <w:rsid w:val="00D551A3"/>
    <w:rsid w:val="00D645B7"/>
    <w:rsid w:val="00D66A8F"/>
    <w:rsid w:val="00D85C82"/>
    <w:rsid w:val="00D85DDE"/>
    <w:rsid w:val="00D934DF"/>
    <w:rsid w:val="00D9369E"/>
    <w:rsid w:val="00D93F37"/>
    <w:rsid w:val="00DA0AD9"/>
    <w:rsid w:val="00DF44C9"/>
    <w:rsid w:val="00E246D0"/>
    <w:rsid w:val="00E37C3F"/>
    <w:rsid w:val="00E37CEE"/>
    <w:rsid w:val="00E461E4"/>
    <w:rsid w:val="00E56303"/>
    <w:rsid w:val="00E61860"/>
    <w:rsid w:val="00E64AC4"/>
    <w:rsid w:val="00E8008F"/>
    <w:rsid w:val="00E91026"/>
    <w:rsid w:val="00EB5836"/>
    <w:rsid w:val="00EC6D26"/>
    <w:rsid w:val="00ED6B6C"/>
    <w:rsid w:val="00F0464F"/>
    <w:rsid w:val="00F278DF"/>
    <w:rsid w:val="00F4268B"/>
    <w:rsid w:val="00F87B8A"/>
    <w:rsid w:val="00FA181E"/>
    <w:rsid w:val="00FE2EE3"/>
    <w:rsid w:val="00FE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BB"/>
    <w:pPr>
      <w:widowControl w:val="0"/>
    </w:pPr>
  </w:style>
  <w:style w:type="paragraph" w:styleId="10">
    <w:name w:val="heading 1"/>
    <w:basedOn w:val="a"/>
    <w:link w:val="11"/>
    <w:uiPriority w:val="1"/>
    <w:qFormat/>
    <w:rsid w:val="00C93E21"/>
    <w:pPr>
      <w:autoSpaceDE w:val="0"/>
      <w:autoSpaceDN w:val="0"/>
      <w:spacing w:before="4"/>
      <w:ind w:left="800"/>
      <w:outlineLvl w:val="0"/>
    </w:pPr>
    <w:rPr>
      <w:rFonts w:ascii="標楷體" w:eastAsia="標楷體" w:hAnsi="標楷體" w:cs="標楷體"/>
      <w:kern w:val="0"/>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8BB"/>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content">
    <w:name w:val="p-content"/>
    <w:basedOn w:val="a"/>
    <w:rsid w:val="008A58BB"/>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E461E4"/>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A25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251FE"/>
    <w:rPr>
      <w:rFonts w:ascii="細明體" w:eastAsia="細明體" w:hAnsi="細明體" w:cs="細明體"/>
      <w:kern w:val="0"/>
      <w:szCs w:val="24"/>
    </w:rPr>
  </w:style>
  <w:style w:type="paragraph" w:styleId="a4">
    <w:name w:val="header"/>
    <w:basedOn w:val="a"/>
    <w:link w:val="a5"/>
    <w:uiPriority w:val="99"/>
    <w:unhideWhenUsed/>
    <w:rsid w:val="00E37CEE"/>
    <w:pPr>
      <w:tabs>
        <w:tab w:val="center" w:pos="4153"/>
        <w:tab w:val="right" w:pos="8306"/>
      </w:tabs>
      <w:snapToGrid w:val="0"/>
    </w:pPr>
    <w:rPr>
      <w:sz w:val="20"/>
      <w:szCs w:val="20"/>
    </w:rPr>
  </w:style>
  <w:style w:type="character" w:customStyle="1" w:styleId="a5">
    <w:name w:val="頁首 字元"/>
    <w:basedOn w:val="a0"/>
    <w:link w:val="a4"/>
    <w:uiPriority w:val="99"/>
    <w:rsid w:val="00E37CEE"/>
    <w:rPr>
      <w:sz w:val="20"/>
      <w:szCs w:val="20"/>
    </w:rPr>
  </w:style>
  <w:style w:type="paragraph" w:styleId="a6">
    <w:name w:val="footer"/>
    <w:basedOn w:val="a"/>
    <w:link w:val="a7"/>
    <w:uiPriority w:val="99"/>
    <w:unhideWhenUsed/>
    <w:rsid w:val="00E37CEE"/>
    <w:pPr>
      <w:tabs>
        <w:tab w:val="center" w:pos="4153"/>
        <w:tab w:val="right" w:pos="8306"/>
      </w:tabs>
      <w:snapToGrid w:val="0"/>
    </w:pPr>
    <w:rPr>
      <w:sz w:val="20"/>
      <w:szCs w:val="20"/>
    </w:rPr>
  </w:style>
  <w:style w:type="character" w:customStyle="1" w:styleId="a7">
    <w:name w:val="頁尾 字元"/>
    <w:basedOn w:val="a0"/>
    <w:link w:val="a6"/>
    <w:uiPriority w:val="99"/>
    <w:rsid w:val="00E37CEE"/>
    <w:rPr>
      <w:sz w:val="20"/>
      <w:szCs w:val="20"/>
    </w:rPr>
  </w:style>
  <w:style w:type="character" w:customStyle="1" w:styleId="11">
    <w:name w:val="標題 1 字元"/>
    <w:basedOn w:val="a0"/>
    <w:link w:val="10"/>
    <w:uiPriority w:val="1"/>
    <w:rsid w:val="00C93E21"/>
    <w:rPr>
      <w:rFonts w:ascii="標楷體" w:eastAsia="標楷體" w:hAnsi="標楷體" w:cs="標楷體"/>
      <w:kern w:val="0"/>
      <w:sz w:val="40"/>
      <w:szCs w:val="40"/>
      <w:lang w:eastAsia="en-US"/>
    </w:rPr>
  </w:style>
  <w:style w:type="paragraph" w:styleId="a8">
    <w:name w:val="Body Text"/>
    <w:basedOn w:val="a"/>
    <w:link w:val="a9"/>
    <w:uiPriority w:val="1"/>
    <w:qFormat/>
    <w:rsid w:val="00C93E21"/>
    <w:pPr>
      <w:autoSpaceDE w:val="0"/>
      <w:autoSpaceDN w:val="0"/>
      <w:ind w:left="1359" w:hanging="560"/>
    </w:pPr>
    <w:rPr>
      <w:rFonts w:ascii="標楷體" w:eastAsia="標楷體" w:hAnsi="標楷體" w:cs="標楷體"/>
      <w:kern w:val="0"/>
      <w:sz w:val="28"/>
      <w:szCs w:val="28"/>
      <w:lang w:eastAsia="en-US"/>
    </w:rPr>
  </w:style>
  <w:style w:type="character" w:customStyle="1" w:styleId="a9">
    <w:name w:val="本文 字元"/>
    <w:basedOn w:val="a0"/>
    <w:link w:val="a8"/>
    <w:uiPriority w:val="1"/>
    <w:rsid w:val="00C93E21"/>
    <w:rPr>
      <w:rFonts w:ascii="標楷體" w:eastAsia="標楷體" w:hAnsi="標楷體" w:cs="標楷體"/>
      <w:kern w:val="0"/>
      <w:sz w:val="28"/>
      <w:szCs w:val="28"/>
      <w:lang w:eastAsia="en-US"/>
    </w:rPr>
  </w:style>
  <w:style w:type="paragraph" w:styleId="aa">
    <w:name w:val="List Paragraph"/>
    <w:basedOn w:val="a"/>
    <w:uiPriority w:val="34"/>
    <w:qFormat/>
    <w:rsid w:val="00C93E21"/>
    <w:pPr>
      <w:autoSpaceDE w:val="0"/>
      <w:autoSpaceDN w:val="0"/>
      <w:ind w:leftChars="200" w:left="480"/>
    </w:pPr>
    <w:rPr>
      <w:rFonts w:ascii="標楷體" w:eastAsia="標楷體" w:hAnsi="標楷體" w:cs="標楷體"/>
      <w:kern w:val="0"/>
      <w:sz w:val="22"/>
      <w:lang w:eastAsia="en-US"/>
    </w:rPr>
  </w:style>
  <w:style w:type="numbering" w:customStyle="1" w:styleId="1">
    <w:name w:val="樣式1"/>
    <w:uiPriority w:val="99"/>
    <w:rsid w:val="007B13A7"/>
    <w:pPr>
      <w:numPr>
        <w:numId w:val="9"/>
      </w:numPr>
    </w:pPr>
  </w:style>
  <w:style w:type="paragraph" w:styleId="ab">
    <w:name w:val="Balloon Text"/>
    <w:basedOn w:val="a"/>
    <w:link w:val="ac"/>
    <w:uiPriority w:val="99"/>
    <w:semiHidden/>
    <w:unhideWhenUsed/>
    <w:rsid w:val="009D5CE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D5C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BBA8-37A8-4FB4-8747-F444CF0E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3</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pcadmin</cp:lastModifiedBy>
  <cp:revision>28</cp:revision>
  <cp:lastPrinted>2020-06-23T03:47:00Z</cp:lastPrinted>
  <dcterms:created xsi:type="dcterms:W3CDTF">2019-06-13T07:42:00Z</dcterms:created>
  <dcterms:modified xsi:type="dcterms:W3CDTF">2020-07-10T05:33:00Z</dcterms:modified>
</cp:coreProperties>
</file>