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CD" w:rsidRPr="008F4333" w:rsidRDefault="008F4333" w:rsidP="008F4333">
      <w:pPr>
        <w:jc w:val="center"/>
        <w:rPr>
          <w:rFonts w:ascii="標楷體" w:eastAsia="標楷體" w:hAnsi="標楷體" w:cs="Arial"/>
          <w:b/>
          <w:sz w:val="48"/>
          <w:szCs w:val="48"/>
        </w:rPr>
      </w:pPr>
      <w:bookmarkStart w:id="0" w:name="_GoBack"/>
      <w:r w:rsidRPr="008F4333">
        <w:rPr>
          <w:rFonts w:ascii="標楷體" w:eastAsia="標楷體" w:hAnsi="標楷體" w:cs="Arial"/>
          <w:b/>
          <w:sz w:val="48"/>
          <w:szCs w:val="48"/>
        </w:rPr>
        <w:t>金門縣鄰長</w:t>
      </w:r>
      <w:proofErr w:type="gramStart"/>
      <w:r w:rsidRPr="008F4333">
        <w:rPr>
          <w:rFonts w:ascii="標楷體" w:eastAsia="標楷體" w:hAnsi="標楷體" w:cs="Arial"/>
          <w:b/>
          <w:sz w:val="48"/>
          <w:szCs w:val="48"/>
        </w:rPr>
        <w:t>遴</w:t>
      </w:r>
      <w:proofErr w:type="gramEnd"/>
      <w:r w:rsidRPr="008F4333">
        <w:rPr>
          <w:rFonts w:ascii="標楷體" w:eastAsia="標楷體" w:hAnsi="標楷體" w:cs="Arial"/>
          <w:b/>
          <w:sz w:val="48"/>
          <w:szCs w:val="48"/>
        </w:rPr>
        <w:t>聘作業要點</w:t>
      </w:r>
      <w:bookmarkEnd w:id="0"/>
    </w:p>
    <w:p w:rsidR="008F4333" w:rsidRPr="008F4333" w:rsidRDefault="008F4333" w:rsidP="008F4333">
      <w:pPr>
        <w:widowControl/>
        <w:spacing w:line="500" w:lineRule="exact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中華民國92年3月24日府民治字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第0920008467號函訂定</w:t>
      </w:r>
      <w:proofErr w:type="gramEnd"/>
    </w:p>
    <w:p w:rsidR="008F4333" w:rsidRPr="008F4333" w:rsidRDefault="008F4333" w:rsidP="008F4333">
      <w:pPr>
        <w:widowControl/>
        <w:spacing w:line="500" w:lineRule="exact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中華民國94年2月25日府民治字第0940000582號函修正</w:t>
      </w:r>
    </w:p>
    <w:p w:rsidR="008F4333" w:rsidRPr="008F4333" w:rsidRDefault="008F4333" w:rsidP="008F4333">
      <w:pPr>
        <w:widowControl/>
        <w:spacing w:line="500" w:lineRule="exact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中華民國103年12月12日府民自字第1030102859號函修正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一、金門縣政府（以下簡稱本府）為明定鄰長之遴選、聘任事宜，訂定本要點。</w:t>
      </w:r>
    </w:p>
    <w:p w:rsidR="008F4333" w:rsidRPr="008F4333" w:rsidRDefault="008F4333" w:rsidP="008F4333">
      <w:pPr>
        <w:widowControl/>
        <w:spacing w:line="600" w:lineRule="exact"/>
        <w:ind w:left="554" w:hangingChars="198" w:hanging="554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二、鄉以內之編組為村、鎮以內之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編組為里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；村（里）以內之編組為鄰。鄰置鄰長一人，為無給職，由村（里）長就設籍並居住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該鄰逾四個月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之年滿二十歲以上居民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遴報鄉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（鎮）公所聘任之，任期與村（里）長同，並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得連聘之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，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受村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（里）長指揮監督，辦理該鄰事務。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前項設籍之限制，如經由該鄰戶長會議決議通過者，不在此限。</w:t>
      </w:r>
    </w:p>
    <w:p w:rsidR="008F4333" w:rsidRPr="008F4333" w:rsidRDefault="008F4333" w:rsidP="008F4333">
      <w:pPr>
        <w:widowControl/>
        <w:spacing w:line="600" w:lineRule="exact"/>
        <w:ind w:left="538" w:hangingChars="192" w:hanging="538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三、鄰長之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遴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聘，由村（里）辦公處造具遴選名冊（格式如附件一）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函報鄉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（鎮）公所，鄉（鎮）公所應先查證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如無第四點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第一項各款情事後，應於一星期內發給聘書（範例如附件二）及將聘任名冊（格式同附件一）函報本府備查。</w:t>
      </w:r>
    </w:p>
    <w:p w:rsidR="008F4333" w:rsidRPr="008F4333" w:rsidRDefault="008F4333" w:rsidP="008F4333">
      <w:pPr>
        <w:widowControl/>
        <w:spacing w:line="600" w:lineRule="exact"/>
        <w:ind w:left="496" w:hangingChars="177" w:hanging="496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四、鄰長有下列各款情事之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者，應於事實發生一個月內，由村（里）辦公處就其事實備具解聘申請書（格式如附件三）報請鄉（鎮）公所核定後解聘之：</w:t>
      </w:r>
    </w:p>
    <w:p w:rsidR="008F4333" w:rsidRPr="008F4333" w:rsidRDefault="008F4333" w:rsidP="008F4333">
      <w:pPr>
        <w:widowControl/>
        <w:spacing w:line="600" w:lineRule="exact"/>
        <w:ind w:left="1417" w:hangingChars="506" w:hanging="1417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（一）經判處有期徒刑以上刑之判決確定，而未受緩刑之宣告或未執行易科罰金者。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（二）受保安處分或感訓處分之裁判確定者。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（三）因案被通緝者。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（四）褫奪公權，尚未復權者。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（五）受禁治產宣告，尚未撤銷者。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（六）戶籍遷出各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該鄰逾四個月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者。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（七）設籍但實際並未居住該鄰內或經警察機關通報為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空戶者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（八）鄰裁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併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、裁撤者。</w:t>
      </w:r>
    </w:p>
    <w:p w:rsidR="008F4333" w:rsidRPr="008F4333" w:rsidRDefault="008F4333" w:rsidP="008F4333">
      <w:pPr>
        <w:widowControl/>
        <w:spacing w:line="600" w:lineRule="exact"/>
        <w:ind w:left="1403" w:hangingChars="501" w:hanging="1403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lastRenderedPageBreak/>
        <w:t xml:space="preserve">　　（九）執行鄉（鎮）公所及村（里）辦公處交辦之為民服務工作，不熱心配合，有具體事實者。</w:t>
      </w:r>
    </w:p>
    <w:p w:rsidR="008F4333" w:rsidRPr="008F4333" w:rsidRDefault="008F4333" w:rsidP="008F4333">
      <w:pPr>
        <w:widowControl/>
        <w:spacing w:line="600" w:lineRule="exact"/>
        <w:ind w:left="1487" w:hangingChars="531" w:hanging="1487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8F4333">
        <w:rPr>
          <w:rFonts w:ascii="標楷體" w:eastAsia="標楷體" w:hAnsi="標楷體" w:cs="新細明體"/>
          <w:kern w:val="0"/>
          <w:sz w:val="28"/>
          <w:szCs w:val="28"/>
        </w:rPr>
        <w:t>（十）無正當理由而未出席鄰長會議、村（里）民大會暨基層建設座談會及未參加村（里）辦公處負責辦理、推動之各項事務者。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8F4333">
        <w:rPr>
          <w:rFonts w:ascii="標楷體" w:eastAsia="標楷體" w:hAnsi="標楷體" w:cs="新細明體"/>
          <w:kern w:val="0"/>
          <w:sz w:val="28"/>
          <w:szCs w:val="28"/>
        </w:rPr>
        <w:t>（十一）因故無法或不願執行職務者。</w:t>
      </w:r>
    </w:p>
    <w:p w:rsidR="008F4333" w:rsidRPr="008F4333" w:rsidRDefault="008F4333" w:rsidP="008F4333">
      <w:pPr>
        <w:widowControl/>
        <w:spacing w:line="600" w:lineRule="exact"/>
        <w:ind w:leftChars="650" w:left="1846" w:hanging="28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8F4333">
        <w:rPr>
          <w:rFonts w:ascii="標楷體" w:eastAsia="標楷體" w:hAnsi="標楷體" w:cs="新細明體"/>
          <w:kern w:val="0"/>
          <w:sz w:val="28"/>
          <w:szCs w:val="28"/>
        </w:rPr>
        <w:t>前項各款事實發生後一個月內，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如村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（里）辦公處未報請鄉（鎮）公所解聘者，村（里）幹事應將事實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陳報鄉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（鎮）公所，鄉（鎮）公所經核定後主動辦理解聘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函知村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（里）辦公處重新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遴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報。</w:t>
      </w:r>
    </w:p>
    <w:p w:rsidR="008F4333" w:rsidRPr="008F4333" w:rsidRDefault="008F4333" w:rsidP="008F4333">
      <w:pPr>
        <w:widowControl/>
        <w:spacing w:line="600" w:lineRule="exact"/>
        <w:ind w:leftChars="767" w:left="1841" w:firstLine="2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村（里）幹事應每三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個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月查對鄰長戶籍資料一次，凡有第一項第六款、第七款情事者，應知會村（里）長並報請鄉（鎮）公所解聘之。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五、鄰長如有異動，鄉（鎮）公所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應於異動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後一星期內報本府備查。</w:t>
      </w:r>
    </w:p>
    <w:p w:rsidR="008F4333" w:rsidRPr="008F4333" w:rsidRDefault="008F4333" w:rsidP="008F4333">
      <w:pPr>
        <w:widowControl/>
        <w:spacing w:line="60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六、鄰長辭職應具備申請書（格式如附件四），經村（里）辦公處報請鄉（鎮）公所核准。</w:t>
      </w:r>
    </w:p>
    <w:p w:rsidR="008F4333" w:rsidRPr="008F4333" w:rsidRDefault="008F4333" w:rsidP="008F4333">
      <w:pPr>
        <w:widowControl/>
        <w:spacing w:line="600" w:lineRule="exact"/>
        <w:ind w:left="426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七、鄰長辭職、解聘或死亡，應於出缺之日起十五日內由村（里）長遴選，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報鄉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（鎮）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公所補聘之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，並以補足所遺任期為限。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前項報鄉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（鎮）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公所補聘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、報縣政府備查名冊格式如附件五。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八、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補聘之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鄰長生效日期，得追溯自原任鄰長辭職、解聘或死亡日。</w:t>
      </w:r>
    </w:p>
    <w:p w:rsidR="008F4333" w:rsidRPr="008F4333" w:rsidRDefault="008F4333" w:rsidP="008F4333">
      <w:pPr>
        <w:widowControl/>
        <w:spacing w:line="600" w:lineRule="exact"/>
        <w:ind w:left="496" w:hangingChars="177" w:hanging="496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九、鄰長之聘任，</w:t>
      </w:r>
      <w:r w:rsidRPr="008F4333">
        <w:rPr>
          <w:rFonts w:ascii="標楷體" w:eastAsia="標楷體" w:hAnsi="標楷體" w:cs="新細明體"/>
          <w:kern w:val="0"/>
          <w:sz w:val="28"/>
          <w:szCs w:val="28"/>
          <w:u w:val="single"/>
        </w:rPr>
        <w:t>應配合政府推動性別主流化政策，將性別平等納入考量，並</w:t>
      </w:r>
      <w:r w:rsidRPr="008F4333">
        <w:rPr>
          <w:rFonts w:ascii="標楷體" w:eastAsia="標楷體" w:hAnsi="標楷體" w:cs="新細明體"/>
          <w:kern w:val="0"/>
          <w:sz w:val="28"/>
          <w:szCs w:val="28"/>
        </w:rPr>
        <w:t>於每屆新任村（里）長就職後三十日內辦理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遴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聘完竣，</w:t>
      </w:r>
      <w:r w:rsidRPr="008F4333">
        <w:rPr>
          <w:rFonts w:ascii="標楷體" w:eastAsia="標楷體" w:hAnsi="標楷體" w:cs="新細明體"/>
          <w:kern w:val="0"/>
          <w:sz w:val="28"/>
          <w:szCs w:val="28"/>
          <w:u w:val="single"/>
        </w:rPr>
        <w:t>及</w:t>
      </w:r>
      <w:r w:rsidRPr="008F4333">
        <w:rPr>
          <w:rFonts w:ascii="標楷體" w:eastAsia="標楷體" w:hAnsi="標楷體" w:cs="新細明體"/>
          <w:kern w:val="0"/>
          <w:sz w:val="28"/>
          <w:szCs w:val="28"/>
        </w:rPr>
        <w:t>將鄰長名冊函報本府備查。</w:t>
      </w:r>
    </w:p>
    <w:p w:rsidR="008F4333" w:rsidRPr="008F4333" w:rsidRDefault="008F4333" w:rsidP="008F4333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十、本要點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所需書表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格式，由本府民政</w:t>
      </w:r>
      <w:r w:rsidRPr="008F4333">
        <w:rPr>
          <w:rFonts w:ascii="標楷體" w:eastAsia="標楷體" w:hAnsi="標楷體" w:cs="新細明體"/>
          <w:kern w:val="0"/>
          <w:sz w:val="28"/>
          <w:szCs w:val="28"/>
          <w:u w:val="single"/>
        </w:rPr>
        <w:t>處</w:t>
      </w:r>
      <w:r w:rsidRPr="008F4333">
        <w:rPr>
          <w:rFonts w:ascii="標楷體" w:eastAsia="標楷體" w:hAnsi="標楷體" w:cs="新細明體"/>
          <w:kern w:val="0"/>
          <w:sz w:val="28"/>
          <w:szCs w:val="28"/>
        </w:rPr>
        <w:t>訂定之。</w:t>
      </w:r>
    </w:p>
    <w:sectPr w:rsidR="008F4333" w:rsidRPr="008F4333" w:rsidSect="008F43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3"/>
    <w:rsid w:val="003621CD"/>
    <w:rsid w:val="008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0B97"/>
  <w15:chartTrackingRefBased/>
  <w15:docId w15:val="{68165522-73A7-4F24-8710-C367EBE0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43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2019-01-29T02:03:00Z</dcterms:created>
  <dcterms:modified xsi:type="dcterms:W3CDTF">2019-01-29T02:11:00Z</dcterms:modified>
</cp:coreProperties>
</file>