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92" w:rsidRDefault="003E630E">
      <w:pPr>
        <w:pStyle w:val="a4"/>
      </w:pPr>
      <w:r>
        <w:t>投標廠商資格審查表</w:t>
      </w:r>
    </w:p>
    <w:p w:rsidR="00E60F92" w:rsidRDefault="00B2151A">
      <w:pPr>
        <w:pStyle w:val="a3"/>
        <w:spacing w:before="56" w:line="216" w:lineRule="auto"/>
        <w:ind w:left="1757" w:right="393"/>
      </w:pPr>
      <w:r>
        <w:rPr>
          <w:noProof/>
        </w:rPr>
        <mc:AlternateContent>
          <mc:Choice Requires="wps">
            <w:drawing>
              <wp:anchor distT="0" distB="0" distL="114300" distR="114300" simplePos="0" relativeHeight="15728640" behindDoc="0" locked="0" layoutInCell="1" allowOverlap="1">
                <wp:simplePos x="0" y="0"/>
                <wp:positionH relativeFrom="page">
                  <wp:posOffset>269875</wp:posOffset>
                </wp:positionH>
                <wp:positionV relativeFrom="paragraph">
                  <wp:posOffset>268605</wp:posOffset>
                </wp:positionV>
                <wp:extent cx="8890" cy="2546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663C3A1" id="docshape1" o:spid="_x0000_s1026" style="position:absolute;margin-left:21.25pt;margin-top:21.15pt;width:.7pt;height:20.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" fillcolor="black" stroked="f">
                <w10:wrap anchorx="page"/>
              </v:rect>
            </w:pict>
          </mc:Fallback>
        </mc:AlternateContent>
      </w:r>
      <w:r w:rsidR="003E630E">
        <w:rPr>
          <w:spacing w:val="-6"/>
          <w:w w:val="95"/>
        </w:rPr>
        <w:t>標的名稱：</w:t>
      </w:r>
      <w:r w:rsidR="00465D66" w:rsidRPr="00465D66">
        <w:rPr>
          <w:rFonts w:hint="eastAsia"/>
          <w:spacing w:val="-6"/>
          <w:w w:val="95"/>
        </w:rPr>
        <w:t>「</w:t>
      </w:r>
      <w:r w:rsidR="00D9644E">
        <w:rPr>
          <w:rFonts w:hint="eastAsia"/>
          <w:u w:val="single"/>
        </w:rPr>
        <w:t>金門縣自來水廠設置太陽光電發電設備</w:t>
      </w:r>
      <w:proofErr w:type="gramStart"/>
      <w:r w:rsidR="00D9644E">
        <w:rPr>
          <w:rFonts w:hint="eastAsia"/>
          <w:u w:val="single"/>
        </w:rPr>
        <w:t>標租案</w:t>
      </w:r>
      <w:proofErr w:type="gramEnd"/>
      <w:r w:rsidR="00465D66" w:rsidRPr="00465D66">
        <w:rPr>
          <w:rFonts w:hint="eastAsia"/>
          <w:spacing w:val="-6"/>
          <w:w w:val="95"/>
        </w:rPr>
        <w:t>」</w:t>
      </w:r>
    </w:p>
    <w:p w:rsidR="00E60F92" w:rsidRDefault="003E630E">
      <w:pPr>
        <w:pStyle w:val="a3"/>
        <w:spacing w:line="393" w:lineRule="exact"/>
        <w:ind w:firstLine="0"/>
      </w:pPr>
      <w:r>
        <w:t>投標廠商：</w:t>
      </w:r>
    </w:p>
    <w:p w:rsidR="00E60F92" w:rsidRDefault="00462FB1">
      <w:pPr>
        <w:spacing w:after="13" w:line="317" w:lineRule="exact"/>
        <w:ind w:left="252"/>
        <w:rPr>
          <w:sz w:val="24"/>
        </w:rPr>
      </w:pPr>
      <w:proofErr w:type="gramStart"/>
      <w:r>
        <w:rPr>
          <w:sz w:val="24"/>
        </w:rPr>
        <w:t>＊</w:t>
      </w:r>
      <w:proofErr w:type="gramEnd"/>
      <w:r>
        <w:rPr>
          <w:sz w:val="24"/>
        </w:rPr>
        <w:t>資格審查所需證件以</w:t>
      </w:r>
      <w:r>
        <w:rPr>
          <w:rFonts w:hint="eastAsia"/>
          <w:sz w:val="24"/>
        </w:rPr>
        <w:t>招商</w:t>
      </w:r>
      <w:r w:rsidR="003E630E">
        <w:rPr>
          <w:sz w:val="24"/>
        </w:rPr>
        <w:t>須知為主</w:t>
      </w:r>
      <w:r w:rsidR="00E31D65">
        <w:rPr>
          <w:rFonts w:hint="eastAsia"/>
          <w:sz w:val="24"/>
        </w:rPr>
        <w:t>，</w:t>
      </w:r>
      <w:proofErr w:type="gramStart"/>
      <w:r w:rsidR="00E31D65">
        <w:rPr>
          <w:sz w:val="24"/>
        </w:rPr>
        <w:t>證件依表列</w:t>
      </w:r>
      <w:proofErr w:type="gramEnd"/>
      <w:r w:rsidR="00E31D65">
        <w:rPr>
          <w:sz w:val="24"/>
        </w:rPr>
        <w:t>排放並將</w:t>
      </w:r>
      <w:proofErr w:type="gramStart"/>
      <w:r w:rsidR="00E31D65">
        <w:rPr>
          <w:sz w:val="24"/>
        </w:rPr>
        <w:t>本表置於</w:t>
      </w:r>
      <w:proofErr w:type="gramEnd"/>
      <w:r w:rsidR="00E31D65">
        <w:rPr>
          <w:sz w:val="24"/>
        </w:rPr>
        <w:t>投標文件第</w:t>
      </w:r>
      <w:r w:rsidR="00E31D65">
        <w:rPr>
          <w:rFonts w:hint="eastAsia"/>
          <w:sz w:val="24"/>
        </w:rPr>
        <w:t>1頁</w:t>
      </w:r>
      <w:r w:rsidR="003E630E">
        <w:rPr>
          <w:sz w:val="24"/>
        </w:rPr>
        <w:t>。</w:t>
      </w:r>
    </w:p>
    <w:tbl>
      <w:tblPr>
        <w:tblStyle w:val="TableNormal"/>
        <w:tblW w:w="103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3"/>
        <w:gridCol w:w="4509"/>
        <w:gridCol w:w="851"/>
        <w:gridCol w:w="992"/>
        <w:gridCol w:w="850"/>
        <w:gridCol w:w="993"/>
        <w:gridCol w:w="982"/>
      </w:tblGrid>
      <w:tr w:rsidR="007D19C2" w:rsidTr="00303BA3">
        <w:trPr>
          <w:trHeight w:hRule="exact" w:val="537"/>
        </w:trPr>
        <w:tc>
          <w:tcPr>
            <w:tcW w:w="1193" w:type="dxa"/>
            <w:vMerge w:val="restart"/>
            <w:vAlign w:val="center"/>
          </w:tcPr>
          <w:p w:rsidR="007D19C2" w:rsidRPr="002E19B3" w:rsidRDefault="007D19C2" w:rsidP="00CF61AA">
            <w:pPr>
              <w:pStyle w:val="TableParagraph"/>
              <w:ind w:left="422"/>
              <w:jc w:val="center"/>
              <w:rPr>
                <w:sz w:val="28"/>
                <w:szCs w:val="28"/>
              </w:rPr>
            </w:pPr>
            <w:r w:rsidRPr="002E19B3">
              <w:rPr>
                <w:sz w:val="28"/>
                <w:szCs w:val="28"/>
              </w:rPr>
              <w:t>文件</w:t>
            </w:r>
          </w:p>
        </w:tc>
        <w:tc>
          <w:tcPr>
            <w:tcW w:w="4509" w:type="dxa"/>
            <w:vMerge w:val="restart"/>
            <w:vAlign w:val="center"/>
          </w:tcPr>
          <w:p w:rsidR="007D19C2" w:rsidRPr="002E19B3" w:rsidRDefault="002E19B3" w:rsidP="002E19B3">
            <w:pPr>
              <w:pStyle w:val="TableParagraph"/>
              <w:ind w:right="1422"/>
              <w:jc w:val="center"/>
              <w:rPr>
                <w:sz w:val="28"/>
                <w:szCs w:val="28"/>
              </w:rPr>
            </w:pPr>
            <w:r w:rsidRPr="002E19B3">
              <w:rPr>
                <w:w w:val="99"/>
                <w:sz w:val="28"/>
                <w:szCs w:val="28"/>
              </w:rPr>
              <w:t xml:space="preserve">     </w:t>
            </w:r>
            <w:r w:rsidR="007D19C2" w:rsidRPr="002E19B3">
              <w:rPr>
                <w:rFonts w:hint="eastAsia"/>
                <w:w w:val="99"/>
                <w:sz w:val="28"/>
                <w:szCs w:val="28"/>
              </w:rPr>
              <w:t xml:space="preserve">  </w:t>
            </w:r>
            <w:r w:rsidR="007D19C2" w:rsidRPr="002E19B3">
              <w:rPr>
                <w:w w:val="99"/>
                <w:sz w:val="28"/>
                <w:szCs w:val="28"/>
              </w:rPr>
              <w:t>審查項目</w:t>
            </w:r>
          </w:p>
        </w:tc>
        <w:tc>
          <w:tcPr>
            <w:tcW w:w="1843" w:type="dxa"/>
            <w:gridSpan w:val="2"/>
          </w:tcPr>
          <w:p w:rsidR="007D19C2" w:rsidRPr="002E19B3" w:rsidRDefault="007D19C2" w:rsidP="007D19C2">
            <w:pPr>
              <w:pStyle w:val="TableParagraph"/>
              <w:spacing w:before="79"/>
              <w:jc w:val="center"/>
              <w:rPr>
                <w:sz w:val="28"/>
                <w:szCs w:val="28"/>
              </w:rPr>
            </w:pPr>
            <w:r w:rsidRPr="002E19B3">
              <w:rPr>
                <w:sz w:val="28"/>
                <w:szCs w:val="28"/>
              </w:rPr>
              <w:t>廠商自行檢核</w:t>
            </w:r>
          </w:p>
        </w:tc>
        <w:tc>
          <w:tcPr>
            <w:tcW w:w="1843" w:type="dxa"/>
            <w:gridSpan w:val="2"/>
          </w:tcPr>
          <w:p w:rsidR="007D19C2" w:rsidRPr="002E19B3" w:rsidRDefault="007D19C2" w:rsidP="007D19C2">
            <w:pPr>
              <w:pStyle w:val="TableParagraph"/>
              <w:spacing w:before="79"/>
              <w:jc w:val="center"/>
              <w:rPr>
                <w:sz w:val="28"/>
                <w:szCs w:val="28"/>
              </w:rPr>
            </w:pPr>
            <w:r w:rsidRPr="002E19B3">
              <w:rPr>
                <w:sz w:val="28"/>
                <w:szCs w:val="28"/>
              </w:rPr>
              <w:t>機關審查</w:t>
            </w:r>
          </w:p>
        </w:tc>
        <w:tc>
          <w:tcPr>
            <w:tcW w:w="982" w:type="dxa"/>
            <w:vMerge w:val="restart"/>
            <w:vAlign w:val="center"/>
          </w:tcPr>
          <w:p w:rsidR="007D19C2" w:rsidRPr="002E19B3" w:rsidRDefault="007D19C2" w:rsidP="002E19B3">
            <w:pPr>
              <w:pStyle w:val="TableParagraph"/>
              <w:spacing w:line="260" w:lineRule="exact"/>
              <w:jc w:val="center"/>
              <w:rPr>
                <w:sz w:val="28"/>
                <w:szCs w:val="28"/>
              </w:rPr>
            </w:pPr>
            <w:r w:rsidRPr="002E19B3">
              <w:rPr>
                <w:sz w:val="28"/>
              </w:rPr>
              <w:t>備註</w:t>
            </w:r>
          </w:p>
        </w:tc>
      </w:tr>
      <w:tr w:rsidR="007D19C2" w:rsidTr="00303BA3">
        <w:trPr>
          <w:cantSplit/>
          <w:trHeight w:hRule="exact" w:val="688"/>
        </w:trPr>
        <w:tc>
          <w:tcPr>
            <w:tcW w:w="1193" w:type="dxa"/>
            <w:vMerge/>
            <w:tcBorders>
              <w:top w:val="nil"/>
            </w:tcBorders>
          </w:tcPr>
          <w:p w:rsidR="007D19C2" w:rsidRDefault="007D19C2">
            <w:pPr>
              <w:rPr>
                <w:sz w:val="2"/>
                <w:szCs w:val="2"/>
              </w:rPr>
            </w:pPr>
          </w:p>
        </w:tc>
        <w:tc>
          <w:tcPr>
            <w:tcW w:w="4509" w:type="dxa"/>
            <w:vMerge/>
          </w:tcPr>
          <w:p w:rsidR="007D19C2" w:rsidRDefault="007D19C2">
            <w:pPr>
              <w:rPr>
                <w:sz w:val="2"/>
                <w:szCs w:val="2"/>
              </w:rPr>
            </w:pPr>
          </w:p>
        </w:tc>
        <w:tc>
          <w:tcPr>
            <w:tcW w:w="851" w:type="dxa"/>
            <w:noWrap/>
            <w:tcFitText/>
            <w:vAlign w:val="center"/>
          </w:tcPr>
          <w:p w:rsidR="007D19C2" w:rsidRPr="000851BC" w:rsidRDefault="007D19C2" w:rsidP="00904E1B">
            <w:pPr>
              <w:pStyle w:val="TableParagraph"/>
              <w:spacing w:line="280" w:lineRule="exact"/>
              <w:jc w:val="center"/>
              <w:rPr>
                <w:sz w:val="28"/>
                <w:szCs w:val="28"/>
              </w:rPr>
            </w:pPr>
            <w:r w:rsidRPr="00303BA3">
              <w:rPr>
                <w:spacing w:val="260"/>
                <w:sz w:val="28"/>
                <w:szCs w:val="28"/>
              </w:rPr>
              <w:t>合</w:t>
            </w:r>
            <w:r w:rsidRPr="00303BA3">
              <w:rPr>
                <w:spacing w:val="1"/>
                <w:sz w:val="28"/>
                <w:szCs w:val="28"/>
              </w:rPr>
              <w:t>格</w:t>
            </w:r>
          </w:p>
        </w:tc>
        <w:tc>
          <w:tcPr>
            <w:tcW w:w="992" w:type="dxa"/>
            <w:noWrap/>
            <w:vAlign w:val="center"/>
          </w:tcPr>
          <w:p w:rsidR="007D19C2" w:rsidRPr="002E19B3" w:rsidRDefault="00641614" w:rsidP="00904E1B">
            <w:pPr>
              <w:pStyle w:val="TableParagraph"/>
              <w:spacing w:line="260" w:lineRule="exact"/>
              <w:jc w:val="center"/>
              <w:rPr>
                <w:sz w:val="28"/>
              </w:rPr>
            </w:pPr>
            <w:r w:rsidRPr="002E19B3">
              <w:rPr>
                <w:rFonts w:hint="eastAsia"/>
                <w:sz w:val="28"/>
              </w:rPr>
              <w:t>不合格</w:t>
            </w:r>
          </w:p>
        </w:tc>
        <w:tc>
          <w:tcPr>
            <w:tcW w:w="850" w:type="dxa"/>
            <w:tcBorders>
              <w:right w:val="single" w:sz="4" w:space="0" w:color="auto"/>
            </w:tcBorders>
            <w:vAlign w:val="center"/>
          </w:tcPr>
          <w:p w:rsidR="007D19C2" w:rsidRPr="002E19B3" w:rsidRDefault="00641614" w:rsidP="00904E1B">
            <w:pPr>
              <w:pStyle w:val="TableParagraph"/>
              <w:spacing w:line="260" w:lineRule="exact"/>
              <w:jc w:val="center"/>
              <w:rPr>
                <w:sz w:val="28"/>
              </w:rPr>
            </w:pPr>
            <w:r w:rsidRPr="002E19B3">
              <w:rPr>
                <w:sz w:val="28"/>
              </w:rPr>
              <w:t>合</w:t>
            </w:r>
            <w:r w:rsidR="00904E1B">
              <w:rPr>
                <w:sz w:val="28"/>
              </w:rPr>
              <w:t xml:space="preserve"> </w:t>
            </w:r>
            <w:r w:rsidRPr="002E19B3">
              <w:rPr>
                <w:sz w:val="28"/>
              </w:rPr>
              <w:t>格</w:t>
            </w:r>
          </w:p>
        </w:tc>
        <w:tc>
          <w:tcPr>
            <w:tcW w:w="993" w:type="dxa"/>
            <w:tcBorders>
              <w:left w:val="single" w:sz="4" w:space="0" w:color="auto"/>
            </w:tcBorders>
            <w:vAlign w:val="center"/>
          </w:tcPr>
          <w:p w:rsidR="007D19C2" w:rsidRPr="002E19B3" w:rsidRDefault="00641614" w:rsidP="00904E1B">
            <w:pPr>
              <w:pStyle w:val="TableParagraph"/>
              <w:spacing w:line="260" w:lineRule="exact"/>
              <w:jc w:val="center"/>
              <w:rPr>
                <w:sz w:val="28"/>
              </w:rPr>
            </w:pPr>
            <w:r w:rsidRPr="002E19B3">
              <w:rPr>
                <w:sz w:val="28"/>
              </w:rPr>
              <w:t>不合格</w:t>
            </w:r>
          </w:p>
        </w:tc>
        <w:tc>
          <w:tcPr>
            <w:tcW w:w="982" w:type="dxa"/>
            <w:vMerge/>
          </w:tcPr>
          <w:p w:rsidR="007D19C2" w:rsidRPr="000851BC" w:rsidRDefault="007D19C2" w:rsidP="000851BC">
            <w:pPr>
              <w:pStyle w:val="TableParagraph"/>
              <w:spacing w:before="169" w:line="160" w:lineRule="exact"/>
              <w:ind w:left="486" w:right="494"/>
              <w:jc w:val="both"/>
              <w:rPr>
                <w:sz w:val="28"/>
                <w:szCs w:val="28"/>
              </w:rPr>
            </w:pPr>
          </w:p>
        </w:tc>
      </w:tr>
      <w:tr w:rsidR="00E31D65" w:rsidTr="00303BA3">
        <w:trPr>
          <w:trHeight w:hRule="exact" w:val="562"/>
        </w:trPr>
        <w:tc>
          <w:tcPr>
            <w:tcW w:w="1193" w:type="dxa"/>
            <w:vMerge w:val="restart"/>
          </w:tcPr>
          <w:p w:rsidR="00E31D65" w:rsidRDefault="00E31D65" w:rsidP="002B6E9A">
            <w:pPr>
              <w:pStyle w:val="TableParagraph"/>
              <w:spacing w:line="300" w:lineRule="atLeast"/>
              <w:ind w:left="241"/>
              <w:rPr>
                <w:sz w:val="28"/>
              </w:rPr>
            </w:pPr>
            <w:r>
              <w:rPr>
                <w:sz w:val="28"/>
              </w:rPr>
              <w:t>一般資格文件</w:t>
            </w:r>
          </w:p>
        </w:tc>
        <w:tc>
          <w:tcPr>
            <w:tcW w:w="4509" w:type="dxa"/>
            <w:vAlign w:val="center"/>
          </w:tcPr>
          <w:p w:rsidR="00E31D65" w:rsidRPr="00C33B4E" w:rsidRDefault="00E31D65" w:rsidP="002B6E9A">
            <w:pPr>
              <w:pStyle w:val="TableParagraph"/>
              <w:spacing w:before="13" w:line="300" w:lineRule="atLeast"/>
              <w:ind w:left="323" w:right="105" w:hanging="224"/>
              <w:jc w:val="both"/>
              <w:rPr>
                <w:sz w:val="24"/>
                <w:szCs w:val="24"/>
              </w:rPr>
            </w:pPr>
            <w:r w:rsidRPr="00C33B4E">
              <w:rPr>
                <w:sz w:val="24"/>
                <w:szCs w:val="24"/>
              </w:rPr>
              <w:t>1.標封投標時間是否符合規定</w:t>
            </w:r>
            <w:r w:rsidR="002E19B3" w:rsidRPr="000851BC">
              <w:rPr>
                <w:sz w:val="24"/>
                <w:szCs w:val="24"/>
              </w:rPr>
              <w:t>。</w:t>
            </w:r>
          </w:p>
        </w:tc>
        <w:tc>
          <w:tcPr>
            <w:tcW w:w="851" w:type="dxa"/>
          </w:tcPr>
          <w:p w:rsidR="00E31D65" w:rsidRDefault="00E31D65">
            <w:pPr>
              <w:pStyle w:val="TableParagraph"/>
              <w:rPr>
                <w:rFonts w:ascii="Times New Roman"/>
                <w:sz w:val="28"/>
              </w:rPr>
            </w:pPr>
          </w:p>
        </w:tc>
        <w:tc>
          <w:tcPr>
            <w:tcW w:w="992" w:type="dxa"/>
          </w:tcPr>
          <w:p w:rsidR="00E31D65" w:rsidRDefault="00E31D65">
            <w:pPr>
              <w:pStyle w:val="TableParagraph"/>
              <w:rPr>
                <w:rFonts w:ascii="Times New Roman"/>
                <w:sz w:val="28"/>
              </w:rPr>
            </w:pPr>
          </w:p>
        </w:tc>
        <w:tc>
          <w:tcPr>
            <w:tcW w:w="850" w:type="dxa"/>
            <w:tcBorders>
              <w:right w:val="single" w:sz="4" w:space="0" w:color="auto"/>
            </w:tcBorders>
          </w:tcPr>
          <w:p w:rsidR="00E31D65" w:rsidRDefault="00E31D65">
            <w:pPr>
              <w:pStyle w:val="TableParagraph"/>
              <w:rPr>
                <w:rFonts w:ascii="Times New Roman"/>
                <w:sz w:val="28"/>
              </w:rPr>
            </w:pPr>
          </w:p>
        </w:tc>
        <w:tc>
          <w:tcPr>
            <w:tcW w:w="993" w:type="dxa"/>
            <w:tcBorders>
              <w:left w:val="single" w:sz="4" w:space="0" w:color="auto"/>
            </w:tcBorders>
          </w:tcPr>
          <w:p w:rsidR="00E31D65" w:rsidRDefault="00E31D65">
            <w:pPr>
              <w:pStyle w:val="TableParagraph"/>
              <w:rPr>
                <w:rFonts w:ascii="Times New Roman"/>
                <w:sz w:val="28"/>
              </w:rPr>
            </w:pPr>
          </w:p>
        </w:tc>
        <w:tc>
          <w:tcPr>
            <w:tcW w:w="982" w:type="dxa"/>
          </w:tcPr>
          <w:p w:rsidR="00E31D65" w:rsidRDefault="00E31D65">
            <w:pPr>
              <w:pStyle w:val="TableParagraph"/>
              <w:rPr>
                <w:rFonts w:ascii="Times New Roman"/>
                <w:sz w:val="28"/>
              </w:rPr>
            </w:pPr>
          </w:p>
        </w:tc>
      </w:tr>
      <w:tr w:rsidR="00E31D65" w:rsidTr="00303BA3">
        <w:trPr>
          <w:trHeight w:hRule="exact" w:val="529"/>
        </w:trPr>
        <w:tc>
          <w:tcPr>
            <w:tcW w:w="1193" w:type="dxa"/>
            <w:vMerge/>
            <w:tcBorders>
              <w:top w:val="nil"/>
            </w:tcBorders>
          </w:tcPr>
          <w:p w:rsidR="00E31D65" w:rsidRDefault="00E31D65" w:rsidP="002B6E9A">
            <w:pPr>
              <w:spacing w:line="300" w:lineRule="atLeast"/>
              <w:rPr>
                <w:sz w:val="2"/>
                <w:szCs w:val="2"/>
              </w:rPr>
            </w:pPr>
          </w:p>
        </w:tc>
        <w:tc>
          <w:tcPr>
            <w:tcW w:w="4509" w:type="dxa"/>
            <w:vAlign w:val="center"/>
          </w:tcPr>
          <w:p w:rsidR="00E31D65" w:rsidRPr="00C33B4E" w:rsidRDefault="00E31D65" w:rsidP="002B6E9A">
            <w:pPr>
              <w:pStyle w:val="TableParagraph"/>
              <w:spacing w:before="13" w:line="300" w:lineRule="atLeast"/>
              <w:ind w:left="323" w:right="108" w:hanging="227"/>
              <w:jc w:val="both"/>
              <w:rPr>
                <w:sz w:val="24"/>
                <w:szCs w:val="24"/>
              </w:rPr>
            </w:pPr>
            <w:r w:rsidRPr="00C33B4E">
              <w:rPr>
                <w:sz w:val="24"/>
                <w:szCs w:val="24"/>
              </w:rPr>
              <w:t>2.標封是否書寫</w:t>
            </w:r>
            <w:r w:rsidRPr="00C33B4E">
              <w:rPr>
                <w:spacing w:val="-9"/>
                <w:sz w:val="24"/>
                <w:szCs w:val="24"/>
              </w:rPr>
              <w:t>投標</w:t>
            </w:r>
            <w:r w:rsidRPr="00C33B4E">
              <w:rPr>
                <w:sz w:val="24"/>
                <w:szCs w:val="24"/>
              </w:rPr>
              <w:t>廠商名稱及地址</w:t>
            </w:r>
            <w:r w:rsidR="002E19B3" w:rsidRPr="000851BC">
              <w:rPr>
                <w:sz w:val="24"/>
                <w:szCs w:val="24"/>
              </w:rPr>
              <w:t>。</w:t>
            </w:r>
          </w:p>
        </w:tc>
        <w:tc>
          <w:tcPr>
            <w:tcW w:w="851" w:type="dxa"/>
          </w:tcPr>
          <w:p w:rsidR="00E31D65" w:rsidRDefault="00E31D65">
            <w:pPr>
              <w:pStyle w:val="TableParagraph"/>
              <w:rPr>
                <w:rFonts w:ascii="Times New Roman"/>
                <w:sz w:val="28"/>
              </w:rPr>
            </w:pPr>
          </w:p>
        </w:tc>
        <w:tc>
          <w:tcPr>
            <w:tcW w:w="992" w:type="dxa"/>
          </w:tcPr>
          <w:p w:rsidR="00E31D65" w:rsidRDefault="00E31D65">
            <w:pPr>
              <w:pStyle w:val="TableParagraph"/>
              <w:rPr>
                <w:rFonts w:ascii="Times New Roman"/>
                <w:sz w:val="28"/>
              </w:rPr>
            </w:pPr>
          </w:p>
        </w:tc>
        <w:tc>
          <w:tcPr>
            <w:tcW w:w="850" w:type="dxa"/>
            <w:tcBorders>
              <w:right w:val="single" w:sz="4" w:space="0" w:color="auto"/>
            </w:tcBorders>
          </w:tcPr>
          <w:p w:rsidR="00E31D65" w:rsidRDefault="00E31D65">
            <w:pPr>
              <w:pStyle w:val="TableParagraph"/>
              <w:rPr>
                <w:rFonts w:ascii="Times New Roman"/>
                <w:sz w:val="28"/>
              </w:rPr>
            </w:pPr>
          </w:p>
        </w:tc>
        <w:tc>
          <w:tcPr>
            <w:tcW w:w="993" w:type="dxa"/>
            <w:tcBorders>
              <w:left w:val="single" w:sz="4" w:space="0" w:color="auto"/>
            </w:tcBorders>
          </w:tcPr>
          <w:p w:rsidR="00E31D65" w:rsidRDefault="00E31D65">
            <w:pPr>
              <w:pStyle w:val="TableParagraph"/>
              <w:rPr>
                <w:rFonts w:ascii="Times New Roman"/>
                <w:sz w:val="28"/>
              </w:rPr>
            </w:pPr>
          </w:p>
        </w:tc>
        <w:tc>
          <w:tcPr>
            <w:tcW w:w="982" w:type="dxa"/>
          </w:tcPr>
          <w:p w:rsidR="00E31D65" w:rsidRDefault="00E31D65">
            <w:pPr>
              <w:pStyle w:val="TableParagraph"/>
              <w:rPr>
                <w:rFonts w:ascii="Times New Roman"/>
                <w:sz w:val="28"/>
              </w:rPr>
            </w:pPr>
          </w:p>
        </w:tc>
      </w:tr>
      <w:tr w:rsidR="00E31D65" w:rsidTr="00FE6A6F">
        <w:trPr>
          <w:trHeight w:hRule="exact" w:val="3981"/>
        </w:trPr>
        <w:tc>
          <w:tcPr>
            <w:tcW w:w="1193" w:type="dxa"/>
            <w:vMerge/>
            <w:tcBorders>
              <w:top w:val="nil"/>
            </w:tcBorders>
          </w:tcPr>
          <w:p w:rsidR="00E31D65" w:rsidRDefault="00E31D65" w:rsidP="002B6E9A">
            <w:pPr>
              <w:spacing w:line="300" w:lineRule="atLeast"/>
              <w:rPr>
                <w:sz w:val="2"/>
                <w:szCs w:val="2"/>
              </w:rPr>
            </w:pPr>
          </w:p>
        </w:tc>
        <w:tc>
          <w:tcPr>
            <w:tcW w:w="4509" w:type="dxa"/>
          </w:tcPr>
          <w:p w:rsidR="00E31D65" w:rsidRPr="009858B1" w:rsidRDefault="00C33B4E" w:rsidP="000913D3">
            <w:pPr>
              <w:pStyle w:val="TableParagraph"/>
              <w:spacing w:before="13" w:line="300" w:lineRule="atLeast"/>
              <w:ind w:left="323" w:right="108" w:hanging="227"/>
              <w:jc w:val="both"/>
              <w:rPr>
                <w:sz w:val="24"/>
                <w:szCs w:val="24"/>
              </w:rPr>
            </w:pPr>
            <w:r w:rsidRPr="000851BC">
              <w:rPr>
                <w:sz w:val="24"/>
                <w:szCs w:val="24"/>
              </w:rPr>
              <w:t>3</w:t>
            </w:r>
            <w:r w:rsidR="00C157F2" w:rsidRPr="000851BC">
              <w:rPr>
                <w:sz w:val="24"/>
                <w:szCs w:val="24"/>
              </w:rPr>
              <w:t>.</w:t>
            </w:r>
            <w:r w:rsidR="000913D3">
              <w:rPr>
                <w:sz w:val="24"/>
                <w:szCs w:val="24"/>
              </w:rPr>
              <w:t>公司登記證明文件</w:t>
            </w:r>
            <w:proofErr w:type="gramStart"/>
            <w:r w:rsidR="000913D3">
              <w:rPr>
                <w:rFonts w:ascii="新細明體" w:eastAsia="新細明體" w:hAnsi="新細明體" w:hint="eastAsia"/>
                <w:sz w:val="24"/>
                <w:szCs w:val="24"/>
              </w:rPr>
              <w:t>︰</w:t>
            </w:r>
            <w:proofErr w:type="gramEnd"/>
            <w:r w:rsidR="002B6E9A" w:rsidRPr="000913D3">
              <w:rPr>
                <w:rFonts w:hint="eastAsia"/>
                <w:color w:val="000000"/>
                <w:sz w:val="24"/>
                <w:szCs w:val="24"/>
              </w:rPr>
              <w:t>實收資本額達新台幣</w:t>
            </w:r>
            <w:r w:rsidR="006E7BE9">
              <w:rPr>
                <w:rFonts w:hint="eastAsia"/>
                <w:color w:val="000000"/>
                <w:sz w:val="24"/>
                <w:szCs w:val="24"/>
                <w:highlight w:val="yellow"/>
              </w:rPr>
              <w:t>3</w:t>
            </w:r>
            <w:r w:rsidR="002B6E9A" w:rsidRPr="006E7BE9">
              <w:rPr>
                <w:color w:val="000000"/>
                <w:sz w:val="24"/>
                <w:szCs w:val="24"/>
                <w:highlight w:val="yellow"/>
              </w:rPr>
              <w:t>,000</w:t>
            </w:r>
            <w:r w:rsidR="002B6E9A" w:rsidRPr="006E7BE9">
              <w:rPr>
                <w:rFonts w:hint="eastAsia"/>
                <w:color w:val="000000"/>
                <w:sz w:val="24"/>
                <w:szCs w:val="24"/>
                <w:highlight w:val="yellow"/>
              </w:rPr>
              <w:t>萬</w:t>
            </w:r>
            <w:r w:rsidR="002B6E9A" w:rsidRPr="000913D3">
              <w:rPr>
                <w:rFonts w:hint="eastAsia"/>
                <w:color w:val="000000"/>
                <w:sz w:val="24"/>
                <w:szCs w:val="24"/>
              </w:rPr>
              <w:t>元</w:t>
            </w:r>
            <w:r w:rsidR="002B6E9A" w:rsidRPr="000913D3">
              <w:rPr>
                <w:color w:val="000000"/>
                <w:sz w:val="24"/>
                <w:szCs w:val="24"/>
              </w:rPr>
              <w:t>(</w:t>
            </w:r>
            <w:r w:rsidR="002B6E9A" w:rsidRPr="000913D3">
              <w:rPr>
                <w:rFonts w:hint="eastAsia"/>
                <w:color w:val="000000"/>
                <w:sz w:val="24"/>
                <w:szCs w:val="24"/>
              </w:rPr>
              <w:t>含</w:t>
            </w:r>
            <w:r w:rsidR="002B6E9A" w:rsidRPr="000913D3">
              <w:rPr>
                <w:color w:val="000000"/>
                <w:sz w:val="24"/>
                <w:szCs w:val="24"/>
              </w:rPr>
              <w:t>)</w:t>
            </w:r>
            <w:r w:rsidR="002B6E9A" w:rsidRPr="000913D3">
              <w:rPr>
                <w:rFonts w:hint="eastAsia"/>
                <w:color w:val="000000"/>
                <w:sz w:val="24"/>
                <w:szCs w:val="24"/>
              </w:rPr>
              <w:t>以上，負債不得大於實收資本額</w:t>
            </w:r>
            <w:r w:rsidR="002B6E9A" w:rsidRPr="000913D3">
              <w:rPr>
                <w:color w:val="000000"/>
                <w:sz w:val="24"/>
                <w:szCs w:val="24"/>
              </w:rPr>
              <w:t>4</w:t>
            </w:r>
            <w:r w:rsidR="002B6E9A" w:rsidRPr="000913D3">
              <w:rPr>
                <w:rFonts w:hint="eastAsia"/>
                <w:color w:val="000000"/>
                <w:sz w:val="24"/>
                <w:szCs w:val="24"/>
              </w:rPr>
              <w:t>倍以上，且營業項目登記需有乙級以上電器</w:t>
            </w:r>
            <w:proofErr w:type="gramStart"/>
            <w:r w:rsidR="002B6E9A" w:rsidRPr="000913D3">
              <w:rPr>
                <w:rFonts w:hint="eastAsia"/>
                <w:color w:val="000000"/>
                <w:sz w:val="24"/>
                <w:szCs w:val="24"/>
              </w:rPr>
              <w:t>承裝業</w:t>
            </w:r>
            <w:proofErr w:type="gramEnd"/>
            <w:r w:rsidR="002B6E9A" w:rsidRPr="000913D3">
              <w:rPr>
                <w:rFonts w:hint="eastAsia"/>
                <w:color w:val="000000"/>
                <w:sz w:val="24"/>
                <w:szCs w:val="24"/>
              </w:rPr>
              <w:t>（</w:t>
            </w:r>
            <w:r w:rsidR="002B6E9A" w:rsidRPr="000913D3">
              <w:rPr>
                <w:color w:val="000000"/>
                <w:sz w:val="24"/>
                <w:szCs w:val="24"/>
              </w:rPr>
              <w:t>E601010</w:t>
            </w:r>
            <w:r w:rsidR="002B6E9A" w:rsidRPr="000913D3">
              <w:rPr>
                <w:rFonts w:hint="eastAsia"/>
                <w:color w:val="000000"/>
                <w:sz w:val="24"/>
                <w:szCs w:val="24"/>
              </w:rPr>
              <w:t>）或能源技術服務業（</w:t>
            </w:r>
            <w:r w:rsidR="002B6E9A" w:rsidRPr="000913D3">
              <w:rPr>
                <w:color w:val="000000"/>
                <w:sz w:val="24"/>
                <w:szCs w:val="24"/>
              </w:rPr>
              <w:t>IG03010</w:t>
            </w:r>
            <w:r w:rsidR="002B6E9A" w:rsidRPr="000913D3">
              <w:rPr>
                <w:rFonts w:hint="eastAsia"/>
                <w:color w:val="000000"/>
                <w:sz w:val="24"/>
                <w:szCs w:val="24"/>
              </w:rPr>
              <w:t>）或再生能源自用發電設備業（</w:t>
            </w:r>
            <w:r w:rsidR="002B6E9A" w:rsidRPr="000913D3">
              <w:rPr>
                <w:color w:val="000000"/>
                <w:sz w:val="24"/>
                <w:szCs w:val="24"/>
              </w:rPr>
              <w:t>D101060</w:t>
            </w:r>
            <w:r w:rsidR="002B6E9A" w:rsidRPr="000913D3">
              <w:rPr>
                <w:rFonts w:hint="eastAsia"/>
                <w:color w:val="000000"/>
                <w:sz w:val="24"/>
                <w:szCs w:val="24"/>
              </w:rPr>
              <w:t>）</w:t>
            </w:r>
            <w:r w:rsidR="00D07DB5">
              <w:rPr>
                <w:rFonts w:hint="eastAsia"/>
                <w:color w:val="000000"/>
                <w:sz w:val="24"/>
                <w:szCs w:val="24"/>
              </w:rPr>
              <w:t>至少包含一項</w:t>
            </w:r>
            <w:r w:rsidR="002B6E9A" w:rsidRPr="000913D3">
              <w:rPr>
                <w:sz w:val="24"/>
                <w:szCs w:val="24"/>
              </w:rPr>
              <w:t>。</w:t>
            </w:r>
            <w:proofErr w:type="gramStart"/>
            <w:r w:rsidR="00423A79" w:rsidRPr="00423A79">
              <w:rPr>
                <w:rFonts w:hint="eastAsia"/>
                <w:color w:val="000000"/>
                <w:sz w:val="24"/>
                <w:szCs w:val="24"/>
              </w:rPr>
              <w:t>（</w:t>
            </w:r>
            <w:proofErr w:type="gramEnd"/>
            <w:r w:rsidR="00423A79" w:rsidRPr="00423A79">
              <w:rPr>
                <w:rFonts w:hint="eastAsia"/>
                <w:color w:val="000000"/>
                <w:sz w:val="24"/>
                <w:szCs w:val="24"/>
              </w:rPr>
              <w:t>得以經濟部</w:t>
            </w:r>
            <w:r w:rsidR="00423A79" w:rsidRPr="00423A79">
              <w:rPr>
                <w:color w:val="000000"/>
                <w:sz w:val="24"/>
                <w:szCs w:val="24"/>
              </w:rPr>
              <w:t>-</w:t>
            </w:r>
            <w:r w:rsidR="00423A79" w:rsidRPr="00423A79">
              <w:rPr>
                <w:rFonts w:hint="eastAsia"/>
                <w:color w:val="000000"/>
                <w:sz w:val="24"/>
                <w:szCs w:val="24"/>
              </w:rPr>
              <w:t>全國商工行政服務入口網</w:t>
            </w:r>
            <w:r w:rsidR="00423A79" w:rsidRPr="00423A79">
              <w:rPr>
                <w:color w:val="000000"/>
                <w:sz w:val="24"/>
                <w:szCs w:val="24"/>
              </w:rPr>
              <w:t>-</w:t>
            </w:r>
            <w:r w:rsidR="00423A79" w:rsidRPr="00423A79">
              <w:rPr>
                <w:rFonts w:hint="eastAsia"/>
                <w:color w:val="000000"/>
                <w:sz w:val="24"/>
                <w:szCs w:val="24"/>
              </w:rPr>
              <w:t>商工登記資料公示查詢系統列印登記資料，網址：</w:t>
            </w:r>
            <w:hyperlink r:id="rId8" w:history="1">
              <w:r w:rsidR="00423A79" w:rsidRPr="00423A79">
                <w:rPr>
                  <w:rStyle w:val="ac"/>
                  <w:color w:val="000000"/>
                  <w:sz w:val="24"/>
                  <w:szCs w:val="24"/>
                </w:rPr>
                <w:t>http://gcis.nat.gov.tw/welcome.jsp</w:t>
              </w:r>
            </w:hyperlink>
            <w:proofErr w:type="gramStart"/>
            <w:r w:rsidR="00423A79" w:rsidRPr="00423A79">
              <w:rPr>
                <w:rFonts w:hint="eastAsia"/>
                <w:color w:val="000000"/>
                <w:sz w:val="24"/>
                <w:szCs w:val="24"/>
              </w:rPr>
              <w:t>）</w:t>
            </w:r>
            <w:proofErr w:type="gramEnd"/>
            <w:r w:rsidR="00423A79" w:rsidRPr="00F97CE9">
              <w:rPr>
                <w:rFonts w:hint="eastAsia"/>
                <w:b/>
                <w:color w:val="000000"/>
                <w:sz w:val="28"/>
                <w:szCs w:val="28"/>
              </w:rPr>
              <w:t>。</w:t>
            </w:r>
          </w:p>
        </w:tc>
        <w:tc>
          <w:tcPr>
            <w:tcW w:w="851" w:type="dxa"/>
          </w:tcPr>
          <w:p w:rsidR="00E31D65" w:rsidRDefault="00E31D65">
            <w:pPr>
              <w:pStyle w:val="TableParagraph"/>
              <w:rPr>
                <w:rFonts w:ascii="Times New Roman"/>
                <w:sz w:val="28"/>
              </w:rPr>
            </w:pPr>
          </w:p>
        </w:tc>
        <w:tc>
          <w:tcPr>
            <w:tcW w:w="992" w:type="dxa"/>
          </w:tcPr>
          <w:p w:rsidR="00E31D65" w:rsidRDefault="00E31D65">
            <w:pPr>
              <w:pStyle w:val="TableParagraph"/>
              <w:rPr>
                <w:rFonts w:ascii="Times New Roman"/>
                <w:sz w:val="28"/>
              </w:rPr>
            </w:pPr>
          </w:p>
        </w:tc>
        <w:tc>
          <w:tcPr>
            <w:tcW w:w="850" w:type="dxa"/>
            <w:tcBorders>
              <w:right w:val="single" w:sz="4" w:space="0" w:color="auto"/>
            </w:tcBorders>
          </w:tcPr>
          <w:p w:rsidR="00E31D65" w:rsidRDefault="00E31D65">
            <w:pPr>
              <w:pStyle w:val="TableParagraph"/>
              <w:rPr>
                <w:rFonts w:ascii="Times New Roman"/>
                <w:sz w:val="28"/>
              </w:rPr>
            </w:pPr>
          </w:p>
        </w:tc>
        <w:tc>
          <w:tcPr>
            <w:tcW w:w="993" w:type="dxa"/>
            <w:tcBorders>
              <w:left w:val="single" w:sz="4" w:space="0" w:color="auto"/>
            </w:tcBorders>
          </w:tcPr>
          <w:p w:rsidR="00E31D65" w:rsidRDefault="00E31D65">
            <w:pPr>
              <w:pStyle w:val="TableParagraph"/>
              <w:rPr>
                <w:rFonts w:ascii="Times New Roman"/>
                <w:sz w:val="28"/>
              </w:rPr>
            </w:pPr>
          </w:p>
        </w:tc>
        <w:tc>
          <w:tcPr>
            <w:tcW w:w="982" w:type="dxa"/>
          </w:tcPr>
          <w:p w:rsidR="00E31D65" w:rsidRDefault="00E31D65">
            <w:pPr>
              <w:pStyle w:val="TableParagraph"/>
              <w:rPr>
                <w:rFonts w:ascii="Times New Roman"/>
                <w:sz w:val="28"/>
              </w:rPr>
            </w:pPr>
          </w:p>
        </w:tc>
      </w:tr>
      <w:tr w:rsidR="00C157F2" w:rsidTr="009C3F94">
        <w:trPr>
          <w:trHeight w:hRule="exact" w:val="2674"/>
        </w:trPr>
        <w:tc>
          <w:tcPr>
            <w:tcW w:w="1193" w:type="dxa"/>
            <w:vMerge/>
            <w:tcBorders>
              <w:top w:val="nil"/>
            </w:tcBorders>
          </w:tcPr>
          <w:p w:rsidR="00C157F2" w:rsidRDefault="00C157F2" w:rsidP="002B6E9A">
            <w:pPr>
              <w:spacing w:line="300" w:lineRule="atLeast"/>
              <w:rPr>
                <w:sz w:val="2"/>
                <w:szCs w:val="2"/>
              </w:rPr>
            </w:pPr>
          </w:p>
        </w:tc>
        <w:tc>
          <w:tcPr>
            <w:tcW w:w="4509" w:type="dxa"/>
          </w:tcPr>
          <w:p w:rsidR="00C157F2" w:rsidRPr="000851BC" w:rsidRDefault="00C33B4E" w:rsidP="002B6E9A">
            <w:pPr>
              <w:pStyle w:val="TableParagraph"/>
              <w:spacing w:before="13" w:line="300" w:lineRule="atLeast"/>
              <w:ind w:left="323" w:right="108" w:hanging="227"/>
              <w:jc w:val="both"/>
              <w:rPr>
                <w:sz w:val="24"/>
                <w:szCs w:val="24"/>
              </w:rPr>
            </w:pPr>
            <w:r>
              <w:rPr>
                <w:sz w:val="24"/>
                <w:szCs w:val="24"/>
              </w:rPr>
              <w:t>4</w:t>
            </w:r>
            <w:r w:rsidR="00C157F2" w:rsidRPr="002E19B3">
              <w:rPr>
                <w:sz w:val="24"/>
                <w:szCs w:val="24"/>
              </w:rPr>
              <w:t>.</w:t>
            </w:r>
            <w:r w:rsidR="000913D3" w:rsidRPr="000913D3">
              <w:rPr>
                <w:rFonts w:hint="eastAsia"/>
                <w:sz w:val="24"/>
                <w:szCs w:val="24"/>
              </w:rPr>
              <w:t>納稅證明文件：最近一期營業稅納稅證明或綜合所得稅證明等</w:t>
            </w:r>
            <w:r w:rsidR="000913D3" w:rsidRPr="000913D3">
              <w:rPr>
                <w:sz w:val="24"/>
                <w:szCs w:val="24"/>
              </w:rPr>
              <w:t>(</w:t>
            </w:r>
            <w:r w:rsidR="000913D3" w:rsidRPr="000913D3">
              <w:rPr>
                <w:rFonts w:hint="eastAsia"/>
                <w:sz w:val="24"/>
                <w:szCs w:val="24"/>
              </w:rPr>
              <w:t>其屬營業稅繳稅證明者，為營業稅繳款書收據聯或主管</w:t>
            </w:r>
            <w:proofErr w:type="gramStart"/>
            <w:r w:rsidR="000913D3" w:rsidRPr="000913D3">
              <w:rPr>
                <w:rFonts w:hint="eastAsia"/>
                <w:sz w:val="24"/>
                <w:szCs w:val="24"/>
              </w:rPr>
              <w:t>稽</w:t>
            </w:r>
            <w:proofErr w:type="gramEnd"/>
            <w:r w:rsidR="000913D3" w:rsidRPr="000913D3">
              <w:rPr>
                <w:rFonts w:hint="eastAsia"/>
                <w:sz w:val="24"/>
                <w:szCs w:val="24"/>
              </w:rPr>
              <w:t>徵機關核章之最近一期營業人銷售額與稅額申報書收執聯。廠商不及提出最近一期證明者，得以前一期之納稅證明代之。</w:t>
            </w:r>
            <w:r w:rsidR="009C3F94">
              <w:rPr>
                <w:rFonts w:hint="eastAsia"/>
                <w:sz w:val="24"/>
                <w:szCs w:val="24"/>
              </w:rPr>
              <w:t>(餘詳見招商須知)</w:t>
            </w:r>
          </w:p>
        </w:tc>
        <w:tc>
          <w:tcPr>
            <w:tcW w:w="851" w:type="dxa"/>
          </w:tcPr>
          <w:p w:rsidR="00C157F2" w:rsidRDefault="00C157F2" w:rsidP="00C157F2">
            <w:pPr>
              <w:pStyle w:val="TableParagraph"/>
              <w:rPr>
                <w:rFonts w:ascii="Times New Roman"/>
                <w:sz w:val="28"/>
              </w:rPr>
            </w:pPr>
          </w:p>
        </w:tc>
        <w:tc>
          <w:tcPr>
            <w:tcW w:w="992" w:type="dxa"/>
          </w:tcPr>
          <w:p w:rsidR="00C157F2" w:rsidRDefault="00C157F2" w:rsidP="00C157F2">
            <w:pPr>
              <w:pStyle w:val="TableParagraph"/>
              <w:rPr>
                <w:rFonts w:ascii="Times New Roman"/>
                <w:sz w:val="28"/>
              </w:rPr>
            </w:pPr>
          </w:p>
        </w:tc>
        <w:tc>
          <w:tcPr>
            <w:tcW w:w="850" w:type="dxa"/>
            <w:tcBorders>
              <w:right w:val="single" w:sz="4" w:space="0" w:color="auto"/>
            </w:tcBorders>
          </w:tcPr>
          <w:p w:rsidR="00C157F2" w:rsidRDefault="00C157F2" w:rsidP="00C157F2">
            <w:pPr>
              <w:pStyle w:val="TableParagraph"/>
              <w:rPr>
                <w:rFonts w:ascii="Times New Roman"/>
                <w:sz w:val="28"/>
              </w:rPr>
            </w:pPr>
          </w:p>
        </w:tc>
        <w:tc>
          <w:tcPr>
            <w:tcW w:w="993" w:type="dxa"/>
            <w:tcBorders>
              <w:left w:val="single" w:sz="4" w:space="0" w:color="auto"/>
            </w:tcBorders>
          </w:tcPr>
          <w:p w:rsidR="00C157F2" w:rsidRDefault="00C157F2" w:rsidP="00C157F2">
            <w:pPr>
              <w:pStyle w:val="TableParagraph"/>
              <w:rPr>
                <w:rFonts w:ascii="Times New Roman"/>
                <w:sz w:val="28"/>
              </w:rPr>
            </w:pPr>
          </w:p>
        </w:tc>
        <w:tc>
          <w:tcPr>
            <w:tcW w:w="982" w:type="dxa"/>
          </w:tcPr>
          <w:p w:rsidR="00C157F2" w:rsidRDefault="00C157F2" w:rsidP="00C157F2">
            <w:pPr>
              <w:pStyle w:val="TableParagraph"/>
              <w:rPr>
                <w:rFonts w:ascii="Times New Roman"/>
                <w:sz w:val="28"/>
              </w:rPr>
            </w:pPr>
          </w:p>
        </w:tc>
      </w:tr>
      <w:tr w:rsidR="002B6E9A" w:rsidTr="00303BA3">
        <w:trPr>
          <w:trHeight w:hRule="exact" w:val="4107"/>
        </w:trPr>
        <w:tc>
          <w:tcPr>
            <w:tcW w:w="1193" w:type="dxa"/>
            <w:vMerge/>
            <w:tcBorders>
              <w:top w:val="nil"/>
            </w:tcBorders>
          </w:tcPr>
          <w:p w:rsidR="002B6E9A" w:rsidRDefault="002B6E9A" w:rsidP="002B6E9A">
            <w:pPr>
              <w:spacing w:line="300" w:lineRule="atLeast"/>
              <w:rPr>
                <w:sz w:val="2"/>
                <w:szCs w:val="2"/>
              </w:rPr>
            </w:pPr>
          </w:p>
        </w:tc>
        <w:tc>
          <w:tcPr>
            <w:tcW w:w="4509" w:type="dxa"/>
          </w:tcPr>
          <w:p w:rsidR="002B6E9A" w:rsidRPr="002B6E9A" w:rsidRDefault="002B6E9A" w:rsidP="00423A79">
            <w:pPr>
              <w:autoSpaceDE/>
              <w:autoSpaceDN/>
              <w:snapToGrid w:val="0"/>
              <w:spacing w:line="300" w:lineRule="atLeast"/>
              <w:ind w:leftChars="52" w:left="311" w:hangingChars="82" w:hanging="197"/>
              <w:rPr>
                <w:color w:val="000000"/>
                <w:sz w:val="24"/>
                <w:szCs w:val="24"/>
              </w:rPr>
            </w:pPr>
            <w:r w:rsidRPr="002B6E9A">
              <w:rPr>
                <w:sz w:val="24"/>
                <w:szCs w:val="24"/>
              </w:rPr>
              <w:t>5.</w:t>
            </w:r>
            <w:r w:rsidRPr="002B6E9A">
              <w:rPr>
                <w:rFonts w:hint="eastAsia"/>
                <w:color w:val="000000"/>
                <w:sz w:val="24"/>
                <w:szCs w:val="24"/>
              </w:rPr>
              <w:t>財務證明文件：</w:t>
            </w:r>
            <w:r w:rsidRPr="002B6E9A">
              <w:rPr>
                <w:rFonts w:hint="eastAsia"/>
                <w:color w:val="000000" w:themeColor="text1"/>
                <w:sz w:val="24"/>
                <w:szCs w:val="24"/>
              </w:rPr>
              <w:t>經會計師查核簽證或審計機關審定之上一會計年度或最近</w:t>
            </w:r>
            <w:proofErr w:type="gramStart"/>
            <w:r w:rsidRPr="002B6E9A">
              <w:rPr>
                <w:rFonts w:hint="eastAsia"/>
                <w:color w:val="000000" w:themeColor="text1"/>
                <w:sz w:val="24"/>
                <w:szCs w:val="24"/>
              </w:rPr>
              <w:t>一</w:t>
            </w:r>
            <w:proofErr w:type="gramEnd"/>
            <w:r w:rsidRPr="002B6E9A">
              <w:rPr>
                <w:rFonts w:hint="eastAsia"/>
                <w:color w:val="000000" w:themeColor="text1"/>
                <w:sz w:val="24"/>
                <w:szCs w:val="24"/>
              </w:rPr>
              <w:t>年度財務</w:t>
            </w:r>
            <w:r w:rsidRPr="002B6E9A">
              <w:rPr>
                <w:rFonts w:hint="eastAsia"/>
                <w:color w:val="000000"/>
                <w:sz w:val="24"/>
                <w:szCs w:val="24"/>
              </w:rPr>
              <w:t>報表等相關資料，並註明與原件相符且經公司負責人及公司印鑑用印。上述財務報表應至少涵蓋下列：</w:t>
            </w:r>
          </w:p>
          <w:p w:rsidR="002B6E9A" w:rsidRPr="00904E1B" w:rsidRDefault="002B6E9A" w:rsidP="005D6016">
            <w:pPr>
              <w:pStyle w:val="1"/>
              <w:adjustRightInd/>
              <w:spacing w:line="300" w:lineRule="atLeast"/>
              <w:ind w:leftChars="78" w:left="540" w:hangingChars="146" w:hanging="368"/>
              <w:rPr>
                <w:rFonts w:ascii="標楷體" w:eastAsia="標楷體" w:hAnsi="標楷體"/>
                <w:color w:val="000000"/>
                <w:sz w:val="24"/>
                <w:szCs w:val="24"/>
              </w:rPr>
            </w:pPr>
            <w:r w:rsidRPr="00904E1B">
              <w:rPr>
                <w:rFonts w:ascii="標楷體" w:eastAsia="標楷體" w:hAnsi="標楷體"/>
                <w:color w:val="000000"/>
                <w:sz w:val="24"/>
                <w:szCs w:val="24"/>
              </w:rPr>
              <w:t>(1)</w:t>
            </w:r>
            <w:r w:rsidRPr="00904E1B">
              <w:rPr>
                <w:rFonts w:ascii="標楷體" w:eastAsia="標楷體" w:hAnsi="標楷體" w:hint="eastAsia"/>
                <w:color w:val="000000"/>
                <w:sz w:val="24"/>
                <w:szCs w:val="24"/>
              </w:rPr>
              <w:t>資產負債表</w:t>
            </w:r>
            <w:r w:rsidRPr="00904E1B">
              <w:rPr>
                <w:rFonts w:ascii="標楷體" w:eastAsia="標楷體" w:hAnsi="標楷體"/>
                <w:color w:val="000000"/>
                <w:sz w:val="24"/>
                <w:szCs w:val="24"/>
              </w:rPr>
              <w:t>(</w:t>
            </w:r>
            <w:r w:rsidRPr="00904E1B">
              <w:rPr>
                <w:rFonts w:ascii="標楷體" w:eastAsia="標楷體" w:hAnsi="標楷體" w:hint="eastAsia"/>
                <w:color w:val="000000"/>
                <w:sz w:val="24"/>
                <w:szCs w:val="24"/>
              </w:rPr>
              <w:t>負債不得大於實收資本額</w:t>
            </w:r>
            <w:r w:rsidRPr="00904E1B">
              <w:rPr>
                <w:rFonts w:ascii="標楷體" w:eastAsia="標楷體" w:hAnsi="標楷體"/>
                <w:color w:val="000000"/>
                <w:sz w:val="24"/>
                <w:szCs w:val="24"/>
              </w:rPr>
              <w:t>4</w:t>
            </w:r>
            <w:r w:rsidRPr="00904E1B">
              <w:rPr>
                <w:rFonts w:ascii="標楷體" w:eastAsia="標楷體" w:hAnsi="標楷體" w:hint="eastAsia"/>
                <w:color w:val="000000"/>
                <w:sz w:val="24"/>
                <w:szCs w:val="24"/>
              </w:rPr>
              <w:t>倍以上</w:t>
            </w:r>
            <w:r w:rsidRPr="00904E1B">
              <w:rPr>
                <w:rFonts w:ascii="標楷體" w:eastAsia="標楷體" w:hAnsi="標楷體"/>
                <w:color w:val="000000"/>
                <w:sz w:val="24"/>
                <w:szCs w:val="24"/>
              </w:rPr>
              <w:t>)</w:t>
            </w:r>
          </w:p>
          <w:p w:rsidR="002B6E9A" w:rsidRPr="00904E1B" w:rsidRDefault="002B6E9A" w:rsidP="000913D3">
            <w:pPr>
              <w:pStyle w:val="1"/>
              <w:tabs>
                <w:tab w:val="left" w:pos="3765"/>
              </w:tabs>
              <w:adjustRightInd/>
              <w:spacing w:line="300" w:lineRule="atLeast"/>
              <w:ind w:leftChars="78" w:left="280" w:hangingChars="43" w:hanging="108"/>
              <w:rPr>
                <w:rFonts w:ascii="標楷體" w:eastAsia="標楷體" w:hAnsi="標楷體"/>
                <w:color w:val="000000"/>
                <w:sz w:val="24"/>
                <w:szCs w:val="24"/>
              </w:rPr>
            </w:pPr>
            <w:r w:rsidRPr="00904E1B">
              <w:rPr>
                <w:rFonts w:ascii="標楷體" w:eastAsia="標楷體" w:hAnsi="標楷體"/>
                <w:color w:val="000000"/>
                <w:sz w:val="24"/>
                <w:szCs w:val="24"/>
              </w:rPr>
              <w:t>(2)</w:t>
            </w:r>
            <w:r w:rsidRPr="00904E1B">
              <w:rPr>
                <w:rFonts w:ascii="標楷體" w:eastAsia="標楷體" w:hAnsi="標楷體" w:hint="eastAsia"/>
                <w:color w:val="000000"/>
                <w:sz w:val="24"/>
                <w:szCs w:val="24"/>
              </w:rPr>
              <w:t>損益表</w:t>
            </w:r>
          </w:p>
          <w:p w:rsidR="002B6E9A" w:rsidRPr="00904E1B" w:rsidRDefault="002B6E9A" w:rsidP="000913D3">
            <w:pPr>
              <w:pStyle w:val="1"/>
              <w:adjustRightInd/>
              <w:spacing w:line="300" w:lineRule="atLeast"/>
              <w:ind w:leftChars="78" w:left="280" w:hangingChars="43" w:hanging="108"/>
              <w:rPr>
                <w:rFonts w:ascii="標楷體" w:eastAsia="標楷體" w:hAnsi="標楷體"/>
                <w:color w:val="000000"/>
                <w:sz w:val="24"/>
                <w:szCs w:val="24"/>
              </w:rPr>
            </w:pPr>
            <w:r w:rsidRPr="00904E1B">
              <w:rPr>
                <w:rFonts w:ascii="標楷體" w:eastAsia="標楷體" w:hAnsi="標楷體"/>
                <w:color w:val="000000"/>
                <w:sz w:val="24"/>
                <w:szCs w:val="24"/>
              </w:rPr>
              <w:t>(3)</w:t>
            </w:r>
            <w:r w:rsidRPr="00904E1B">
              <w:rPr>
                <w:rFonts w:ascii="標楷體" w:eastAsia="標楷體" w:hAnsi="標楷體" w:hint="eastAsia"/>
                <w:color w:val="000000"/>
                <w:sz w:val="24"/>
                <w:szCs w:val="24"/>
              </w:rPr>
              <w:t>股東權益變動表</w:t>
            </w:r>
          </w:p>
          <w:p w:rsidR="002B6E9A" w:rsidRPr="002B6E9A" w:rsidRDefault="002B6E9A" w:rsidP="00423A79">
            <w:pPr>
              <w:pStyle w:val="1"/>
              <w:adjustRightInd/>
              <w:spacing w:line="300" w:lineRule="atLeast"/>
              <w:ind w:leftChars="78" w:left="280" w:hangingChars="43" w:hanging="108"/>
              <w:rPr>
                <w:sz w:val="24"/>
                <w:szCs w:val="24"/>
              </w:rPr>
            </w:pPr>
            <w:r w:rsidRPr="00904E1B">
              <w:rPr>
                <w:rFonts w:ascii="標楷體" w:eastAsia="標楷體" w:hAnsi="標楷體"/>
                <w:color w:val="000000"/>
                <w:sz w:val="24"/>
                <w:szCs w:val="24"/>
              </w:rPr>
              <w:t>(4)</w:t>
            </w:r>
            <w:r w:rsidRPr="00904E1B">
              <w:rPr>
                <w:rFonts w:ascii="標楷體" w:eastAsia="標楷體" w:hAnsi="標楷體" w:hint="eastAsia"/>
                <w:color w:val="000000"/>
                <w:sz w:val="24"/>
                <w:szCs w:val="24"/>
              </w:rPr>
              <w:t>現金流量表</w:t>
            </w:r>
          </w:p>
        </w:tc>
        <w:tc>
          <w:tcPr>
            <w:tcW w:w="851" w:type="dxa"/>
          </w:tcPr>
          <w:p w:rsidR="002B6E9A" w:rsidRPr="002B6E9A" w:rsidRDefault="002B6E9A" w:rsidP="00C157F2">
            <w:pPr>
              <w:pStyle w:val="TableParagraph"/>
              <w:rPr>
                <w:rFonts w:ascii="Times New Roman"/>
                <w:sz w:val="24"/>
                <w:szCs w:val="24"/>
              </w:rPr>
            </w:pPr>
          </w:p>
        </w:tc>
        <w:tc>
          <w:tcPr>
            <w:tcW w:w="992" w:type="dxa"/>
          </w:tcPr>
          <w:p w:rsidR="002B6E9A" w:rsidRDefault="002B6E9A" w:rsidP="00C157F2">
            <w:pPr>
              <w:pStyle w:val="TableParagraph"/>
              <w:rPr>
                <w:rFonts w:ascii="Times New Roman"/>
                <w:sz w:val="28"/>
              </w:rPr>
            </w:pPr>
          </w:p>
        </w:tc>
        <w:tc>
          <w:tcPr>
            <w:tcW w:w="850" w:type="dxa"/>
            <w:tcBorders>
              <w:right w:val="single" w:sz="4" w:space="0" w:color="auto"/>
            </w:tcBorders>
          </w:tcPr>
          <w:p w:rsidR="002B6E9A" w:rsidRDefault="002B6E9A" w:rsidP="00C157F2">
            <w:pPr>
              <w:pStyle w:val="TableParagraph"/>
              <w:rPr>
                <w:rFonts w:ascii="Times New Roman"/>
                <w:sz w:val="28"/>
              </w:rPr>
            </w:pPr>
          </w:p>
        </w:tc>
        <w:tc>
          <w:tcPr>
            <w:tcW w:w="993" w:type="dxa"/>
            <w:tcBorders>
              <w:left w:val="single" w:sz="4" w:space="0" w:color="auto"/>
            </w:tcBorders>
          </w:tcPr>
          <w:p w:rsidR="002B6E9A" w:rsidRDefault="002B6E9A" w:rsidP="00C157F2">
            <w:pPr>
              <w:pStyle w:val="TableParagraph"/>
              <w:rPr>
                <w:rFonts w:ascii="Times New Roman"/>
                <w:sz w:val="28"/>
              </w:rPr>
            </w:pPr>
          </w:p>
        </w:tc>
        <w:tc>
          <w:tcPr>
            <w:tcW w:w="982" w:type="dxa"/>
          </w:tcPr>
          <w:p w:rsidR="002B6E9A" w:rsidRDefault="002B6E9A" w:rsidP="00C157F2">
            <w:pPr>
              <w:pStyle w:val="TableParagraph"/>
              <w:rPr>
                <w:rFonts w:ascii="Times New Roman"/>
                <w:sz w:val="28"/>
              </w:rPr>
            </w:pPr>
          </w:p>
        </w:tc>
      </w:tr>
      <w:tr w:rsidR="000913D3" w:rsidTr="00303BA3">
        <w:trPr>
          <w:trHeight w:hRule="exact" w:val="2705"/>
        </w:trPr>
        <w:tc>
          <w:tcPr>
            <w:tcW w:w="1193" w:type="dxa"/>
            <w:vMerge/>
            <w:tcBorders>
              <w:top w:val="nil"/>
            </w:tcBorders>
          </w:tcPr>
          <w:p w:rsidR="000913D3" w:rsidRDefault="000913D3" w:rsidP="002B6E9A">
            <w:pPr>
              <w:spacing w:line="300" w:lineRule="atLeast"/>
              <w:rPr>
                <w:sz w:val="2"/>
                <w:szCs w:val="2"/>
              </w:rPr>
            </w:pPr>
          </w:p>
        </w:tc>
        <w:tc>
          <w:tcPr>
            <w:tcW w:w="4509" w:type="dxa"/>
          </w:tcPr>
          <w:p w:rsidR="000913D3" w:rsidRPr="002B6E9A" w:rsidRDefault="000913D3" w:rsidP="00423A79">
            <w:pPr>
              <w:autoSpaceDE/>
              <w:autoSpaceDN/>
              <w:snapToGrid w:val="0"/>
              <w:spacing w:line="300" w:lineRule="atLeast"/>
              <w:ind w:leftChars="53" w:left="398" w:hangingChars="117" w:hanging="281"/>
              <w:rPr>
                <w:sz w:val="24"/>
                <w:szCs w:val="24"/>
              </w:rPr>
            </w:pPr>
            <w:r>
              <w:rPr>
                <w:sz w:val="24"/>
                <w:szCs w:val="24"/>
              </w:rPr>
              <w:t>6.</w:t>
            </w:r>
            <w:r w:rsidRPr="000913D3">
              <w:rPr>
                <w:rFonts w:hint="eastAsia"/>
                <w:color w:val="000000"/>
                <w:sz w:val="24"/>
                <w:szCs w:val="24"/>
              </w:rPr>
              <w:t>信用證明文件：票據交換機構或受理查詢之金融機構於截止投標日之前半年內所出具之非拒絕往來戶及最近</w:t>
            </w:r>
            <w:proofErr w:type="gramStart"/>
            <w:r w:rsidRPr="000913D3">
              <w:rPr>
                <w:rFonts w:hint="eastAsia"/>
                <w:color w:val="000000"/>
                <w:sz w:val="24"/>
                <w:szCs w:val="24"/>
              </w:rPr>
              <w:t>三</w:t>
            </w:r>
            <w:proofErr w:type="gramEnd"/>
            <w:r w:rsidRPr="000913D3">
              <w:rPr>
                <w:rFonts w:hint="eastAsia"/>
                <w:color w:val="000000"/>
                <w:sz w:val="24"/>
                <w:szCs w:val="24"/>
              </w:rPr>
              <w:t>年內無退票紀錄證明文件。（由票據交換所或受理查詢金融機構出具之票據信用查覆單，應加蓋查覆單位、單位有權人員及經辦員圖章者，始可作為證明之文件）。</w:t>
            </w:r>
          </w:p>
        </w:tc>
        <w:tc>
          <w:tcPr>
            <w:tcW w:w="851" w:type="dxa"/>
          </w:tcPr>
          <w:p w:rsidR="000913D3" w:rsidRPr="002B6E9A" w:rsidRDefault="000913D3" w:rsidP="00C157F2">
            <w:pPr>
              <w:pStyle w:val="TableParagraph"/>
              <w:rPr>
                <w:rFonts w:ascii="Times New Roman"/>
                <w:sz w:val="24"/>
                <w:szCs w:val="24"/>
              </w:rPr>
            </w:pPr>
          </w:p>
        </w:tc>
        <w:tc>
          <w:tcPr>
            <w:tcW w:w="992" w:type="dxa"/>
          </w:tcPr>
          <w:p w:rsidR="000913D3" w:rsidRDefault="000913D3" w:rsidP="00C157F2">
            <w:pPr>
              <w:pStyle w:val="TableParagraph"/>
              <w:rPr>
                <w:rFonts w:ascii="Times New Roman"/>
                <w:sz w:val="28"/>
              </w:rPr>
            </w:pPr>
          </w:p>
        </w:tc>
        <w:tc>
          <w:tcPr>
            <w:tcW w:w="850" w:type="dxa"/>
            <w:tcBorders>
              <w:right w:val="single" w:sz="4" w:space="0" w:color="auto"/>
            </w:tcBorders>
          </w:tcPr>
          <w:p w:rsidR="000913D3" w:rsidRDefault="000913D3" w:rsidP="00C157F2">
            <w:pPr>
              <w:pStyle w:val="TableParagraph"/>
              <w:rPr>
                <w:rFonts w:ascii="Times New Roman"/>
                <w:sz w:val="28"/>
              </w:rPr>
            </w:pPr>
          </w:p>
        </w:tc>
        <w:tc>
          <w:tcPr>
            <w:tcW w:w="993" w:type="dxa"/>
            <w:tcBorders>
              <w:left w:val="single" w:sz="4" w:space="0" w:color="auto"/>
            </w:tcBorders>
          </w:tcPr>
          <w:p w:rsidR="000913D3" w:rsidRDefault="000913D3" w:rsidP="00C157F2">
            <w:pPr>
              <w:pStyle w:val="TableParagraph"/>
              <w:rPr>
                <w:rFonts w:ascii="Times New Roman"/>
                <w:sz w:val="28"/>
              </w:rPr>
            </w:pPr>
          </w:p>
        </w:tc>
        <w:tc>
          <w:tcPr>
            <w:tcW w:w="982" w:type="dxa"/>
          </w:tcPr>
          <w:p w:rsidR="000913D3" w:rsidRDefault="000913D3" w:rsidP="00C157F2">
            <w:pPr>
              <w:pStyle w:val="TableParagraph"/>
              <w:rPr>
                <w:rFonts w:ascii="Times New Roman"/>
                <w:sz w:val="28"/>
              </w:rPr>
            </w:pPr>
          </w:p>
        </w:tc>
      </w:tr>
      <w:tr w:rsidR="00C157F2" w:rsidTr="00303BA3">
        <w:trPr>
          <w:trHeight w:hRule="exact" w:val="1127"/>
        </w:trPr>
        <w:tc>
          <w:tcPr>
            <w:tcW w:w="1193" w:type="dxa"/>
            <w:vMerge/>
            <w:tcBorders>
              <w:top w:val="nil"/>
            </w:tcBorders>
          </w:tcPr>
          <w:p w:rsidR="00C157F2" w:rsidRDefault="00C157F2" w:rsidP="00C157F2">
            <w:pPr>
              <w:rPr>
                <w:sz w:val="2"/>
                <w:szCs w:val="2"/>
              </w:rPr>
            </w:pPr>
          </w:p>
        </w:tc>
        <w:tc>
          <w:tcPr>
            <w:tcW w:w="4509" w:type="dxa"/>
          </w:tcPr>
          <w:p w:rsidR="00C157F2" w:rsidRPr="002E19B3" w:rsidRDefault="00462FB1" w:rsidP="00423A79">
            <w:pPr>
              <w:pStyle w:val="TableParagraph"/>
              <w:spacing w:before="13" w:line="300" w:lineRule="atLeast"/>
              <w:ind w:left="314" w:right="108" w:hanging="199"/>
              <w:jc w:val="both"/>
              <w:rPr>
                <w:sz w:val="24"/>
                <w:szCs w:val="24"/>
              </w:rPr>
            </w:pPr>
            <w:r>
              <w:rPr>
                <w:rFonts w:hint="eastAsia"/>
                <w:sz w:val="24"/>
                <w:szCs w:val="24"/>
              </w:rPr>
              <w:t>7</w:t>
            </w:r>
            <w:r w:rsidR="00C157F2" w:rsidRPr="002E19B3">
              <w:rPr>
                <w:sz w:val="24"/>
                <w:szCs w:val="24"/>
              </w:rPr>
              <w:t>.</w:t>
            </w:r>
            <w:r w:rsidR="00C33B4E" w:rsidRPr="002E19B3">
              <w:rPr>
                <w:rFonts w:hint="eastAsia"/>
                <w:sz w:val="24"/>
                <w:szCs w:val="24"/>
              </w:rPr>
              <w:t>標單</w:t>
            </w:r>
            <w:proofErr w:type="gramStart"/>
            <w:r w:rsidR="00C33B4E" w:rsidRPr="002E19B3">
              <w:rPr>
                <w:rFonts w:hint="eastAsia"/>
                <w:sz w:val="24"/>
                <w:szCs w:val="24"/>
              </w:rPr>
              <w:t>（</w:t>
            </w:r>
            <w:proofErr w:type="gramEnd"/>
            <w:r w:rsidR="00C33B4E" w:rsidRPr="002E19B3">
              <w:rPr>
                <w:sz w:val="24"/>
                <w:szCs w:val="24"/>
              </w:rPr>
              <w:t>投標回饋金至少為回饋金下限</w:t>
            </w:r>
            <w:proofErr w:type="gramStart"/>
            <w:r w:rsidR="00C33B4E" w:rsidRPr="002E19B3">
              <w:rPr>
                <w:sz w:val="24"/>
                <w:szCs w:val="24"/>
              </w:rPr>
              <w:t>（</w:t>
            </w:r>
            <w:proofErr w:type="gramEnd"/>
            <w:r w:rsidR="002767FF" w:rsidRPr="002767FF">
              <w:rPr>
                <w:rFonts w:hint="eastAsia"/>
                <w:sz w:val="24"/>
                <w:szCs w:val="24"/>
                <w:highlight w:val="yellow"/>
              </w:rPr>
              <w:t>10</w:t>
            </w:r>
            <w:r w:rsidR="00C33B4E" w:rsidRPr="002767FF">
              <w:rPr>
                <w:sz w:val="24"/>
                <w:szCs w:val="24"/>
                <w:highlight w:val="yellow"/>
              </w:rPr>
              <w:t>%</w:t>
            </w:r>
            <w:proofErr w:type="gramStart"/>
            <w:r w:rsidR="00C33B4E" w:rsidRPr="002E19B3">
              <w:rPr>
                <w:sz w:val="24"/>
                <w:szCs w:val="24"/>
              </w:rPr>
              <w:t>）</w:t>
            </w:r>
            <w:proofErr w:type="gramEnd"/>
            <w:r w:rsidR="00C33B4E" w:rsidRPr="002E19B3">
              <w:rPr>
                <w:rFonts w:hint="eastAsia"/>
                <w:sz w:val="24"/>
                <w:szCs w:val="24"/>
              </w:rPr>
              <w:t>，</w:t>
            </w:r>
            <w:r w:rsidR="00C33B4E" w:rsidRPr="002E19B3">
              <w:rPr>
                <w:sz w:val="24"/>
                <w:szCs w:val="24"/>
              </w:rPr>
              <w:t>設備設置容量至少為</w:t>
            </w:r>
            <w:r w:rsidR="00D9644E" w:rsidRPr="00901D28">
              <w:rPr>
                <w:rFonts w:hint="eastAsia"/>
                <w:sz w:val="24"/>
                <w:szCs w:val="24"/>
                <w:highlight w:val="yellow"/>
              </w:rPr>
              <w:t>3</w:t>
            </w:r>
            <w:r w:rsidR="000913D3" w:rsidRPr="00901D28">
              <w:rPr>
                <w:rFonts w:hint="eastAsia"/>
                <w:sz w:val="24"/>
                <w:szCs w:val="24"/>
                <w:highlight w:val="yellow"/>
              </w:rPr>
              <w:t>,</w:t>
            </w:r>
            <w:r w:rsidR="00D9644E" w:rsidRPr="00901D28">
              <w:rPr>
                <w:rFonts w:hint="eastAsia"/>
                <w:sz w:val="24"/>
                <w:szCs w:val="24"/>
                <w:highlight w:val="yellow"/>
              </w:rPr>
              <w:t>830</w:t>
            </w:r>
            <w:r w:rsidR="00C33B4E" w:rsidRPr="00901D28">
              <w:rPr>
                <w:rFonts w:hint="eastAsia"/>
                <w:sz w:val="24"/>
                <w:szCs w:val="24"/>
                <w:highlight w:val="yellow"/>
              </w:rPr>
              <w:t>kWp</w:t>
            </w:r>
            <w:proofErr w:type="gramStart"/>
            <w:r w:rsidR="00C33B4E" w:rsidRPr="002E19B3">
              <w:rPr>
                <w:rFonts w:hint="eastAsia"/>
                <w:sz w:val="24"/>
                <w:szCs w:val="24"/>
              </w:rPr>
              <w:t>）</w:t>
            </w:r>
            <w:proofErr w:type="gramEnd"/>
            <w:r w:rsidR="002E19B3" w:rsidRPr="002E19B3">
              <w:rPr>
                <w:sz w:val="24"/>
                <w:szCs w:val="24"/>
              </w:rPr>
              <w:t>。</w:t>
            </w:r>
          </w:p>
        </w:tc>
        <w:tc>
          <w:tcPr>
            <w:tcW w:w="851" w:type="dxa"/>
          </w:tcPr>
          <w:p w:rsidR="00C157F2" w:rsidRDefault="00C157F2" w:rsidP="00C157F2">
            <w:pPr>
              <w:pStyle w:val="TableParagraph"/>
              <w:rPr>
                <w:rFonts w:ascii="Times New Roman"/>
                <w:sz w:val="28"/>
              </w:rPr>
            </w:pPr>
          </w:p>
        </w:tc>
        <w:tc>
          <w:tcPr>
            <w:tcW w:w="992" w:type="dxa"/>
          </w:tcPr>
          <w:p w:rsidR="00C157F2" w:rsidRDefault="00C157F2" w:rsidP="00C157F2">
            <w:pPr>
              <w:pStyle w:val="TableParagraph"/>
              <w:rPr>
                <w:rFonts w:ascii="Times New Roman"/>
                <w:sz w:val="28"/>
              </w:rPr>
            </w:pPr>
          </w:p>
        </w:tc>
        <w:tc>
          <w:tcPr>
            <w:tcW w:w="850" w:type="dxa"/>
            <w:tcBorders>
              <w:right w:val="single" w:sz="4" w:space="0" w:color="auto"/>
            </w:tcBorders>
          </w:tcPr>
          <w:p w:rsidR="00C157F2" w:rsidRDefault="00C157F2" w:rsidP="00C157F2">
            <w:pPr>
              <w:pStyle w:val="TableParagraph"/>
              <w:rPr>
                <w:rFonts w:ascii="Times New Roman"/>
                <w:sz w:val="28"/>
              </w:rPr>
            </w:pPr>
          </w:p>
        </w:tc>
        <w:tc>
          <w:tcPr>
            <w:tcW w:w="993" w:type="dxa"/>
            <w:tcBorders>
              <w:left w:val="single" w:sz="4" w:space="0" w:color="auto"/>
            </w:tcBorders>
          </w:tcPr>
          <w:p w:rsidR="00C157F2" w:rsidRDefault="00C157F2" w:rsidP="00C157F2">
            <w:pPr>
              <w:pStyle w:val="TableParagraph"/>
              <w:rPr>
                <w:rFonts w:ascii="Times New Roman"/>
                <w:sz w:val="28"/>
              </w:rPr>
            </w:pPr>
          </w:p>
        </w:tc>
        <w:tc>
          <w:tcPr>
            <w:tcW w:w="982" w:type="dxa"/>
          </w:tcPr>
          <w:p w:rsidR="00C157F2" w:rsidRDefault="00C157F2" w:rsidP="00C157F2">
            <w:pPr>
              <w:pStyle w:val="TableParagraph"/>
              <w:rPr>
                <w:rFonts w:ascii="Times New Roman"/>
                <w:sz w:val="28"/>
              </w:rPr>
            </w:pPr>
          </w:p>
        </w:tc>
      </w:tr>
      <w:tr w:rsidR="00C157F2" w:rsidTr="00303BA3">
        <w:trPr>
          <w:trHeight w:hRule="exact" w:val="576"/>
        </w:trPr>
        <w:tc>
          <w:tcPr>
            <w:tcW w:w="1193" w:type="dxa"/>
            <w:vMerge/>
            <w:tcBorders>
              <w:top w:val="nil"/>
            </w:tcBorders>
          </w:tcPr>
          <w:p w:rsidR="00C157F2" w:rsidRDefault="00C157F2" w:rsidP="00C157F2">
            <w:pPr>
              <w:rPr>
                <w:sz w:val="2"/>
                <w:szCs w:val="2"/>
              </w:rPr>
            </w:pPr>
          </w:p>
        </w:tc>
        <w:tc>
          <w:tcPr>
            <w:tcW w:w="4509" w:type="dxa"/>
          </w:tcPr>
          <w:p w:rsidR="00C157F2" w:rsidRPr="002E19B3" w:rsidRDefault="00462FB1" w:rsidP="00423A79">
            <w:pPr>
              <w:pStyle w:val="TableParagraph"/>
              <w:spacing w:before="13" w:line="300" w:lineRule="atLeast"/>
              <w:ind w:left="323" w:right="108" w:hanging="208"/>
              <w:jc w:val="both"/>
              <w:rPr>
                <w:sz w:val="24"/>
                <w:szCs w:val="24"/>
              </w:rPr>
            </w:pPr>
            <w:r>
              <w:rPr>
                <w:rFonts w:hint="eastAsia"/>
                <w:sz w:val="24"/>
                <w:szCs w:val="24"/>
              </w:rPr>
              <w:t>8</w:t>
            </w:r>
            <w:r w:rsidR="00C157F2" w:rsidRPr="002E19B3">
              <w:rPr>
                <w:sz w:val="24"/>
                <w:szCs w:val="24"/>
              </w:rPr>
              <w:t>.</w:t>
            </w:r>
            <w:r w:rsidRPr="002E19B3">
              <w:rPr>
                <w:sz w:val="24"/>
                <w:szCs w:val="24"/>
              </w:rPr>
              <w:t>切結書</w:t>
            </w:r>
            <w:r w:rsidR="002E19B3" w:rsidRPr="002E19B3">
              <w:rPr>
                <w:sz w:val="24"/>
                <w:szCs w:val="24"/>
              </w:rPr>
              <w:t>。</w:t>
            </w:r>
          </w:p>
        </w:tc>
        <w:tc>
          <w:tcPr>
            <w:tcW w:w="851" w:type="dxa"/>
          </w:tcPr>
          <w:p w:rsidR="00C157F2" w:rsidRDefault="00C157F2" w:rsidP="00C157F2">
            <w:pPr>
              <w:pStyle w:val="TableParagraph"/>
              <w:rPr>
                <w:rFonts w:ascii="Times New Roman"/>
                <w:sz w:val="28"/>
              </w:rPr>
            </w:pPr>
          </w:p>
        </w:tc>
        <w:tc>
          <w:tcPr>
            <w:tcW w:w="992" w:type="dxa"/>
          </w:tcPr>
          <w:p w:rsidR="00C157F2" w:rsidRDefault="00C157F2" w:rsidP="00C157F2">
            <w:pPr>
              <w:pStyle w:val="TableParagraph"/>
              <w:rPr>
                <w:rFonts w:ascii="Times New Roman"/>
                <w:sz w:val="28"/>
              </w:rPr>
            </w:pPr>
          </w:p>
        </w:tc>
        <w:tc>
          <w:tcPr>
            <w:tcW w:w="850" w:type="dxa"/>
            <w:tcBorders>
              <w:right w:val="single" w:sz="4" w:space="0" w:color="auto"/>
            </w:tcBorders>
          </w:tcPr>
          <w:p w:rsidR="00C157F2" w:rsidRDefault="00C157F2" w:rsidP="00C157F2">
            <w:pPr>
              <w:pStyle w:val="TableParagraph"/>
              <w:rPr>
                <w:rFonts w:ascii="Times New Roman"/>
                <w:sz w:val="28"/>
              </w:rPr>
            </w:pPr>
          </w:p>
        </w:tc>
        <w:tc>
          <w:tcPr>
            <w:tcW w:w="993" w:type="dxa"/>
            <w:tcBorders>
              <w:left w:val="single" w:sz="4" w:space="0" w:color="auto"/>
            </w:tcBorders>
          </w:tcPr>
          <w:p w:rsidR="00C157F2" w:rsidRDefault="00C157F2" w:rsidP="00C157F2">
            <w:pPr>
              <w:pStyle w:val="TableParagraph"/>
              <w:rPr>
                <w:rFonts w:ascii="Times New Roman"/>
                <w:sz w:val="28"/>
              </w:rPr>
            </w:pPr>
          </w:p>
        </w:tc>
        <w:tc>
          <w:tcPr>
            <w:tcW w:w="982" w:type="dxa"/>
          </w:tcPr>
          <w:p w:rsidR="00C157F2" w:rsidRDefault="00C157F2" w:rsidP="00C157F2">
            <w:pPr>
              <w:pStyle w:val="TableParagraph"/>
              <w:rPr>
                <w:rFonts w:ascii="Times New Roman"/>
                <w:sz w:val="28"/>
              </w:rPr>
            </w:pPr>
          </w:p>
        </w:tc>
      </w:tr>
      <w:tr w:rsidR="00C157F2" w:rsidTr="00303BA3">
        <w:trPr>
          <w:trHeight w:hRule="exact" w:val="556"/>
        </w:trPr>
        <w:tc>
          <w:tcPr>
            <w:tcW w:w="1193" w:type="dxa"/>
            <w:vMerge/>
            <w:tcBorders>
              <w:top w:val="nil"/>
            </w:tcBorders>
          </w:tcPr>
          <w:p w:rsidR="00C157F2" w:rsidRDefault="00C157F2" w:rsidP="00C157F2">
            <w:pPr>
              <w:rPr>
                <w:sz w:val="2"/>
                <w:szCs w:val="2"/>
              </w:rPr>
            </w:pPr>
          </w:p>
        </w:tc>
        <w:tc>
          <w:tcPr>
            <w:tcW w:w="4509" w:type="dxa"/>
          </w:tcPr>
          <w:p w:rsidR="00C157F2" w:rsidRPr="002E19B3" w:rsidRDefault="00462FB1" w:rsidP="00423A79">
            <w:pPr>
              <w:pStyle w:val="TableParagraph"/>
              <w:spacing w:before="13" w:line="300" w:lineRule="atLeast"/>
              <w:ind w:left="323" w:right="108" w:hanging="208"/>
              <w:jc w:val="both"/>
              <w:rPr>
                <w:sz w:val="24"/>
                <w:szCs w:val="24"/>
              </w:rPr>
            </w:pPr>
            <w:r>
              <w:rPr>
                <w:rFonts w:hint="eastAsia"/>
                <w:sz w:val="24"/>
                <w:szCs w:val="24"/>
              </w:rPr>
              <w:t>9</w:t>
            </w:r>
            <w:r w:rsidR="00C157F2" w:rsidRPr="002E19B3">
              <w:rPr>
                <w:sz w:val="24"/>
                <w:szCs w:val="24"/>
              </w:rPr>
              <w:t>.</w:t>
            </w:r>
            <w:r>
              <w:rPr>
                <w:sz w:val="24"/>
                <w:szCs w:val="24"/>
              </w:rPr>
              <w:t>授權</w:t>
            </w:r>
            <w:r w:rsidRPr="002E19B3">
              <w:rPr>
                <w:sz w:val="24"/>
                <w:szCs w:val="24"/>
              </w:rPr>
              <w:t>書</w:t>
            </w:r>
            <w:r w:rsidR="002E19B3" w:rsidRPr="002E19B3">
              <w:rPr>
                <w:sz w:val="24"/>
                <w:szCs w:val="24"/>
              </w:rPr>
              <w:t>。</w:t>
            </w:r>
          </w:p>
        </w:tc>
        <w:tc>
          <w:tcPr>
            <w:tcW w:w="851" w:type="dxa"/>
          </w:tcPr>
          <w:p w:rsidR="00C157F2" w:rsidRDefault="00C157F2" w:rsidP="00C157F2">
            <w:pPr>
              <w:pStyle w:val="TableParagraph"/>
              <w:rPr>
                <w:rFonts w:ascii="Times New Roman"/>
                <w:sz w:val="28"/>
              </w:rPr>
            </w:pPr>
          </w:p>
        </w:tc>
        <w:tc>
          <w:tcPr>
            <w:tcW w:w="992" w:type="dxa"/>
          </w:tcPr>
          <w:p w:rsidR="00C157F2" w:rsidRDefault="00C157F2" w:rsidP="00C157F2">
            <w:pPr>
              <w:pStyle w:val="TableParagraph"/>
              <w:rPr>
                <w:rFonts w:ascii="Times New Roman"/>
                <w:sz w:val="28"/>
              </w:rPr>
            </w:pPr>
          </w:p>
        </w:tc>
        <w:tc>
          <w:tcPr>
            <w:tcW w:w="850" w:type="dxa"/>
            <w:tcBorders>
              <w:right w:val="single" w:sz="4" w:space="0" w:color="auto"/>
            </w:tcBorders>
          </w:tcPr>
          <w:p w:rsidR="00C157F2" w:rsidRDefault="00C157F2" w:rsidP="00C157F2">
            <w:pPr>
              <w:pStyle w:val="TableParagraph"/>
              <w:rPr>
                <w:rFonts w:ascii="Times New Roman"/>
                <w:sz w:val="28"/>
              </w:rPr>
            </w:pPr>
          </w:p>
        </w:tc>
        <w:tc>
          <w:tcPr>
            <w:tcW w:w="993" w:type="dxa"/>
            <w:tcBorders>
              <w:left w:val="single" w:sz="4" w:space="0" w:color="auto"/>
            </w:tcBorders>
          </w:tcPr>
          <w:p w:rsidR="00C157F2" w:rsidRDefault="00C157F2" w:rsidP="00C157F2">
            <w:pPr>
              <w:pStyle w:val="TableParagraph"/>
              <w:rPr>
                <w:rFonts w:ascii="Times New Roman"/>
                <w:sz w:val="28"/>
              </w:rPr>
            </w:pPr>
          </w:p>
        </w:tc>
        <w:tc>
          <w:tcPr>
            <w:tcW w:w="982" w:type="dxa"/>
          </w:tcPr>
          <w:p w:rsidR="00C157F2" w:rsidRDefault="00C157F2" w:rsidP="00C157F2">
            <w:pPr>
              <w:pStyle w:val="TableParagraph"/>
              <w:rPr>
                <w:rFonts w:ascii="Times New Roman"/>
                <w:sz w:val="28"/>
              </w:rPr>
            </w:pPr>
          </w:p>
        </w:tc>
      </w:tr>
      <w:tr w:rsidR="00ED463F" w:rsidTr="00303BA3">
        <w:trPr>
          <w:trHeight w:hRule="exact" w:val="564"/>
        </w:trPr>
        <w:tc>
          <w:tcPr>
            <w:tcW w:w="1193" w:type="dxa"/>
            <w:vMerge/>
            <w:tcBorders>
              <w:top w:val="nil"/>
            </w:tcBorders>
          </w:tcPr>
          <w:p w:rsidR="00ED463F" w:rsidRDefault="00ED463F" w:rsidP="00ED463F">
            <w:pPr>
              <w:rPr>
                <w:sz w:val="2"/>
                <w:szCs w:val="2"/>
              </w:rPr>
            </w:pPr>
          </w:p>
        </w:tc>
        <w:tc>
          <w:tcPr>
            <w:tcW w:w="4509" w:type="dxa"/>
          </w:tcPr>
          <w:p w:rsidR="00ED463F" w:rsidRPr="002E19B3" w:rsidRDefault="00462FB1" w:rsidP="00423A79">
            <w:pPr>
              <w:pStyle w:val="TableParagraph"/>
              <w:spacing w:before="13" w:line="300" w:lineRule="atLeast"/>
              <w:ind w:leftChars="52" w:left="452" w:right="108" w:hangingChars="141" w:hanging="338"/>
              <w:jc w:val="both"/>
              <w:rPr>
                <w:sz w:val="24"/>
                <w:szCs w:val="24"/>
              </w:rPr>
            </w:pPr>
            <w:r>
              <w:rPr>
                <w:rFonts w:hint="eastAsia"/>
                <w:sz w:val="24"/>
                <w:szCs w:val="24"/>
              </w:rPr>
              <w:t>10.</w:t>
            </w:r>
            <w:proofErr w:type="gramStart"/>
            <w:r w:rsidRPr="002E19B3">
              <w:rPr>
                <w:sz w:val="24"/>
                <w:szCs w:val="24"/>
              </w:rPr>
              <w:t>押</w:t>
            </w:r>
            <w:proofErr w:type="gramEnd"/>
            <w:r w:rsidRPr="002E19B3">
              <w:rPr>
                <w:sz w:val="24"/>
                <w:szCs w:val="24"/>
              </w:rPr>
              <w:t>標金</w:t>
            </w:r>
            <w:r w:rsidRPr="002E19B3">
              <w:rPr>
                <w:rFonts w:hint="eastAsia"/>
                <w:sz w:val="24"/>
                <w:szCs w:val="24"/>
              </w:rPr>
              <w:t>(新台幣</w:t>
            </w:r>
            <w:r>
              <w:rPr>
                <w:rFonts w:hint="eastAsia"/>
                <w:sz w:val="24"/>
                <w:szCs w:val="24"/>
              </w:rPr>
              <w:t>5,0</w:t>
            </w:r>
            <w:r w:rsidRPr="002E19B3">
              <w:rPr>
                <w:rFonts w:hint="eastAsia"/>
                <w:sz w:val="24"/>
                <w:szCs w:val="24"/>
              </w:rPr>
              <w:t>00</w:t>
            </w:r>
            <w:r w:rsidRPr="002E19B3">
              <w:rPr>
                <w:sz w:val="24"/>
                <w:szCs w:val="24"/>
              </w:rPr>
              <w:t>,000</w:t>
            </w:r>
            <w:r w:rsidRPr="002E19B3">
              <w:rPr>
                <w:rFonts w:hint="eastAsia"/>
                <w:sz w:val="24"/>
                <w:szCs w:val="24"/>
              </w:rPr>
              <w:t>元整)</w:t>
            </w:r>
            <w:r w:rsidR="002E19B3" w:rsidRPr="002E19B3">
              <w:rPr>
                <w:sz w:val="24"/>
                <w:szCs w:val="24"/>
              </w:rPr>
              <w:t>。</w:t>
            </w:r>
          </w:p>
        </w:tc>
        <w:tc>
          <w:tcPr>
            <w:tcW w:w="851" w:type="dxa"/>
          </w:tcPr>
          <w:p w:rsidR="00ED463F" w:rsidRDefault="00ED463F" w:rsidP="00ED463F">
            <w:pPr>
              <w:pStyle w:val="TableParagraph"/>
              <w:rPr>
                <w:rFonts w:ascii="Times New Roman"/>
                <w:sz w:val="28"/>
              </w:rPr>
            </w:pPr>
          </w:p>
        </w:tc>
        <w:tc>
          <w:tcPr>
            <w:tcW w:w="992" w:type="dxa"/>
          </w:tcPr>
          <w:p w:rsidR="00ED463F" w:rsidRDefault="00ED463F" w:rsidP="00ED463F">
            <w:pPr>
              <w:pStyle w:val="TableParagraph"/>
              <w:rPr>
                <w:rFonts w:ascii="Times New Roman"/>
                <w:sz w:val="28"/>
              </w:rPr>
            </w:pPr>
          </w:p>
        </w:tc>
        <w:tc>
          <w:tcPr>
            <w:tcW w:w="850" w:type="dxa"/>
            <w:tcBorders>
              <w:right w:val="single" w:sz="4" w:space="0" w:color="auto"/>
            </w:tcBorders>
          </w:tcPr>
          <w:p w:rsidR="00ED463F" w:rsidRDefault="00ED463F" w:rsidP="00ED463F">
            <w:pPr>
              <w:pStyle w:val="TableParagraph"/>
              <w:rPr>
                <w:rFonts w:ascii="Times New Roman"/>
                <w:sz w:val="28"/>
              </w:rPr>
            </w:pPr>
          </w:p>
        </w:tc>
        <w:tc>
          <w:tcPr>
            <w:tcW w:w="993" w:type="dxa"/>
            <w:tcBorders>
              <w:left w:val="single" w:sz="4" w:space="0" w:color="auto"/>
            </w:tcBorders>
          </w:tcPr>
          <w:p w:rsidR="00ED463F" w:rsidRDefault="00ED463F" w:rsidP="00ED463F">
            <w:pPr>
              <w:pStyle w:val="TableParagraph"/>
              <w:rPr>
                <w:rFonts w:ascii="Times New Roman"/>
                <w:sz w:val="28"/>
              </w:rPr>
            </w:pPr>
          </w:p>
        </w:tc>
        <w:tc>
          <w:tcPr>
            <w:tcW w:w="982" w:type="dxa"/>
          </w:tcPr>
          <w:p w:rsidR="00ED463F" w:rsidRDefault="00ED463F" w:rsidP="00ED463F">
            <w:pPr>
              <w:pStyle w:val="TableParagraph"/>
              <w:rPr>
                <w:rFonts w:ascii="Times New Roman"/>
                <w:sz w:val="28"/>
              </w:rPr>
            </w:pPr>
          </w:p>
        </w:tc>
      </w:tr>
      <w:tr w:rsidR="00ED463F" w:rsidTr="00303BA3">
        <w:trPr>
          <w:trHeight w:hRule="exact" w:val="566"/>
        </w:trPr>
        <w:tc>
          <w:tcPr>
            <w:tcW w:w="1193" w:type="dxa"/>
            <w:vMerge/>
            <w:tcBorders>
              <w:top w:val="nil"/>
            </w:tcBorders>
          </w:tcPr>
          <w:p w:rsidR="00ED463F" w:rsidRDefault="00ED463F" w:rsidP="00ED463F">
            <w:pPr>
              <w:rPr>
                <w:sz w:val="2"/>
                <w:szCs w:val="2"/>
              </w:rPr>
            </w:pPr>
          </w:p>
        </w:tc>
        <w:tc>
          <w:tcPr>
            <w:tcW w:w="4509" w:type="dxa"/>
          </w:tcPr>
          <w:p w:rsidR="00ED463F" w:rsidRPr="002E19B3" w:rsidRDefault="00462FB1" w:rsidP="00423A79">
            <w:pPr>
              <w:pStyle w:val="TableParagraph"/>
              <w:spacing w:before="13" w:line="300" w:lineRule="atLeast"/>
              <w:ind w:right="108" w:firstLineChars="47" w:firstLine="113"/>
              <w:jc w:val="both"/>
              <w:rPr>
                <w:sz w:val="24"/>
                <w:szCs w:val="24"/>
              </w:rPr>
            </w:pPr>
            <w:r>
              <w:rPr>
                <w:rFonts w:hint="eastAsia"/>
                <w:sz w:val="24"/>
                <w:szCs w:val="24"/>
              </w:rPr>
              <w:t>11</w:t>
            </w:r>
            <w:r w:rsidR="00ED463F" w:rsidRPr="002E19B3">
              <w:rPr>
                <w:sz w:val="24"/>
                <w:szCs w:val="24"/>
              </w:rPr>
              <w:t>.</w:t>
            </w:r>
            <w:r w:rsidRPr="002E19B3">
              <w:rPr>
                <w:sz w:val="24"/>
                <w:szCs w:val="24"/>
              </w:rPr>
              <w:t>廠商退還</w:t>
            </w:r>
            <w:proofErr w:type="gramStart"/>
            <w:r w:rsidRPr="002E19B3">
              <w:rPr>
                <w:sz w:val="24"/>
                <w:szCs w:val="24"/>
              </w:rPr>
              <w:t>押</w:t>
            </w:r>
            <w:proofErr w:type="gramEnd"/>
            <w:r w:rsidRPr="002E19B3">
              <w:rPr>
                <w:sz w:val="24"/>
                <w:szCs w:val="24"/>
              </w:rPr>
              <w:t>標金申請單</w:t>
            </w:r>
            <w:r w:rsidR="002E19B3" w:rsidRPr="002E19B3">
              <w:rPr>
                <w:sz w:val="24"/>
                <w:szCs w:val="24"/>
              </w:rPr>
              <w:t>。</w:t>
            </w:r>
          </w:p>
        </w:tc>
        <w:tc>
          <w:tcPr>
            <w:tcW w:w="851" w:type="dxa"/>
          </w:tcPr>
          <w:p w:rsidR="00ED463F" w:rsidRDefault="00ED463F" w:rsidP="00ED463F">
            <w:pPr>
              <w:pStyle w:val="TableParagraph"/>
              <w:rPr>
                <w:rFonts w:ascii="Times New Roman"/>
                <w:sz w:val="28"/>
              </w:rPr>
            </w:pPr>
          </w:p>
        </w:tc>
        <w:tc>
          <w:tcPr>
            <w:tcW w:w="992" w:type="dxa"/>
          </w:tcPr>
          <w:p w:rsidR="00ED463F" w:rsidRDefault="00ED463F" w:rsidP="00ED463F">
            <w:pPr>
              <w:pStyle w:val="TableParagraph"/>
              <w:rPr>
                <w:rFonts w:ascii="Times New Roman"/>
                <w:sz w:val="28"/>
              </w:rPr>
            </w:pPr>
          </w:p>
        </w:tc>
        <w:tc>
          <w:tcPr>
            <w:tcW w:w="850" w:type="dxa"/>
            <w:tcBorders>
              <w:right w:val="single" w:sz="4" w:space="0" w:color="auto"/>
            </w:tcBorders>
          </w:tcPr>
          <w:p w:rsidR="00ED463F" w:rsidRDefault="00ED463F" w:rsidP="00ED463F">
            <w:pPr>
              <w:pStyle w:val="TableParagraph"/>
              <w:rPr>
                <w:rFonts w:ascii="Times New Roman"/>
                <w:sz w:val="28"/>
              </w:rPr>
            </w:pPr>
          </w:p>
        </w:tc>
        <w:tc>
          <w:tcPr>
            <w:tcW w:w="993" w:type="dxa"/>
            <w:tcBorders>
              <w:left w:val="single" w:sz="4" w:space="0" w:color="auto"/>
            </w:tcBorders>
          </w:tcPr>
          <w:p w:rsidR="00ED463F" w:rsidRDefault="00ED463F" w:rsidP="00ED463F">
            <w:pPr>
              <w:pStyle w:val="TableParagraph"/>
              <w:rPr>
                <w:rFonts w:ascii="Times New Roman"/>
                <w:sz w:val="28"/>
              </w:rPr>
            </w:pPr>
          </w:p>
        </w:tc>
        <w:tc>
          <w:tcPr>
            <w:tcW w:w="982" w:type="dxa"/>
          </w:tcPr>
          <w:p w:rsidR="00ED463F" w:rsidRDefault="00ED463F" w:rsidP="00ED463F">
            <w:pPr>
              <w:pStyle w:val="TableParagraph"/>
              <w:rPr>
                <w:rFonts w:ascii="Times New Roman"/>
                <w:sz w:val="28"/>
              </w:rPr>
            </w:pPr>
          </w:p>
        </w:tc>
      </w:tr>
      <w:tr w:rsidR="002E19B3" w:rsidTr="00303BA3">
        <w:trPr>
          <w:trHeight w:val="965"/>
        </w:trPr>
        <w:tc>
          <w:tcPr>
            <w:tcW w:w="1193" w:type="dxa"/>
            <w:vMerge w:val="restart"/>
          </w:tcPr>
          <w:p w:rsidR="002E19B3" w:rsidRDefault="002E19B3" w:rsidP="00462FB1">
            <w:pPr>
              <w:pStyle w:val="TableParagraph"/>
              <w:spacing w:line="300" w:lineRule="atLeast"/>
              <w:ind w:left="241"/>
              <w:rPr>
                <w:sz w:val="28"/>
              </w:rPr>
            </w:pPr>
            <w:r>
              <w:rPr>
                <w:rFonts w:hint="eastAsia"/>
                <w:sz w:val="28"/>
              </w:rPr>
              <w:t>與履約能力有關之基本文件</w:t>
            </w:r>
          </w:p>
        </w:tc>
        <w:tc>
          <w:tcPr>
            <w:tcW w:w="4509" w:type="dxa"/>
          </w:tcPr>
          <w:p w:rsidR="002E19B3" w:rsidRPr="000913D3" w:rsidRDefault="00462FB1" w:rsidP="00904E1B">
            <w:pPr>
              <w:autoSpaceDE/>
              <w:autoSpaceDN/>
              <w:snapToGrid w:val="0"/>
              <w:spacing w:line="300" w:lineRule="atLeast"/>
              <w:ind w:leftChars="51" w:left="398" w:hangingChars="119" w:hanging="286"/>
              <w:rPr>
                <w:color w:val="000000"/>
                <w:sz w:val="24"/>
                <w:szCs w:val="24"/>
                <w:highlight w:val="yellow"/>
              </w:rPr>
            </w:pPr>
            <w:r>
              <w:rPr>
                <w:rFonts w:hint="eastAsia"/>
                <w:color w:val="000000"/>
                <w:sz w:val="24"/>
                <w:szCs w:val="24"/>
              </w:rPr>
              <w:t>12</w:t>
            </w:r>
            <w:r w:rsidRPr="00462FB1">
              <w:rPr>
                <w:rFonts w:hint="eastAsia"/>
                <w:color w:val="000000"/>
                <w:sz w:val="24"/>
                <w:szCs w:val="24"/>
              </w:rPr>
              <w:t>.</w:t>
            </w:r>
            <w:r w:rsidR="000913D3" w:rsidRPr="00462FB1">
              <w:rPr>
                <w:rFonts w:hint="eastAsia"/>
                <w:color w:val="000000"/>
                <w:sz w:val="24"/>
                <w:szCs w:val="24"/>
              </w:rPr>
              <w:t>實績證明文件：</w:t>
            </w:r>
            <w:r w:rsidR="000913D3" w:rsidRPr="00462FB1">
              <w:rPr>
                <w:rFonts w:hint="eastAsia"/>
                <w:color w:val="000000" w:themeColor="text1"/>
                <w:sz w:val="24"/>
                <w:szCs w:val="24"/>
              </w:rPr>
              <w:t>申請人至截止投標日前</w:t>
            </w:r>
            <w:bookmarkStart w:id="0" w:name="_GoBack"/>
            <w:bookmarkEnd w:id="0"/>
            <w:r w:rsidR="000913D3" w:rsidRPr="00462FB1">
              <w:rPr>
                <w:rFonts w:hint="eastAsia"/>
                <w:color w:val="000000" w:themeColor="text1"/>
                <w:sz w:val="24"/>
                <w:szCs w:val="24"/>
              </w:rPr>
              <w:t>完成太陽光電裝置容量之實績</w:t>
            </w:r>
            <w:r w:rsidR="000A558B" w:rsidRPr="000A558B">
              <w:rPr>
                <w:sz w:val="24"/>
                <w:szCs w:val="24"/>
              </w:rPr>
              <w:t>累</w:t>
            </w:r>
            <w:r w:rsidR="000A558B" w:rsidRPr="000A558B">
              <w:rPr>
                <w:spacing w:val="-18"/>
                <w:sz w:val="24"/>
                <w:szCs w:val="24"/>
              </w:rPr>
              <w:t>積需達</w:t>
            </w:r>
            <w:r w:rsidR="000A558B" w:rsidRPr="000A558B">
              <w:rPr>
                <w:rFonts w:ascii="Times New Roman" w:hAnsi="Times New Roman" w:cs="Times New Roman"/>
                <w:spacing w:val="-18"/>
                <w:sz w:val="24"/>
                <w:szCs w:val="24"/>
              </w:rPr>
              <w:t xml:space="preserve"> </w:t>
            </w:r>
            <w:r w:rsidR="000A558B" w:rsidRPr="006A09C8">
              <w:rPr>
                <w:rFonts w:ascii="Times New Roman" w:hAnsi="Times New Roman" w:cs="Times New Roman"/>
                <w:spacing w:val="-18"/>
                <w:sz w:val="24"/>
                <w:szCs w:val="24"/>
                <w:highlight w:val="yellow"/>
              </w:rPr>
              <w:t>3</w:t>
            </w:r>
            <w:r w:rsidR="000A558B" w:rsidRPr="006A09C8">
              <w:rPr>
                <w:rFonts w:ascii="Times New Roman" w:eastAsia="Times New Roman" w:hAnsi="Times New Roman" w:cs="Times New Roman"/>
                <w:spacing w:val="-1"/>
                <w:sz w:val="24"/>
                <w:szCs w:val="24"/>
                <w:highlight w:val="yellow"/>
              </w:rPr>
              <w:t xml:space="preserve">000 </w:t>
            </w:r>
            <w:r w:rsidR="000A558B" w:rsidRPr="006A09C8">
              <w:rPr>
                <w:sz w:val="24"/>
                <w:szCs w:val="24"/>
                <w:highlight w:val="yellow"/>
              </w:rPr>
              <w:t>峰瓩</w:t>
            </w:r>
            <w:r w:rsidR="000A558B" w:rsidRPr="006A09C8">
              <w:rPr>
                <w:rFonts w:ascii="Times New Roman" w:eastAsia="Times New Roman"/>
                <w:sz w:val="24"/>
                <w:szCs w:val="24"/>
                <w:highlight w:val="yellow"/>
              </w:rPr>
              <w:t>(kWp)</w:t>
            </w:r>
            <w:r w:rsidR="000A558B" w:rsidRPr="000A558B">
              <w:rPr>
                <w:sz w:val="24"/>
                <w:szCs w:val="24"/>
              </w:rPr>
              <w:t>以上</w:t>
            </w:r>
            <w:r w:rsidR="000913D3" w:rsidRPr="00462FB1">
              <w:rPr>
                <w:rFonts w:hint="eastAsia"/>
                <w:color w:val="000000" w:themeColor="text1"/>
                <w:sz w:val="24"/>
                <w:szCs w:val="24"/>
              </w:rPr>
              <w:t>證明。</w:t>
            </w:r>
          </w:p>
        </w:tc>
        <w:tc>
          <w:tcPr>
            <w:tcW w:w="851" w:type="dxa"/>
          </w:tcPr>
          <w:p w:rsidR="002E19B3" w:rsidRDefault="002E19B3" w:rsidP="00ED463F">
            <w:pPr>
              <w:pStyle w:val="TableParagraph"/>
              <w:rPr>
                <w:rFonts w:ascii="Times New Roman"/>
                <w:sz w:val="28"/>
              </w:rPr>
            </w:pPr>
          </w:p>
        </w:tc>
        <w:tc>
          <w:tcPr>
            <w:tcW w:w="992" w:type="dxa"/>
          </w:tcPr>
          <w:p w:rsidR="002E19B3" w:rsidRDefault="002E19B3" w:rsidP="00ED463F">
            <w:pPr>
              <w:pStyle w:val="TableParagraph"/>
              <w:rPr>
                <w:rFonts w:ascii="Times New Roman"/>
                <w:sz w:val="28"/>
              </w:rPr>
            </w:pPr>
          </w:p>
        </w:tc>
        <w:tc>
          <w:tcPr>
            <w:tcW w:w="850" w:type="dxa"/>
            <w:tcBorders>
              <w:right w:val="single" w:sz="4" w:space="0" w:color="auto"/>
            </w:tcBorders>
          </w:tcPr>
          <w:p w:rsidR="002E19B3" w:rsidRDefault="002E19B3" w:rsidP="00ED463F">
            <w:pPr>
              <w:pStyle w:val="TableParagraph"/>
              <w:rPr>
                <w:rFonts w:ascii="Times New Roman"/>
                <w:sz w:val="28"/>
              </w:rPr>
            </w:pPr>
          </w:p>
        </w:tc>
        <w:tc>
          <w:tcPr>
            <w:tcW w:w="993" w:type="dxa"/>
            <w:tcBorders>
              <w:left w:val="single" w:sz="4" w:space="0" w:color="auto"/>
            </w:tcBorders>
          </w:tcPr>
          <w:p w:rsidR="002E19B3" w:rsidRDefault="002E19B3" w:rsidP="00ED463F">
            <w:pPr>
              <w:pStyle w:val="TableParagraph"/>
              <w:rPr>
                <w:rFonts w:ascii="Times New Roman"/>
                <w:sz w:val="28"/>
              </w:rPr>
            </w:pPr>
          </w:p>
        </w:tc>
        <w:tc>
          <w:tcPr>
            <w:tcW w:w="982" w:type="dxa"/>
          </w:tcPr>
          <w:p w:rsidR="002E19B3" w:rsidRDefault="002E19B3" w:rsidP="00ED463F">
            <w:pPr>
              <w:pStyle w:val="TableParagraph"/>
              <w:rPr>
                <w:rFonts w:ascii="Times New Roman"/>
                <w:sz w:val="28"/>
              </w:rPr>
            </w:pPr>
          </w:p>
        </w:tc>
      </w:tr>
      <w:tr w:rsidR="002E19B3" w:rsidTr="00303BA3">
        <w:trPr>
          <w:trHeight w:val="551"/>
        </w:trPr>
        <w:tc>
          <w:tcPr>
            <w:tcW w:w="1193" w:type="dxa"/>
            <w:vMerge/>
          </w:tcPr>
          <w:p w:rsidR="002E19B3" w:rsidRDefault="002E19B3" w:rsidP="00ED463F">
            <w:pPr>
              <w:pStyle w:val="TableParagraph"/>
              <w:spacing w:line="266" w:lineRule="exact"/>
              <w:ind w:left="241"/>
              <w:rPr>
                <w:sz w:val="28"/>
              </w:rPr>
            </w:pPr>
          </w:p>
        </w:tc>
        <w:tc>
          <w:tcPr>
            <w:tcW w:w="4509" w:type="dxa"/>
          </w:tcPr>
          <w:p w:rsidR="002E19B3" w:rsidRPr="000851BC" w:rsidRDefault="002E19B3" w:rsidP="00423A79">
            <w:pPr>
              <w:pStyle w:val="TableParagraph"/>
              <w:spacing w:before="13" w:line="400" w:lineRule="atLeast"/>
              <w:ind w:left="31" w:right="105" w:firstLineChars="35" w:firstLine="84"/>
              <w:jc w:val="both"/>
              <w:rPr>
                <w:sz w:val="24"/>
                <w:szCs w:val="24"/>
              </w:rPr>
            </w:pPr>
            <w:r w:rsidRPr="000851BC">
              <w:rPr>
                <w:rFonts w:hint="eastAsia"/>
                <w:sz w:val="24"/>
                <w:szCs w:val="24"/>
              </w:rPr>
              <w:t>1</w:t>
            </w:r>
            <w:r w:rsidR="00462FB1">
              <w:rPr>
                <w:rFonts w:hint="eastAsia"/>
                <w:sz w:val="24"/>
                <w:szCs w:val="24"/>
              </w:rPr>
              <w:t>3</w:t>
            </w:r>
            <w:r w:rsidRPr="000851BC">
              <w:rPr>
                <w:sz w:val="24"/>
                <w:szCs w:val="24"/>
              </w:rPr>
              <w:t>.</w:t>
            </w:r>
            <w:r w:rsidR="00ED5900" w:rsidRPr="00ED5900">
              <w:rPr>
                <w:rFonts w:hint="eastAsia"/>
                <w:sz w:val="24"/>
                <w:szCs w:val="24"/>
                <w:highlight w:val="yellow"/>
              </w:rPr>
              <w:t>投資計畫</w:t>
            </w:r>
            <w:r w:rsidRPr="00ED5900">
              <w:rPr>
                <w:rFonts w:hint="eastAsia"/>
                <w:sz w:val="24"/>
                <w:szCs w:val="24"/>
                <w:highlight w:val="yellow"/>
              </w:rPr>
              <w:t>書</w:t>
            </w:r>
            <w:r w:rsidRPr="000851BC">
              <w:rPr>
                <w:rFonts w:hint="eastAsia"/>
                <w:sz w:val="24"/>
                <w:szCs w:val="24"/>
              </w:rPr>
              <w:t>一式</w:t>
            </w:r>
            <w:r w:rsidR="002767FF" w:rsidRPr="002767FF">
              <w:rPr>
                <w:sz w:val="24"/>
                <w:szCs w:val="24"/>
                <w:highlight w:val="yellow"/>
              </w:rPr>
              <w:t>10</w:t>
            </w:r>
            <w:r w:rsidRPr="000851BC">
              <w:rPr>
                <w:rFonts w:hint="eastAsia"/>
                <w:sz w:val="24"/>
                <w:szCs w:val="24"/>
              </w:rPr>
              <w:t>份</w:t>
            </w:r>
            <w:r w:rsidRPr="000851BC">
              <w:rPr>
                <w:sz w:val="24"/>
                <w:szCs w:val="24"/>
              </w:rPr>
              <w:t>。</w:t>
            </w:r>
          </w:p>
        </w:tc>
        <w:tc>
          <w:tcPr>
            <w:tcW w:w="851" w:type="dxa"/>
          </w:tcPr>
          <w:p w:rsidR="002E19B3" w:rsidRDefault="002E19B3" w:rsidP="00ED463F">
            <w:pPr>
              <w:pStyle w:val="TableParagraph"/>
              <w:rPr>
                <w:rFonts w:ascii="Times New Roman"/>
                <w:sz w:val="28"/>
              </w:rPr>
            </w:pPr>
          </w:p>
        </w:tc>
        <w:tc>
          <w:tcPr>
            <w:tcW w:w="992" w:type="dxa"/>
          </w:tcPr>
          <w:p w:rsidR="002E19B3" w:rsidRDefault="002E19B3" w:rsidP="00ED463F">
            <w:pPr>
              <w:pStyle w:val="TableParagraph"/>
              <w:rPr>
                <w:rFonts w:ascii="Times New Roman"/>
                <w:sz w:val="28"/>
              </w:rPr>
            </w:pPr>
          </w:p>
        </w:tc>
        <w:tc>
          <w:tcPr>
            <w:tcW w:w="850" w:type="dxa"/>
            <w:tcBorders>
              <w:right w:val="single" w:sz="4" w:space="0" w:color="auto"/>
            </w:tcBorders>
          </w:tcPr>
          <w:p w:rsidR="002E19B3" w:rsidRDefault="002E19B3" w:rsidP="00ED463F">
            <w:pPr>
              <w:pStyle w:val="TableParagraph"/>
              <w:rPr>
                <w:rFonts w:ascii="Times New Roman"/>
                <w:sz w:val="28"/>
              </w:rPr>
            </w:pPr>
          </w:p>
        </w:tc>
        <w:tc>
          <w:tcPr>
            <w:tcW w:w="993" w:type="dxa"/>
            <w:tcBorders>
              <w:left w:val="single" w:sz="4" w:space="0" w:color="auto"/>
            </w:tcBorders>
          </w:tcPr>
          <w:p w:rsidR="002E19B3" w:rsidRDefault="002E19B3" w:rsidP="00ED463F">
            <w:pPr>
              <w:pStyle w:val="TableParagraph"/>
              <w:rPr>
                <w:rFonts w:ascii="Times New Roman"/>
                <w:sz w:val="28"/>
              </w:rPr>
            </w:pPr>
          </w:p>
        </w:tc>
        <w:tc>
          <w:tcPr>
            <w:tcW w:w="982" w:type="dxa"/>
          </w:tcPr>
          <w:p w:rsidR="002E19B3" w:rsidRDefault="002E19B3" w:rsidP="00ED463F">
            <w:pPr>
              <w:pStyle w:val="TableParagraph"/>
              <w:rPr>
                <w:rFonts w:ascii="Times New Roman"/>
                <w:sz w:val="28"/>
              </w:rPr>
            </w:pPr>
          </w:p>
        </w:tc>
      </w:tr>
      <w:tr w:rsidR="00ED463F" w:rsidTr="00904E1B">
        <w:trPr>
          <w:trHeight w:val="1701"/>
        </w:trPr>
        <w:tc>
          <w:tcPr>
            <w:tcW w:w="1193" w:type="dxa"/>
          </w:tcPr>
          <w:p w:rsidR="00ED463F" w:rsidRDefault="00ED463F" w:rsidP="00ED463F">
            <w:pPr>
              <w:pStyle w:val="TableParagraph"/>
              <w:ind w:left="141"/>
              <w:rPr>
                <w:sz w:val="28"/>
              </w:rPr>
            </w:pPr>
            <w:r>
              <w:rPr>
                <w:sz w:val="28"/>
              </w:rPr>
              <w:t>審查單位</w:t>
            </w:r>
          </w:p>
        </w:tc>
        <w:tc>
          <w:tcPr>
            <w:tcW w:w="9177" w:type="dxa"/>
            <w:gridSpan w:val="6"/>
          </w:tcPr>
          <w:p w:rsidR="00ED463F" w:rsidRDefault="00ED463F" w:rsidP="00ED463F">
            <w:pPr>
              <w:pStyle w:val="TableParagraph"/>
              <w:spacing w:before="48"/>
              <w:ind w:left="100"/>
              <w:rPr>
                <w:sz w:val="24"/>
              </w:rPr>
            </w:pPr>
            <w:r>
              <w:rPr>
                <w:sz w:val="24"/>
              </w:rPr>
              <w:t>□合格</w:t>
            </w:r>
          </w:p>
          <w:p w:rsidR="00ED463F" w:rsidRDefault="00ED463F" w:rsidP="00ED463F">
            <w:pPr>
              <w:pStyle w:val="TableParagraph"/>
              <w:spacing w:before="24"/>
              <w:ind w:left="100"/>
              <w:rPr>
                <w:sz w:val="24"/>
              </w:rPr>
            </w:pPr>
            <w:r>
              <w:rPr>
                <w:sz w:val="24"/>
              </w:rPr>
              <w:t>□不合格</w:t>
            </w:r>
          </w:p>
          <w:p w:rsidR="00ED463F" w:rsidRPr="004D5793" w:rsidRDefault="00ED463F" w:rsidP="00ED463F">
            <w:pPr>
              <w:pStyle w:val="TableParagraph"/>
              <w:spacing w:before="24"/>
              <w:ind w:left="100" w:firstLineChars="1900" w:firstLine="5320"/>
              <w:rPr>
                <w:sz w:val="24"/>
              </w:rPr>
            </w:pPr>
            <w:r>
              <w:rPr>
                <w:sz w:val="28"/>
              </w:rPr>
              <w:t>簽名：</w:t>
            </w:r>
          </w:p>
          <w:p w:rsidR="00ED463F" w:rsidRPr="00904E1B" w:rsidRDefault="00ED463F" w:rsidP="00904E1B">
            <w:pPr>
              <w:pStyle w:val="TableParagraph"/>
              <w:spacing w:before="48"/>
              <w:ind w:left="100" w:firstLineChars="1900" w:firstLine="5320"/>
              <w:rPr>
                <w:sz w:val="24"/>
              </w:rPr>
            </w:pPr>
            <w:r>
              <w:rPr>
                <w:sz w:val="28"/>
              </w:rPr>
              <w:t>審查日期</w:t>
            </w:r>
            <w:r>
              <w:rPr>
                <w:rFonts w:hint="eastAsia"/>
                <w:sz w:val="28"/>
              </w:rPr>
              <w:t>：</w:t>
            </w:r>
            <w:r>
              <w:rPr>
                <w:rFonts w:hint="eastAsia"/>
                <w:sz w:val="24"/>
              </w:rPr>
              <w:t>1</w:t>
            </w:r>
            <w:r w:rsidR="00462FB1">
              <w:rPr>
                <w:sz w:val="24"/>
              </w:rPr>
              <w:t>1</w:t>
            </w:r>
            <w:r w:rsidR="00462FB1">
              <w:rPr>
                <w:rFonts w:hint="eastAsia"/>
                <w:sz w:val="24"/>
              </w:rPr>
              <w:t xml:space="preserve">3 </w:t>
            </w:r>
            <w:r w:rsidR="000D1037">
              <w:rPr>
                <w:sz w:val="24"/>
              </w:rPr>
              <w:t>年</w:t>
            </w:r>
            <w:r>
              <w:rPr>
                <w:rFonts w:hint="eastAsia"/>
                <w:sz w:val="24"/>
              </w:rPr>
              <w:t xml:space="preserve"> </w:t>
            </w:r>
            <w:r w:rsidR="000D1037">
              <w:rPr>
                <w:sz w:val="24"/>
              </w:rPr>
              <w:t xml:space="preserve">  </w:t>
            </w:r>
            <w:r>
              <w:rPr>
                <w:rFonts w:hint="eastAsia"/>
                <w:sz w:val="24"/>
              </w:rPr>
              <w:t xml:space="preserve">月 </w:t>
            </w:r>
            <w:r>
              <w:rPr>
                <w:sz w:val="24"/>
              </w:rPr>
              <w:t xml:space="preserve">   </w:t>
            </w:r>
            <w:r>
              <w:rPr>
                <w:rFonts w:hint="eastAsia"/>
                <w:sz w:val="24"/>
              </w:rPr>
              <w:t>日</w:t>
            </w:r>
          </w:p>
        </w:tc>
      </w:tr>
    </w:tbl>
    <w:p w:rsidR="003E630E" w:rsidRDefault="003E630E"/>
    <w:sectPr w:rsidR="003E630E">
      <w:type w:val="continuous"/>
      <w:pgSz w:w="11910" w:h="16840"/>
      <w:pgMar w:top="880" w:right="58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37" w:rsidRDefault="00383137" w:rsidP="00B2151A">
      <w:r>
        <w:separator/>
      </w:r>
    </w:p>
  </w:endnote>
  <w:endnote w:type="continuationSeparator" w:id="0">
    <w:p w:rsidR="00383137" w:rsidRDefault="00383137" w:rsidP="00B2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楷體">
    <w:altName w:val="細明體"/>
    <w:panose1 w:val="00000000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37" w:rsidRDefault="00383137" w:rsidP="00B2151A">
      <w:r>
        <w:separator/>
      </w:r>
    </w:p>
  </w:footnote>
  <w:footnote w:type="continuationSeparator" w:id="0">
    <w:p w:rsidR="00383137" w:rsidRDefault="00383137" w:rsidP="00B21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94A8D"/>
    <w:multiLevelType w:val="multilevel"/>
    <w:tmpl w:val="AF447842"/>
    <w:lvl w:ilvl="0">
      <w:start w:val="1"/>
      <w:numFmt w:val="taiwaneseCountingThousand"/>
      <w:suff w:val="nothing"/>
      <w:lvlText w:val="%1、"/>
      <w:lvlJc w:val="left"/>
      <w:pPr>
        <w:ind w:left="510" w:hanging="510"/>
      </w:pPr>
      <w:rPr>
        <w:rFonts w:cs="Times New Roman" w:hint="eastAsia"/>
      </w:rPr>
    </w:lvl>
    <w:lvl w:ilvl="1">
      <w:start w:val="1"/>
      <w:numFmt w:val="taiwaneseCountingThousand"/>
      <w:suff w:val="nothing"/>
      <w:lvlText w:val="（%2）"/>
      <w:lvlJc w:val="left"/>
      <w:pPr>
        <w:ind w:left="794" w:hanging="794"/>
      </w:pPr>
      <w:rPr>
        <w:rFonts w:ascii="標楷體" w:eastAsia="標楷體" w:hAnsi="標楷體" w:cs="Times New Roman" w:hint="eastAsia"/>
        <w:strike w:val="0"/>
        <w:color w:val="auto"/>
      </w:rPr>
    </w:lvl>
    <w:lvl w:ilvl="2">
      <w:start w:val="1"/>
      <w:numFmt w:val="decimalFullWidth"/>
      <w:suff w:val="nothing"/>
      <w:lvlText w:val="%3、"/>
      <w:lvlJc w:val="left"/>
      <w:pPr>
        <w:ind w:left="1134" w:firstLine="454"/>
      </w:pPr>
      <w:rPr>
        <w:rFonts w:cs="Times New Roman" w:hint="eastAsia"/>
      </w:rPr>
    </w:lvl>
    <w:lvl w:ilvl="3">
      <w:start w:val="1"/>
      <w:numFmt w:val="taiwaneseCountingThousand"/>
      <w:suff w:val="nothing"/>
      <w:lvlText w:val="%4、"/>
      <w:lvlJc w:val="left"/>
      <w:pPr>
        <w:ind w:left="1984" w:hanging="708"/>
      </w:pPr>
      <w:rPr>
        <w:rFonts w:cs="Times New Roman" w:hint="eastAsia"/>
      </w:rPr>
    </w:lvl>
    <w:lvl w:ilvl="4">
      <w:start w:val="1"/>
      <w:numFmt w:val="decimal"/>
      <w:lvlText w:val="%5."/>
      <w:lvlJc w:val="left"/>
      <w:pPr>
        <w:tabs>
          <w:tab w:val="num" w:pos="1985"/>
        </w:tabs>
        <w:ind w:left="1985" w:hanging="850"/>
      </w:pPr>
      <w:rPr>
        <w:rFonts w:cs="Times New Roman" w:hint="eastAsia"/>
      </w:rPr>
    </w:lvl>
    <w:lvl w:ilvl="5">
      <w:start w:val="1"/>
      <w:numFmt w:val="decimal"/>
      <w:lvlText w:val="%6)"/>
      <w:lvlJc w:val="left"/>
      <w:pPr>
        <w:tabs>
          <w:tab w:val="num" w:pos="3260"/>
        </w:tabs>
        <w:ind w:left="3260" w:hanging="113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F92"/>
    <w:rsid w:val="000676DE"/>
    <w:rsid w:val="000851BC"/>
    <w:rsid w:val="000913D3"/>
    <w:rsid w:val="000A558B"/>
    <w:rsid w:val="000D1037"/>
    <w:rsid w:val="00190C6D"/>
    <w:rsid w:val="001D02A8"/>
    <w:rsid w:val="002132AB"/>
    <w:rsid w:val="002767FF"/>
    <w:rsid w:val="002B6E9A"/>
    <w:rsid w:val="002C5289"/>
    <w:rsid w:val="002E19B3"/>
    <w:rsid w:val="00303BA3"/>
    <w:rsid w:val="00352CC7"/>
    <w:rsid w:val="00383137"/>
    <w:rsid w:val="003C2F17"/>
    <w:rsid w:val="003E630E"/>
    <w:rsid w:val="00423A79"/>
    <w:rsid w:val="00462FB1"/>
    <w:rsid w:val="00465D66"/>
    <w:rsid w:val="00496FD2"/>
    <w:rsid w:val="004B4DCE"/>
    <w:rsid w:val="004D176C"/>
    <w:rsid w:val="004D5793"/>
    <w:rsid w:val="005D6016"/>
    <w:rsid w:val="00641614"/>
    <w:rsid w:val="006A09C8"/>
    <w:rsid w:val="006A0A35"/>
    <w:rsid w:val="006E7BE9"/>
    <w:rsid w:val="00725F82"/>
    <w:rsid w:val="007D19C2"/>
    <w:rsid w:val="00901D28"/>
    <w:rsid w:val="00904E1B"/>
    <w:rsid w:val="009326B1"/>
    <w:rsid w:val="009858B1"/>
    <w:rsid w:val="009C3F94"/>
    <w:rsid w:val="009C7B8C"/>
    <w:rsid w:val="00A04A89"/>
    <w:rsid w:val="00A12B8B"/>
    <w:rsid w:val="00B2151A"/>
    <w:rsid w:val="00BA31AC"/>
    <w:rsid w:val="00C157F2"/>
    <w:rsid w:val="00C33B4E"/>
    <w:rsid w:val="00CF61AA"/>
    <w:rsid w:val="00D07DB5"/>
    <w:rsid w:val="00D5356F"/>
    <w:rsid w:val="00D93B65"/>
    <w:rsid w:val="00D9644E"/>
    <w:rsid w:val="00DD1222"/>
    <w:rsid w:val="00E31D65"/>
    <w:rsid w:val="00E60F92"/>
    <w:rsid w:val="00ED463F"/>
    <w:rsid w:val="00ED5900"/>
    <w:rsid w:val="00FD73D7"/>
    <w:rsid w:val="00FE6A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hanging="1506"/>
    </w:pPr>
    <w:rPr>
      <w:sz w:val="32"/>
      <w:szCs w:val="32"/>
    </w:rPr>
  </w:style>
  <w:style w:type="paragraph" w:styleId="a4">
    <w:name w:val="Title"/>
    <w:basedOn w:val="a"/>
    <w:uiPriority w:val="1"/>
    <w:qFormat/>
    <w:pPr>
      <w:spacing w:line="649" w:lineRule="exact"/>
      <w:ind w:left="3178" w:right="3191"/>
      <w:jc w:val="center"/>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2151A"/>
    <w:pPr>
      <w:tabs>
        <w:tab w:val="center" w:pos="4153"/>
        <w:tab w:val="right" w:pos="8306"/>
      </w:tabs>
      <w:snapToGrid w:val="0"/>
    </w:pPr>
    <w:rPr>
      <w:sz w:val="20"/>
      <w:szCs w:val="20"/>
    </w:rPr>
  </w:style>
  <w:style w:type="character" w:customStyle="1" w:styleId="a7">
    <w:name w:val="頁首 字元"/>
    <w:basedOn w:val="a0"/>
    <w:link w:val="a6"/>
    <w:uiPriority w:val="99"/>
    <w:rsid w:val="00B2151A"/>
    <w:rPr>
      <w:rFonts w:ascii="標楷體" w:eastAsia="標楷體" w:hAnsi="標楷體" w:cs="標楷體"/>
      <w:sz w:val="20"/>
      <w:szCs w:val="20"/>
      <w:lang w:eastAsia="zh-TW"/>
    </w:rPr>
  </w:style>
  <w:style w:type="paragraph" w:styleId="a8">
    <w:name w:val="footer"/>
    <w:basedOn w:val="a"/>
    <w:link w:val="a9"/>
    <w:uiPriority w:val="99"/>
    <w:unhideWhenUsed/>
    <w:rsid w:val="00B2151A"/>
    <w:pPr>
      <w:tabs>
        <w:tab w:val="center" w:pos="4153"/>
        <w:tab w:val="right" w:pos="8306"/>
      </w:tabs>
      <w:snapToGrid w:val="0"/>
    </w:pPr>
    <w:rPr>
      <w:sz w:val="20"/>
      <w:szCs w:val="20"/>
    </w:rPr>
  </w:style>
  <w:style w:type="character" w:customStyle="1" w:styleId="a9">
    <w:name w:val="頁尾 字元"/>
    <w:basedOn w:val="a0"/>
    <w:link w:val="a8"/>
    <w:uiPriority w:val="99"/>
    <w:rsid w:val="00B2151A"/>
    <w:rPr>
      <w:rFonts w:ascii="標楷體" w:eastAsia="標楷體" w:hAnsi="標楷體" w:cs="標楷體"/>
      <w:sz w:val="20"/>
      <w:szCs w:val="20"/>
      <w:lang w:eastAsia="zh-TW"/>
    </w:rPr>
  </w:style>
  <w:style w:type="paragraph" w:styleId="aa">
    <w:name w:val="Balloon Text"/>
    <w:basedOn w:val="a"/>
    <w:link w:val="ab"/>
    <w:uiPriority w:val="99"/>
    <w:semiHidden/>
    <w:unhideWhenUsed/>
    <w:rsid w:val="00352C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2CC7"/>
    <w:rPr>
      <w:rFonts w:asciiTheme="majorHAnsi" w:eastAsiaTheme="majorEastAsia" w:hAnsiTheme="majorHAnsi" w:cstheme="majorBidi"/>
      <w:sz w:val="18"/>
      <w:szCs w:val="18"/>
      <w:lang w:eastAsia="zh-TW"/>
    </w:rPr>
  </w:style>
  <w:style w:type="paragraph" w:customStyle="1" w:styleId="1">
    <w:name w:val="1"/>
    <w:basedOn w:val="a"/>
    <w:uiPriority w:val="99"/>
    <w:rsid w:val="002B6E9A"/>
    <w:pPr>
      <w:adjustRightInd w:val="0"/>
      <w:snapToGrid w:val="0"/>
      <w:spacing w:before="120" w:after="120"/>
      <w:ind w:left="1191" w:hanging="284"/>
      <w:jc w:val="both"/>
      <w:textAlignment w:val="baseline"/>
    </w:pPr>
    <w:rPr>
      <w:rFonts w:ascii="Times New Roman" w:eastAsia="華康中楷體" w:hAnsi="Times New Roman" w:cs="Times New Roman"/>
      <w:spacing w:val="12"/>
      <w:sz w:val="28"/>
      <w:szCs w:val="20"/>
    </w:rPr>
  </w:style>
  <w:style w:type="character" w:styleId="ac">
    <w:name w:val="Hyperlink"/>
    <w:basedOn w:val="a0"/>
    <w:uiPriority w:val="99"/>
    <w:rsid w:val="00423A7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hanging="1506"/>
    </w:pPr>
    <w:rPr>
      <w:sz w:val="32"/>
      <w:szCs w:val="32"/>
    </w:rPr>
  </w:style>
  <w:style w:type="paragraph" w:styleId="a4">
    <w:name w:val="Title"/>
    <w:basedOn w:val="a"/>
    <w:uiPriority w:val="1"/>
    <w:qFormat/>
    <w:pPr>
      <w:spacing w:line="649" w:lineRule="exact"/>
      <w:ind w:left="3178" w:right="3191"/>
      <w:jc w:val="center"/>
    </w:pPr>
    <w:rPr>
      <w:sz w:val="48"/>
      <w:szCs w:val="4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B2151A"/>
    <w:pPr>
      <w:tabs>
        <w:tab w:val="center" w:pos="4153"/>
        <w:tab w:val="right" w:pos="8306"/>
      </w:tabs>
      <w:snapToGrid w:val="0"/>
    </w:pPr>
    <w:rPr>
      <w:sz w:val="20"/>
      <w:szCs w:val="20"/>
    </w:rPr>
  </w:style>
  <w:style w:type="character" w:customStyle="1" w:styleId="a7">
    <w:name w:val="頁首 字元"/>
    <w:basedOn w:val="a0"/>
    <w:link w:val="a6"/>
    <w:uiPriority w:val="99"/>
    <w:rsid w:val="00B2151A"/>
    <w:rPr>
      <w:rFonts w:ascii="標楷體" w:eastAsia="標楷體" w:hAnsi="標楷體" w:cs="標楷體"/>
      <w:sz w:val="20"/>
      <w:szCs w:val="20"/>
      <w:lang w:eastAsia="zh-TW"/>
    </w:rPr>
  </w:style>
  <w:style w:type="paragraph" w:styleId="a8">
    <w:name w:val="footer"/>
    <w:basedOn w:val="a"/>
    <w:link w:val="a9"/>
    <w:uiPriority w:val="99"/>
    <w:unhideWhenUsed/>
    <w:rsid w:val="00B2151A"/>
    <w:pPr>
      <w:tabs>
        <w:tab w:val="center" w:pos="4153"/>
        <w:tab w:val="right" w:pos="8306"/>
      </w:tabs>
      <w:snapToGrid w:val="0"/>
    </w:pPr>
    <w:rPr>
      <w:sz w:val="20"/>
      <w:szCs w:val="20"/>
    </w:rPr>
  </w:style>
  <w:style w:type="character" w:customStyle="1" w:styleId="a9">
    <w:name w:val="頁尾 字元"/>
    <w:basedOn w:val="a0"/>
    <w:link w:val="a8"/>
    <w:uiPriority w:val="99"/>
    <w:rsid w:val="00B2151A"/>
    <w:rPr>
      <w:rFonts w:ascii="標楷體" w:eastAsia="標楷體" w:hAnsi="標楷體" w:cs="標楷體"/>
      <w:sz w:val="20"/>
      <w:szCs w:val="20"/>
      <w:lang w:eastAsia="zh-TW"/>
    </w:rPr>
  </w:style>
  <w:style w:type="paragraph" w:styleId="aa">
    <w:name w:val="Balloon Text"/>
    <w:basedOn w:val="a"/>
    <w:link w:val="ab"/>
    <w:uiPriority w:val="99"/>
    <w:semiHidden/>
    <w:unhideWhenUsed/>
    <w:rsid w:val="00352CC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52CC7"/>
    <w:rPr>
      <w:rFonts w:asciiTheme="majorHAnsi" w:eastAsiaTheme="majorEastAsia" w:hAnsiTheme="majorHAnsi" w:cstheme="majorBidi"/>
      <w:sz w:val="18"/>
      <w:szCs w:val="18"/>
      <w:lang w:eastAsia="zh-TW"/>
    </w:rPr>
  </w:style>
  <w:style w:type="paragraph" w:customStyle="1" w:styleId="1">
    <w:name w:val="1"/>
    <w:basedOn w:val="a"/>
    <w:uiPriority w:val="99"/>
    <w:rsid w:val="002B6E9A"/>
    <w:pPr>
      <w:adjustRightInd w:val="0"/>
      <w:snapToGrid w:val="0"/>
      <w:spacing w:before="120" w:after="120"/>
      <w:ind w:left="1191" w:hanging="284"/>
      <w:jc w:val="both"/>
      <w:textAlignment w:val="baseline"/>
    </w:pPr>
    <w:rPr>
      <w:rFonts w:ascii="Times New Roman" w:eastAsia="華康中楷體" w:hAnsi="Times New Roman" w:cs="Times New Roman"/>
      <w:spacing w:val="12"/>
      <w:sz w:val="28"/>
      <w:szCs w:val="20"/>
    </w:rPr>
  </w:style>
  <w:style w:type="character" w:styleId="ac">
    <w:name w:val="Hyperlink"/>
    <w:basedOn w:val="a0"/>
    <w:uiPriority w:val="99"/>
    <w:rsid w:val="00423A7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welcome.j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Pages>
  <Words>166</Words>
  <Characters>949</Characters>
  <Application>Microsoft Office Word</Application>
  <DocSecurity>0</DocSecurity>
  <Lines>7</Lines>
  <Paragraphs>2</Paragraphs>
  <ScaleCrop>false</ScaleCrop>
  <Company>Microsoft</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creator>pc10-205</dc:creator>
  <cp:lastModifiedBy>User</cp:lastModifiedBy>
  <cp:revision>21</cp:revision>
  <cp:lastPrinted>2024-05-20T06:37:00Z</cp:lastPrinted>
  <dcterms:created xsi:type="dcterms:W3CDTF">2022-11-15T03:51:00Z</dcterms:created>
  <dcterms:modified xsi:type="dcterms:W3CDTF">2024-05-21T01:43:00Z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2016</vt:lpwstr>
  </property>
  <property fmtid="{D5CDD505-2E9C-101B-9397-08002B2CF9AE}" pid="4" name="LastSaved">
    <vt:filetime>2022-10-25T00:00:00Z</vt:filetime>
  </property>
</Properties>
</file>