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E561A" w14:textId="77777777" w:rsidR="00F74A8D" w:rsidRPr="0075082A" w:rsidRDefault="00172305" w:rsidP="00F74A8D">
      <w:pPr>
        <w:pStyle w:val="10"/>
        <w:spacing w:line="300" w:lineRule="exact"/>
        <w:ind w:left="1956" w:hanging="1956"/>
        <w:rPr>
          <w:rFonts w:hAnsi="標楷體"/>
          <w:color w:val="FF0000"/>
          <w:spacing w:val="17"/>
          <w:szCs w:val="28"/>
        </w:rPr>
      </w:pPr>
      <w:r w:rsidRPr="0075082A">
        <w:rPr>
          <w:rFonts w:hAnsi="標楷體"/>
          <w:color w:val="FF0000"/>
        </w:rPr>
        <w:t>10981-04-01-2</w:t>
      </w:r>
    </w:p>
    <w:p w14:paraId="03EA0156" w14:textId="29A9B70F" w:rsidR="00F74A8D" w:rsidRPr="007273E0" w:rsidRDefault="005756F1" w:rsidP="00F74A8D">
      <w:pPr>
        <w:pStyle w:val="1"/>
        <w:spacing w:after="120" w:line="440" w:lineRule="exact"/>
        <w:rPr>
          <w:rFonts w:hAnsi="標楷體"/>
          <w:b/>
          <w:sz w:val="36"/>
          <w:szCs w:val="36"/>
        </w:rPr>
      </w:pPr>
      <w:r>
        <w:rPr>
          <w:rFonts w:hAnsi="Arial Black" w:hint="eastAsia"/>
          <w:b/>
          <w:spacing w:val="60"/>
          <w:kern w:val="0"/>
          <w:sz w:val="36"/>
          <w:szCs w:val="36"/>
          <w:u w:val="single"/>
        </w:rPr>
        <w:t>金門</w:t>
      </w:r>
      <w:r w:rsidR="00380153" w:rsidRPr="00380153">
        <w:rPr>
          <w:rFonts w:hAnsi="Arial Black" w:hint="eastAsia"/>
          <w:b/>
          <w:spacing w:val="60"/>
          <w:kern w:val="0"/>
          <w:sz w:val="36"/>
          <w:szCs w:val="36"/>
        </w:rPr>
        <w:t>縣</w:t>
      </w:r>
      <w:r w:rsidR="00F74A8D" w:rsidRPr="007273E0">
        <w:rPr>
          <w:rFonts w:hAnsi="標楷體" w:hint="eastAsia"/>
          <w:b/>
          <w:sz w:val="36"/>
          <w:szCs w:val="36"/>
        </w:rPr>
        <w:t>消防安全設備查察處理編製說明</w:t>
      </w:r>
    </w:p>
    <w:p w14:paraId="4341E435" w14:textId="77777777" w:rsidR="00993015" w:rsidRDefault="00F74A8D" w:rsidP="00A95D39">
      <w:pPr>
        <w:pStyle w:val="10"/>
        <w:numPr>
          <w:ilvl w:val="0"/>
          <w:numId w:val="1"/>
        </w:numPr>
        <w:spacing w:line="320" w:lineRule="exact"/>
        <w:ind w:left="567" w:hanging="567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統計範圍及對象：凡依據消防法第6條第1項規定應設消防安全設備之</w:t>
      </w:r>
      <w:proofErr w:type="gramStart"/>
      <w:r w:rsidRPr="007273E0">
        <w:rPr>
          <w:rFonts w:hAnsi="標楷體" w:hint="eastAsia"/>
          <w:spacing w:val="17"/>
          <w:sz w:val="24"/>
          <w:szCs w:val="24"/>
        </w:rPr>
        <w:t>場所均為統計</w:t>
      </w:r>
      <w:proofErr w:type="gramEnd"/>
      <w:r w:rsidRPr="007273E0">
        <w:rPr>
          <w:rFonts w:hAnsi="標楷體" w:hint="eastAsia"/>
          <w:spacing w:val="17"/>
          <w:sz w:val="24"/>
          <w:szCs w:val="24"/>
        </w:rPr>
        <w:t>對象。</w:t>
      </w:r>
    </w:p>
    <w:p w14:paraId="51DCA649" w14:textId="77777777" w:rsidR="00993015" w:rsidRDefault="00F74A8D" w:rsidP="00A95D39">
      <w:pPr>
        <w:pStyle w:val="10"/>
        <w:numPr>
          <w:ilvl w:val="0"/>
          <w:numId w:val="1"/>
        </w:numPr>
        <w:spacing w:line="320" w:lineRule="exact"/>
        <w:ind w:left="567" w:hanging="567"/>
        <w:rPr>
          <w:rFonts w:hAnsi="標楷體"/>
          <w:spacing w:val="17"/>
          <w:sz w:val="24"/>
          <w:szCs w:val="24"/>
        </w:rPr>
      </w:pPr>
      <w:r w:rsidRPr="00993015">
        <w:rPr>
          <w:rFonts w:hAnsi="標楷體" w:hint="eastAsia"/>
          <w:spacing w:val="17"/>
          <w:sz w:val="24"/>
          <w:szCs w:val="24"/>
        </w:rPr>
        <w:t>統計標準時間：靜態資料以每月底之事實為</w:t>
      </w:r>
      <w:proofErr w:type="gramStart"/>
      <w:r w:rsidRPr="00993015">
        <w:rPr>
          <w:rFonts w:hAnsi="標楷體" w:hint="eastAsia"/>
          <w:spacing w:val="17"/>
          <w:sz w:val="24"/>
          <w:szCs w:val="24"/>
        </w:rPr>
        <w:t>準</w:t>
      </w:r>
      <w:proofErr w:type="gramEnd"/>
      <w:r w:rsidRPr="00993015">
        <w:rPr>
          <w:rFonts w:hAnsi="標楷體" w:hint="eastAsia"/>
          <w:spacing w:val="17"/>
          <w:sz w:val="24"/>
          <w:szCs w:val="24"/>
        </w:rPr>
        <w:t>，動態資料以當月1日到月底之事實為</w:t>
      </w:r>
      <w:proofErr w:type="gramStart"/>
      <w:r w:rsidRPr="00993015">
        <w:rPr>
          <w:rFonts w:hAnsi="標楷體" w:hint="eastAsia"/>
          <w:spacing w:val="17"/>
          <w:sz w:val="24"/>
          <w:szCs w:val="24"/>
        </w:rPr>
        <w:t>準</w:t>
      </w:r>
      <w:proofErr w:type="gramEnd"/>
      <w:r w:rsidRPr="00993015">
        <w:rPr>
          <w:rFonts w:hAnsi="標楷體" w:hint="eastAsia"/>
          <w:spacing w:val="17"/>
          <w:sz w:val="24"/>
          <w:szCs w:val="24"/>
        </w:rPr>
        <w:t>。</w:t>
      </w:r>
    </w:p>
    <w:p w14:paraId="18E420FA" w14:textId="77777777" w:rsidR="00993015" w:rsidRDefault="00F74A8D" w:rsidP="00A95D39">
      <w:pPr>
        <w:pStyle w:val="10"/>
        <w:numPr>
          <w:ilvl w:val="0"/>
          <w:numId w:val="1"/>
        </w:numPr>
        <w:spacing w:line="320" w:lineRule="exact"/>
        <w:ind w:left="567" w:hanging="567"/>
        <w:rPr>
          <w:rFonts w:hAnsi="標楷體"/>
          <w:spacing w:val="17"/>
          <w:sz w:val="24"/>
          <w:szCs w:val="24"/>
        </w:rPr>
      </w:pPr>
      <w:r w:rsidRPr="00993015">
        <w:rPr>
          <w:rFonts w:hAnsi="標楷體" w:hint="eastAsia"/>
          <w:spacing w:val="17"/>
          <w:sz w:val="24"/>
          <w:szCs w:val="24"/>
        </w:rPr>
        <w:t>分類標準：按應設置消防安全設備場所之列管家數、消防安全設備之檢查情形、複查情形、違規處理情形、罰鍰收繳情形及強制執行件次等分類。</w:t>
      </w:r>
    </w:p>
    <w:p w14:paraId="02D1E43A" w14:textId="77777777" w:rsidR="00F74A8D" w:rsidRPr="00993015" w:rsidRDefault="00F74A8D" w:rsidP="00A95D39">
      <w:pPr>
        <w:pStyle w:val="10"/>
        <w:numPr>
          <w:ilvl w:val="0"/>
          <w:numId w:val="1"/>
        </w:numPr>
        <w:spacing w:line="320" w:lineRule="exact"/>
        <w:ind w:left="567" w:hanging="567"/>
        <w:rPr>
          <w:rFonts w:hAnsi="標楷體"/>
          <w:spacing w:val="17"/>
          <w:sz w:val="24"/>
          <w:szCs w:val="24"/>
        </w:rPr>
      </w:pPr>
      <w:r w:rsidRPr="00993015">
        <w:rPr>
          <w:rFonts w:hAnsi="標楷體" w:hint="eastAsia"/>
          <w:spacing w:val="17"/>
          <w:sz w:val="24"/>
          <w:szCs w:val="24"/>
        </w:rPr>
        <w:t>統計科目定義：</w:t>
      </w:r>
    </w:p>
    <w:p w14:paraId="492D2A89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276" w:hanging="676"/>
        <w:rPr>
          <w:rFonts w:hAnsi="標楷體"/>
          <w:spacing w:val="17"/>
          <w:sz w:val="24"/>
          <w:szCs w:val="24"/>
        </w:rPr>
      </w:pPr>
      <w:proofErr w:type="gramStart"/>
      <w:r w:rsidRPr="007273E0">
        <w:rPr>
          <w:rFonts w:hAnsi="標楷體" w:hint="eastAsia"/>
          <w:spacing w:val="17"/>
          <w:sz w:val="24"/>
          <w:szCs w:val="24"/>
        </w:rPr>
        <w:t>期底列管家</w:t>
      </w:r>
      <w:proofErr w:type="gramEnd"/>
      <w:r w:rsidRPr="007273E0">
        <w:rPr>
          <w:rFonts w:hAnsi="標楷體" w:hint="eastAsia"/>
          <w:spacing w:val="17"/>
          <w:sz w:val="24"/>
          <w:szCs w:val="24"/>
        </w:rPr>
        <w:t>數：指截至當月底依據消防法第6條第1項規定應設消防安全設備場所之</w:t>
      </w:r>
      <w:proofErr w:type="gramStart"/>
      <w:r w:rsidRPr="007273E0">
        <w:rPr>
          <w:rFonts w:hAnsi="標楷體" w:hint="eastAsia"/>
          <w:spacing w:val="17"/>
          <w:sz w:val="24"/>
          <w:szCs w:val="24"/>
        </w:rPr>
        <w:t>列管總家</w:t>
      </w:r>
      <w:proofErr w:type="gramEnd"/>
      <w:r w:rsidRPr="007273E0">
        <w:rPr>
          <w:rFonts w:hAnsi="標楷體" w:hint="eastAsia"/>
          <w:spacing w:val="17"/>
          <w:sz w:val="24"/>
          <w:szCs w:val="24"/>
        </w:rPr>
        <w:t>數。</w:t>
      </w:r>
    </w:p>
    <w:p w14:paraId="64C59CB7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276" w:hanging="676"/>
        <w:rPr>
          <w:rFonts w:hAnsi="標楷體"/>
          <w:spacing w:val="17"/>
          <w:sz w:val="24"/>
          <w:szCs w:val="24"/>
        </w:rPr>
      </w:pPr>
      <w:r w:rsidRPr="001E24CB">
        <w:rPr>
          <w:rFonts w:hAnsi="標楷體" w:hint="eastAsia"/>
          <w:spacing w:val="17"/>
          <w:sz w:val="24"/>
          <w:szCs w:val="24"/>
        </w:rPr>
        <w:t>檢查件次：為</w:t>
      </w:r>
      <w:proofErr w:type="gramStart"/>
      <w:r w:rsidRPr="001E24CB">
        <w:rPr>
          <w:rFonts w:hAnsi="標楷體" w:hint="eastAsia"/>
          <w:spacing w:val="17"/>
          <w:sz w:val="24"/>
          <w:szCs w:val="24"/>
        </w:rPr>
        <w:t>當月赴列管</w:t>
      </w:r>
      <w:proofErr w:type="gramEnd"/>
      <w:r w:rsidRPr="001E24CB">
        <w:rPr>
          <w:rFonts w:hAnsi="標楷體" w:hint="eastAsia"/>
          <w:spacing w:val="17"/>
          <w:sz w:val="24"/>
          <w:szCs w:val="24"/>
        </w:rPr>
        <w:t>場所檢查消防安全設備之次數（含複查）；檢查件次＝合格件次＋不合格件次。</w:t>
      </w:r>
    </w:p>
    <w:p w14:paraId="0C1A0C40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276" w:hanging="676"/>
        <w:rPr>
          <w:rFonts w:hAnsi="標楷體"/>
          <w:spacing w:val="17"/>
          <w:sz w:val="24"/>
          <w:szCs w:val="24"/>
        </w:rPr>
      </w:pPr>
      <w:r w:rsidRPr="001E24CB">
        <w:rPr>
          <w:rFonts w:hAnsi="標楷體" w:hint="eastAsia"/>
          <w:spacing w:val="17"/>
          <w:sz w:val="24"/>
          <w:szCs w:val="24"/>
        </w:rPr>
        <w:t>合格件次：指當月檢查合格之次數。</w:t>
      </w:r>
    </w:p>
    <w:p w14:paraId="5E5498B6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276" w:hanging="676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不合格件次：指當月檢查不合格之次數（＝檢查件次－合格件次）。</w:t>
      </w:r>
    </w:p>
    <w:p w14:paraId="6E73776C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276" w:hanging="676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檢查率＝（檢查件次÷列管家數）×100。</w:t>
      </w:r>
    </w:p>
    <w:p w14:paraId="5EB96D5B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276" w:hanging="676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檢查合格率＝（合格件次÷檢查件次）×100。</w:t>
      </w:r>
    </w:p>
    <w:p w14:paraId="0AA53778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276" w:hanging="676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複查件次：指依據當月或當月以前所開具之限期改善通知單或經舉發仍未改善，前往複查之次數。</w:t>
      </w:r>
    </w:p>
    <w:p w14:paraId="7F4DB049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276" w:hanging="676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複查不合格件次：指前往複查仍未改善之次數。</w:t>
      </w:r>
    </w:p>
    <w:p w14:paraId="6270DB7A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276" w:hanging="676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複查不合格率＝（複查不合格件次÷複查件次）×100。</w:t>
      </w:r>
    </w:p>
    <w:p w14:paraId="1EA0B402" w14:textId="77777777" w:rsidR="001E24CB" w:rsidRPr="007C1D89" w:rsidRDefault="007E23A3" w:rsidP="00A95D39">
      <w:pPr>
        <w:pStyle w:val="2"/>
        <w:numPr>
          <w:ilvl w:val="0"/>
          <w:numId w:val="3"/>
        </w:numPr>
        <w:spacing w:line="320" w:lineRule="exact"/>
        <w:ind w:left="1276" w:hanging="676"/>
        <w:rPr>
          <w:rFonts w:hAnsi="標楷體"/>
          <w:color w:val="FF0000"/>
          <w:spacing w:val="17"/>
          <w:sz w:val="24"/>
          <w:szCs w:val="24"/>
          <w:u w:val="single"/>
        </w:rPr>
      </w:pPr>
      <w:r w:rsidRPr="007C1D89">
        <w:rPr>
          <w:rFonts w:hAnsi="標楷體"/>
          <w:color w:val="FF0000"/>
          <w:spacing w:val="17"/>
          <w:sz w:val="24"/>
          <w:szCs w:val="24"/>
          <w:u w:val="single"/>
        </w:rPr>
        <w:t>檢查</w:t>
      </w:r>
      <w:r w:rsidR="001E24CB" w:rsidRPr="007C1D89">
        <w:rPr>
          <w:rFonts w:hAnsi="標楷體"/>
          <w:color w:val="FF0000"/>
          <w:spacing w:val="17"/>
          <w:sz w:val="24"/>
          <w:szCs w:val="24"/>
          <w:u w:val="single"/>
        </w:rPr>
        <w:t>舉發件次：</w:t>
      </w:r>
      <w:r w:rsidR="001E24CB" w:rsidRPr="007C1D89">
        <w:rPr>
          <w:rFonts w:hAnsi="標楷體" w:hint="eastAsia"/>
          <w:color w:val="FF0000"/>
          <w:spacing w:val="17"/>
          <w:sz w:val="24"/>
          <w:szCs w:val="24"/>
          <w:u w:val="single"/>
        </w:rPr>
        <w:t>指當月前往檢查（不包含複查）</w:t>
      </w:r>
      <w:r w:rsidR="001E24CB" w:rsidRPr="007C1D89">
        <w:rPr>
          <w:rFonts w:hAnsi="標楷體"/>
          <w:color w:val="FF0000"/>
          <w:spacing w:val="17"/>
          <w:sz w:val="24"/>
          <w:szCs w:val="24"/>
          <w:u w:val="single"/>
        </w:rPr>
        <w:t>供營業使用場所</w:t>
      </w:r>
      <w:r w:rsidR="001E24CB" w:rsidRPr="007C1D89">
        <w:rPr>
          <w:rFonts w:hAnsi="標楷體" w:hint="eastAsia"/>
          <w:color w:val="FF0000"/>
          <w:spacing w:val="17"/>
          <w:sz w:val="24"/>
          <w:szCs w:val="24"/>
          <w:u w:val="single"/>
        </w:rPr>
        <w:t>消防安全設備不合規定，開具舉發違反消防法案件通知單次數。</w:t>
      </w:r>
    </w:p>
    <w:p w14:paraId="16267EA8" w14:textId="77777777" w:rsidR="001E24CB" w:rsidRDefault="00F16699" w:rsidP="00A95D39">
      <w:pPr>
        <w:pStyle w:val="2"/>
        <w:numPr>
          <w:ilvl w:val="0"/>
          <w:numId w:val="3"/>
        </w:numPr>
        <w:spacing w:line="320" w:lineRule="exact"/>
        <w:ind w:left="1418" w:hanging="850"/>
        <w:rPr>
          <w:rFonts w:hAnsi="標楷體"/>
          <w:spacing w:val="17"/>
          <w:sz w:val="24"/>
          <w:szCs w:val="24"/>
        </w:rPr>
      </w:pPr>
      <w:r w:rsidRPr="00F16699">
        <w:rPr>
          <w:rFonts w:hAnsi="標楷體"/>
          <w:spacing w:val="17"/>
          <w:sz w:val="24"/>
          <w:szCs w:val="24"/>
        </w:rPr>
        <w:t>限期改善件次：指當月前往檢查</w:t>
      </w:r>
      <w:r w:rsidRPr="00F16699">
        <w:rPr>
          <w:rFonts w:hAnsi="標楷體" w:hint="eastAsia"/>
          <w:spacing w:val="17"/>
          <w:sz w:val="24"/>
          <w:szCs w:val="24"/>
        </w:rPr>
        <w:t>（不包含複查）</w:t>
      </w:r>
      <w:r w:rsidRPr="007C1D89">
        <w:rPr>
          <w:rFonts w:hAnsi="標楷體" w:hint="eastAsia"/>
          <w:color w:val="FF0000"/>
          <w:spacing w:val="17"/>
          <w:sz w:val="24"/>
          <w:szCs w:val="24"/>
          <w:u w:val="single"/>
        </w:rPr>
        <w:t>非</w:t>
      </w:r>
      <w:r w:rsidRPr="007C1D89">
        <w:rPr>
          <w:rFonts w:hAnsi="標楷體"/>
          <w:color w:val="FF0000"/>
          <w:spacing w:val="17"/>
          <w:sz w:val="24"/>
          <w:szCs w:val="24"/>
          <w:u w:val="single"/>
        </w:rPr>
        <w:t>供營業使用</w:t>
      </w:r>
      <w:r w:rsidRPr="00F16699">
        <w:rPr>
          <w:rFonts w:hAnsi="標楷體"/>
          <w:spacing w:val="17"/>
          <w:sz w:val="24"/>
          <w:szCs w:val="24"/>
        </w:rPr>
        <w:t>場所</w:t>
      </w:r>
      <w:r w:rsidRPr="00F16699">
        <w:rPr>
          <w:rFonts w:hAnsi="標楷體" w:hint="eastAsia"/>
          <w:spacing w:val="17"/>
          <w:sz w:val="24"/>
          <w:szCs w:val="24"/>
        </w:rPr>
        <w:t>消防安全設備不合規定，開具限期改善通知單次數。</w:t>
      </w:r>
    </w:p>
    <w:p w14:paraId="5DD5A2E9" w14:textId="77777777" w:rsidR="001E24CB" w:rsidRDefault="004B4CE8" w:rsidP="00A95D39">
      <w:pPr>
        <w:pStyle w:val="2"/>
        <w:numPr>
          <w:ilvl w:val="0"/>
          <w:numId w:val="3"/>
        </w:numPr>
        <w:spacing w:line="320" w:lineRule="exact"/>
        <w:ind w:left="1418" w:hanging="850"/>
        <w:rPr>
          <w:rFonts w:hAnsi="標楷體"/>
          <w:spacing w:val="17"/>
          <w:sz w:val="24"/>
          <w:szCs w:val="24"/>
        </w:rPr>
      </w:pPr>
      <w:r w:rsidRPr="007C1D89">
        <w:rPr>
          <w:rFonts w:hAnsi="標楷體" w:hint="eastAsia"/>
          <w:color w:val="FF0000"/>
          <w:spacing w:val="17"/>
          <w:sz w:val="24"/>
          <w:szCs w:val="24"/>
          <w:u w:val="single"/>
        </w:rPr>
        <w:t>複查</w:t>
      </w:r>
      <w:r w:rsidR="001E24CB" w:rsidRPr="001E24CB">
        <w:rPr>
          <w:rFonts w:hAnsi="標楷體" w:hint="eastAsia"/>
          <w:spacing w:val="17"/>
          <w:sz w:val="24"/>
          <w:szCs w:val="24"/>
        </w:rPr>
        <w:t>舉發件次：指當月前往複查場所消防安全設備不符合規定，開具舉發違反消防法案件通知單次數。</w:t>
      </w:r>
    </w:p>
    <w:p w14:paraId="67D7A11B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418" w:hanging="850"/>
        <w:rPr>
          <w:rFonts w:hAnsi="標楷體"/>
          <w:spacing w:val="17"/>
          <w:sz w:val="24"/>
          <w:szCs w:val="24"/>
        </w:rPr>
      </w:pPr>
      <w:r w:rsidRPr="001E24CB">
        <w:rPr>
          <w:rFonts w:hAnsi="標楷體" w:hint="eastAsia"/>
          <w:spacing w:val="17"/>
          <w:sz w:val="24"/>
          <w:szCs w:val="24"/>
        </w:rPr>
        <w:t>停業或停止使用件次：指當月處以停業或停止使用之次數。</w:t>
      </w:r>
    </w:p>
    <w:p w14:paraId="564C6831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418" w:hanging="850"/>
        <w:rPr>
          <w:rFonts w:hAnsi="標楷體"/>
          <w:spacing w:val="17"/>
          <w:sz w:val="24"/>
          <w:szCs w:val="24"/>
        </w:rPr>
      </w:pPr>
      <w:r w:rsidRPr="001E24CB">
        <w:rPr>
          <w:rFonts w:hAnsi="標楷體" w:hint="eastAsia"/>
          <w:spacing w:val="17"/>
          <w:sz w:val="24"/>
          <w:szCs w:val="24"/>
        </w:rPr>
        <w:t>處罰鍰件次：指當月前往複查場所，經檢查不合格處以罰鍰之次數（包含連續處罰），係依縣(市)政府裁處書</w:t>
      </w:r>
      <w:proofErr w:type="gramStart"/>
      <w:r w:rsidRPr="001E24CB">
        <w:rPr>
          <w:rFonts w:hAnsi="標楷體" w:hint="eastAsia"/>
          <w:spacing w:val="17"/>
          <w:sz w:val="24"/>
          <w:szCs w:val="24"/>
        </w:rPr>
        <w:t>計列件次</w:t>
      </w:r>
      <w:proofErr w:type="gramEnd"/>
      <w:r w:rsidRPr="001E24CB">
        <w:rPr>
          <w:rFonts w:hAnsi="標楷體" w:hint="eastAsia"/>
          <w:spacing w:val="17"/>
          <w:sz w:val="24"/>
          <w:szCs w:val="24"/>
        </w:rPr>
        <w:t>。</w:t>
      </w:r>
    </w:p>
    <w:p w14:paraId="4C460268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418" w:hanging="850"/>
        <w:rPr>
          <w:rFonts w:hAnsi="標楷體"/>
          <w:spacing w:val="17"/>
          <w:sz w:val="24"/>
          <w:szCs w:val="24"/>
        </w:rPr>
      </w:pPr>
      <w:r w:rsidRPr="001E24CB">
        <w:rPr>
          <w:rFonts w:hAnsi="標楷體" w:hint="eastAsia"/>
          <w:spacing w:val="17"/>
          <w:sz w:val="24"/>
          <w:szCs w:val="24"/>
        </w:rPr>
        <w:t>處罰鍰金額：指當月處罰鍰之金額，係依縣(市)政府裁處書計列金額。</w:t>
      </w:r>
    </w:p>
    <w:p w14:paraId="34D72B1F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418" w:hanging="850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罰鍰收繳件次：指當月收繳罰鍰之件次。</w:t>
      </w:r>
    </w:p>
    <w:p w14:paraId="3D9E07D9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418" w:hanging="850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已收繳金額：指當月繳納罰鍰之金額。</w:t>
      </w:r>
    </w:p>
    <w:p w14:paraId="729FE386" w14:textId="77777777" w:rsidR="001E24CB" w:rsidRDefault="00F74A8D" w:rsidP="00A95D39">
      <w:pPr>
        <w:pStyle w:val="2"/>
        <w:numPr>
          <w:ilvl w:val="0"/>
          <w:numId w:val="3"/>
        </w:numPr>
        <w:spacing w:line="320" w:lineRule="exact"/>
        <w:ind w:left="1418" w:hanging="850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罰鍰金額收繳率＝（已收繳金額÷處罰鍰金額）×100。</w:t>
      </w:r>
    </w:p>
    <w:p w14:paraId="7AE887C2" w14:textId="77777777" w:rsidR="00F74A8D" w:rsidRPr="007273E0" w:rsidRDefault="00F74A8D" w:rsidP="00A95D39">
      <w:pPr>
        <w:pStyle w:val="2"/>
        <w:numPr>
          <w:ilvl w:val="0"/>
          <w:numId w:val="3"/>
        </w:numPr>
        <w:spacing w:line="320" w:lineRule="exact"/>
        <w:ind w:left="1418" w:hanging="850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強制執行件次：指當月移送行政執行處強制執行之件次。</w:t>
      </w:r>
    </w:p>
    <w:p w14:paraId="45AD15E3" w14:textId="3A6CF729" w:rsidR="00993015" w:rsidRDefault="00F74A8D" w:rsidP="00A95D39">
      <w:pPr>
        <w:pStyle w:val="10"/>
        <w:numPr>
          <w:ilvl w:val="0"/>
          <w:numId w:val="1"/>
        </w:numPr>
        <w:spacing w:line="320" w:lineRule="exact"/>
        <w:ind w:left="567" w:hanging="567"/>
        <w:rPr>
          <w:rFonts w:hAnsi="標楷體"/>
          <w:spacing w:val="17"/>
          <w:sz w:val="24"/>
          <w:szCs w:val="24"/>
        </w:rPr>
      </w:pPr>
      <w:r w:rsidRPr="007273E0">
        <w:rPr>
          <w:rFonts w:hAnsi="標楷體" w:hint="eastAsia"/>
          <w:spacing w:val="17"/>
          <w:sz w:val="24"/>
          <w:szCs w:val="24"/>
        </w:rPr>
        <w:t>資料蒐集方法及編製程序：</w:t>
      </w:r>
      <w:r w:rsidR="00C63D90" w:rsidRPr="00DC0C9D">
        <w:rPr>
          <w:rFonts w:hAnsi="標楷體" w:hint="eastAsia"/>
          <w:spacing w:val="17"/>
          <w:sz w:val="24"/>
          <w:szCs w:val="24"/>
        </w:rPr>
        <w:t>依據</w:t>
      </w:r>
      <w:r w:rsidR="009F7CEA">
        <w:rPr>
          <w:rFonts w:hAnsi="標楷體" w:hint="eastAsia"/>
          <w:spacing w:val="17"/>
          <w:sz w:val="24"/>
          <w:szCs w:val="24"/>
        </w:rPr>
        <w:t>災害預防科</w:t>
      </w:r>
      <w:r w:rsidR="00C63D90" w:rsidRPr="00DC0C9D">
        <w:rPr>
          <w:rFonts w:hAnsi="標楷體" w:hint="eastAsia"/>
          <w:spacing w:val="17"/>
          <w:sz w:val="24"/>
          <w:szCs w:val="24"/>
        </w:rPr>
        <w:t>所報「消防安全設備查察處理」表彙編</w:t>
      </w:r>
      <w:r w:rsidRPr="007273E0">
        <w:rPr>
          <w:rFonts w:hAnsi="標楷體" w:hint="eastAsia"/>
          <w:spacing w:val="17"/>
          <w:sz w:val="24"/>
          <w:szCs w:val="24"/>
        </w:rPr>
        <w:t>。</w:t>
      </w:r>
    </w:p>
    <w:p w14:paraId="1C2D7B69" w14:textId="0152A1C3" w:rsidR="00887527" w:rsidRPr="001E24CB" w:rsidRDefault="00F74A8D" w:rsidP="00A95D39">
      <w:pPr>
        <w:pStyle w:val="10"/>
        <w:numPr>
          <w:ilvl w:val="0"/>
          <w:numId w:val="1"/>
        </w:numPr>
        <w:spacing w:line="320" w:lineRule="exact"/>
        <w:ind w:left="567" w:hanging="567"/>
        <w:rPr>
          <w:rFonts w:hAnsi="標楷體"/>
          <w:spacing w:val="17"/>
          <w:sz w:val="24"/>
          <w:szCs w:val="24"/>
        </w:rPr>
      </w:pPr>
      <w:r w:rsidRPr="00993015">
        <w:rPr>
          <w:rFonts w:hAnsi="標楷體" w:hint="eastAsia"/>
          <w:spacing w:val="17"/>
          <w:sz w:val="24"/>
          <w:szCs w:val="24"/>
        </w:rPr>
        <w:t>編送對象：</w:t>
      </w:r>
      <w:proofErr w:type="gramStart"/>
      <w:r w:rsidR="003C0009" w:rsidRPr="003C0009">
        <w:rPr>
          <w:rFonts w:hAnsi="標楷體" w:hint="eastAsia"/>
          <w:sz w:val="24"/>
          <w:szCs w:val="24"/>
        </w:rPr>
        <w:t>本表編製</w:t>
      </w:r>
      <w:proofErr w:type="gramEnd"/>
      <w:r w:rsidR="003C0009" w:rsidRPr="003C0009">
        <w:rPr>
          <w:rFonts w:hAnsi="標楷體" w:hint="eastAsia"/>
          <w:sz w:val="24"/>
          <w:szCs w:val="24"/>
        </w:rPr>
        <w:t>一式4份，經陳核後，1份自存，1份送本局會計室，1份送縣府主計處，1份送內政部消防署主計室，並應由網際網路上傳至內政部消防署統計資料庫。</w:t>
      </w:r>
    </w:p>
    <w:sectPr w:rsidR="00887527" w:rsidRPr="001E24CB" w:rsidSect="0050031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3745F" w14:textId="77777777" w:rsidR="00617126" w:rsidRDefault="00617126" w:rsidP="00993015">
      <w:r>
        <w:separator/>
      </w:r>
    </w:p>
  </w:endnote>
  <w:endnote w:type="continuationSeparator" w:id="0">
    <w:p w14:paraId="1A4B85EB" w14:textId="77777777" w:rsidR="00617126" w:rsidRDefault="00617126" w:rsidP="00993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5DDC4" w14:textId="77777777" w:rsidR="00617126" w:rsidRDefault="00617126" w:rsidP="00993015">
      <w:r>
        <w:separator/>
      </w:r>
    </w:p>
  </w:footnote>
  <w:footnote w:type="continuationSeparator" w:id="0">
    <w:p w14:paraId="55D7F4EB" w14:textId="77777777" w:rsidR="00617126" w:rsidRDefault="00617126" w:rsidP="00993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357D0"/>
    <w:multiLevelType w:val="hybridMultilevel"/>
    <w:tmpl w:val="34E482C0"/>
    <w:lvl w:ilvl="0" w:tplc="8EB42EF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46365143"/>
    <w:multiLevelType w:val="hybridMultilevel"/>
    <w:tmpl w:val="6AF25EEA"/>
    <w:lvl w:ilvl="0" w:tplc="4210B57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36E1EFF"/>
    <w:multiLevelType w:val="hybridMultilevel"/>
    <w:tmpl w:val="9EC8D8EC"/>
    <w:lvl w:ilvl="0" w:tplc="4210B57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310"/>
    <w:rsid w:val="0008065F"/>
    <w:rsid w:val="000F21FE"/>
    <w:rsid w:val="00122BB0"/>
    <w:rsid w:val="00172305"/>
    <w:rsid w:val="001D1FFC"/>
    <w:rsid w:val="001E24CB"/>
    <w:rsid w:val="00322F64"/>
    <w:rsid w:val="00380153"/>
    <w:rsid w:val="003C0009"/>
    <w:rsid w:val="004B4CE8"/>
    <w:rsid w:val="00500310"/>
    <w:rsid w:val="005756F1"/>
    <w:rsid w:val="005E5E3E"/>
    <w:rsid w:val="00617126"/>
    <w:rsid w:val="007276C5"/>
    <w:rsid w:val="0075082A"/>
    <w:rsid w:val="0077356D"/>
    <w:rsid w:val="007C1D89"/>
    <w:rsid w:val="007E23A3"/>
    <w:rsid w:val="00830808"/>
    <w:rsid w:val="008367D2"/>
    <w:rsid w:val="008737DB"/>
    <w:rsid w:val="00887527"/>
    <w:rsid w:val="008E1C33"/>
    <w:rsid w:val="00993015"/>
    <w:rsid w:val="009F7CEA"/>
    <w:rsid w:val="00A95D39"/>
    <w:rsid w:val="00AC034E"/>
    <w:rsid w:val="00B16821"/>
    <w:rsid w:val="00B77A38"/>
    <w:rsid w:val="00C616EB"/>
    <w:rsid w:val="00C63D90"/>
    <w:rsid w:val="00CD6A78"/>
    <w:rsid w:val="00DF4DF6"/>
    <w:rsid w:val="00E33CA1"/>
    <w:rsid w:val="00EF126F"/>
    <w:rsid w:val="00F16699"/>
    <w:rsid w:val="00F7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3FC4E"/>
  <w15:docId w15:val="{906F163E-E8AF-4331-A7FA-FC34EEEA4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6C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500310"/>
    <w:pPr>
      <w:spacing w:after="240"/>
      <w:jc w:val="center"/>
    </w:pPr>
    <w:rPr>
      <w:rFonts w:ascii="標楷體" w:eastAsia="標楷體" w:cs="Times New Roman"/>
      <w:spacing w:val="20"/>
      <w:sz w:val="44"/>
      <w:szCs w:val="20"/>
    </w:rPr>
  </w:style>
  <w:style w:type="paragraph" w:customStyle="1" w:styleId="10">
    <w:name w:val="樣式1"/>
    <w:basedOn w:val="a3"/>
    <w:rsid w:val="00500310"/>
    <w:pPr>
      <w:spacing w:line="440" w:lineRule="exact"/>
      <w:ind w:left="567" w:hanging="567"/>
    </w:pPr>
    <w:rPr>
      <w:rFonts w:ascii="標楷體" w:eastAsia="標楷體" w:cs="Times New Roman"/>
      <w:sz w:val="28"/>
      <w:szCs w:val="20"/>
    </w:rPr>
  </w:style>
  <w:style w:type="paragraph" w:customStyle="1" w:styleId="2">
    <w:name w:val="樣式2"/>
    <w:basedOn w:val="a3"/>
    <w:rsid w:val="00500310"/>
    <w:pPr>
      <w:spacing w:line="440" w:lineRule="exact"/>
      <w:ind w:left="567"/>
    </w:pPr>
    <w:rPr>
      <w:rFonts w:ascii="標楷體" w:eastAsia="標楷體" w:cs="Times New Roman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500310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500310"/>
    <w:rPr>
      <w:rFonts w:ascii="細明體" w:eastAsia="細明體" w:hAnsi="Courier New" w:cs="Courier New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36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8367D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9301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uiPriority w:val="99"/>
    <w:rsid w:val="00993015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9301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basedOn w:val="a0"/>
    <w:link w:val="a9"/>
    <w:uiPriority w:val="99"/>
    <w:rsid w:val="0099301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綜企組替代役</dc:creator>
  <cp:lastModifiedBy>陳藝云</cp:lastModifiedBy>
  <cp:revision>3</cp:revision>
  <cp:lastPrinted>2024-09-02T05:42:00Z</cp:lastPrinted>
  <dcterms:created xsi:type="dcterms:W3CDTF">2025-04-18T06:43:00Z</dcterms:created>
  <dcterms:modified xsi:type="dcterms:W3CDTF">2025-04-24T08:05:00Z</dcterms:modified>
</cp:coreProperties>
</file>