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241" w:type="dxa"/>
        <w:tblInd w:w="-108" w:type="dxa"/>
        <w:tblBorders>
          <w:top w:val="nil"/>
          <w:left w:val="nil"/>
          <w:bottom w:val="nil"/>
          <w:right w:val="nil"/>
        </w:tblBorders>
        <w:tblLayout w:type="fixed"/>
        <w:tblLook w:val="0000" w:firstRow="0" w:lastRow="0" w:firstColumn="0" w:lastColumn="0" w:noHBand="0" w:noVBand="0"/>
      </w:tblPr>
      <w:tblGrid>
        <w:gridCol w:w="6403"/>
        <w:gridCol w:w="7729"/>
        <w:gridCol w:w="109"/>
      </w:tblGrid>
      <w:tr w:rsidR="007C6D38" w14:paraId="447353B8" w14:textId="77777777" w:rsidTr="007C6D38">
        <w:trPr>
          <w:trHeight w:val="98"/>
        </w:trPr>
        <w:tc>
          <w:tcPr>
            <w:tcW w:w="14241" w:type="dxa"/>
            <w:gridSpan w:val="3"/>
          </w:tcPr>
          <w:p w14:paraId="7F5D96E9" w14:textId="77777777" w:rsidR="007C6D38" w:rsidRPr="00422AFC" w:rsidRDefault="007C6D38">
            <w:pPr>
              <w:pStyle w:val="Default"/>
              <w:rPr>
                <w:color w:val="FF0000"/>
                <w:sz w:val="22"/>
                <w:szCs w:val="22"/>
              </w:rPr>
            </w:pPr>
            <w:r w:rsidRPr="00422AFC">
              <w:rPr>
                <w:b/>
                <w:bCs/>
                <w:color w:val="FF0000"/>
                <w:sz w:val="22"/>
                <w:szCs w:val="22"/>
              </w:rPr>
              <w:t>10981-04-02-2</w:t>
            </w:r>
          </w:p>
        </w:tc>
      </w:tr>
      <w:tr w:rsidR="007C6D38" w14:paraId="46334EF5" w14:textId="77777777" w:rsidTr="007C6D38">
        <w:trPr>
          <w:trHeight w:val="173"/>
        </w:trPr>
        <w:tc>
          <w:tcPr>
            <w:tcW w:w="14241" w:type="dxa"/>
            <w:gridSpan w:val="3"/>
          </w:tcPr>
          <w:p w14:paraId="175F830D" w14:textId="0E8B14F4" w:rsidR="007C6D38" w:rsidRPr="007C6D38" w:rsidRDefault="007C6D38" w:rsidP="00CB53E1">
            <w:pPr>
              <w:pStyle w:val="Default"/>
              <w:jc w:val="center"/>
              <w:rPr>
                <w:rFonts w:ascii="標楷體" w:eastAsia="標楷體" w:hAnsi="標楷體" w:cs="標楷體"/>
                <w:sz w:val="34"/>
                <w:szCs w:val="34"/>
              </w:rPr>
            </w:pPr>
            <w:r w:rsidRPr="00086F07">
              <w:rPr>
                <w:rFonts w:ascii="標楷體" w:eastAsia="標楷體" w:hAnsi="標楷體" w:hint="eastAsia"/>
                <w:sz w:val="34"/>
                <w:szCs w:val="34"/>
                <w:u w:val="single"/>
              </w:rPr>
              <w:t xml:space="preserve"> </w:t>
            </w:r>
            <w:r w:rsidR="00CB53E1">
              <w:rPr>
                <w:rFonts w:ascii="標楷體" w:eastAsia="標楷體" w:hAnsi="標楷體" w:hint="eastAsia"/>
                <w:sz w:val="34"/>
                <w:szCs w:val="34"/>
                <w:u w:val="single"/>
              </w:rPr>
              <w:t>金門</w:t>
            </w:r>
            <w:r w:rsidRPr="00086F07">
              <w:rPr>
                <w:rFonts w:ascii="標楷體" w:eastAsia="標楷體" w:hAnsi="標楷體" w:hint="eastAsia"/>
                <w:sz w:val="34"/>
                <w:szCs w:val="34"/>
                <w:u w:val="single"/>
              </w:rPr>
              <w:t xml:space="preserve"> </w:t>
            </w:r>
            <w:r w:rsidRPr="00086F07">
              <w:rPr>
                <w:rFonts w:ascii="標楷體" w:eastAsia="標楷體" w:hAnsi="標楷體" w:hint="eastAsia"/>
                <w:sz w:val="34"/>
                <w:szCs w:val="34"/>
              </w:rPr>
              <w:t>縣市</w:t>
            </w:r>
            <w:r w:rsidRPr="007C6D38">
              <w:rPr>
                <w:rFonts w:ascii="標楷體" w:eastAsia="標楷體" w:hAnsi="標楷體" w:cs="標楷體" w:hint="eastAsia"/>
                <w:sz w:val="34"/>
                <w:szCs w:val="34"/>
              </w:rPr>
              <w:t>消防安全設備檢修申報編製說明</w:t>
            </w:r>
          </w:p>
        </w:tc>
      </w:tr>
      <w:tr w:rsidR="007C6D38" w14:paraId="077B4902" w14:textId="77777777" w:rsidTr="007C6D38">
        <w:trPr>
          <w:trHeight w:val="112"/>
        </w:trPr>
        <w:tc>
          <w:tcPr>
            <w:tcW w:w="14241" w:type="dxa"/>
            <w:gridSpan w:val="3"/>
          </w:tcPr>
          <w:p w14:paraId="3968E08D"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一、統計範圍及對象：凡依據消防法第</w:t>
            </w:r>
            <w:r w:rsidRPr="007C6D38">
              <w:rPr>
                <w:rFonts w:ascii="標楷體" w:eastAsia="標楷體" w:hAnsi="標楷體"/>
                <w:sz w:val="22"/>
                <w:szCs w:val="22"/>
              </w:rPr>
              <w:t>9</w:t>
            </w:r>
            <w:r w:rsidRPr="007C6D38">
              <w:rPr>
                <w:rFonts w:ascii="標楷體" w:eastAsia="標楷體" w:hAnsi="標楷體" w:cs="標楷體" w:hint="eastAsia"/>
                <w:sz w:val="22"/>
                <w:szCs w:val="22"/>
              </w:rPr>
              <w:t>條規定應定期辦理消防安全設備檢修申報之</w:t>
            </w:r>
            <w:proofErr w:type="gramStart"/>
            <w:r w:rsidRPr="007C6D38">
              <w:rPr>
                <w:rFonts w:ascii="標楷體" w:eastAsia="標楷體" w:hAnsi="標楷體" w:cs="標楷體" w:hint="eastAsia"/>
                <w:sz w:val="22"/>
                <w:szCs w:val="22"/>
              </w:rPr>
              <w:t>場所均為統計</w:t>
            </w:r>
            <w:proofErr w:type="gramEnd"/>
            <w:r w:rsidRPr="007C6D38">
              <w:rPr>
                <w:rFonts w:ascii="標楷體" w:eastAsia="標楷體" w:hAnsi="標楷體" w:cs="標楷體" w:hint="eastAsia"/>
                <w:sz w:val="22"/>
                <w:szCs w:val="22"/>
              </w:rPr>
              <w:t>對象。</w:t>
            </w:r>
            <w:r w:rsidRPr="007C6D38">
              <w:rPr>
                <w:rFonts w:ascii="標楷體" w:eastAsia="標楷體" w:hAnsi="標楷體" w:cs="標楷體"/>
                <w:sz w:val="22"/>
                <w:szCs w:val="22"/>
              </w:rPr>
              <w:t xml:space="preserve"> </w:t>
            </w:r>
          </w:p>
        </w:tc>
      </w:tr>
      <w:tr w:rsidR="007C6D38" w14:paraId="38902CCA" w14:textId="77777777" w:rsidTr="007C6D38">
        <w:trPr>
          <w:trHeight w:val="112"/>
        </w:trPr>
        <w:tc>
          <w:tcPr>
            <w:tcW w:w="14241" w:type="dxa"/>
            <w:gridSpan w:val="3"/>
          </w:tcPr>
          <w:p w14:paraId="1FAC85A7"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二、統計標準時間：靜態資料以每年</w:t>
            </w:r>
            <w:r w:rsidRPr="007C6D38">
              <w:rPr>
                <w:rFonts w:ascii="標楷體" w:eastAsia="標楷體" w:hAnsi="標楷體"/>
                <w:sz w:val="22"/>
                <w:szCs w:val="22"/>
              </w:rPr>
              <w:t>6</w:t>
            </w:r>
            <w:r w:rsidRPr="007C6D38">
              <w:rPr>
                <w:rFonts w:ascii="標楷體" w:eastAsia="標楷體" w:hAnsi="標楷體" w:cs="標楷體" w:hint="eastAsia"/>
                <w:sz w:val="22"/>
                <w:szCs w:val="22"/>
              </w:rPr>
              <w:t>月底、</w:t>
            </w:r>
            <w:r w:rsidRPr="007C6D38">
              <w:rPr>
                <w:rFonts w:ascii="標楷體" w:eastAsia="標楷體" w:hAnsi="標楷體"/>
                <w:sz w:val="22"/>
                <w:szCs w:val="22"/>
              </w:rPr>
              <w:t>12</w:t>
            </w:r>
            <w:r w:rsidRPr="007C6D38">
              <w:rPr>
                <w:rFonts w:ascii="標楷體" w:eastAsia="標楷體" w:hAnsi="標楷體" w:cs="標楷體" w:hint="eastAsia"/>
                <w:sz w:val="22"/>
                <w:szCs w:val="22"/>
              </w:rPr>
              <w:t>月底之事實為</w:t>
            </w:r>
            <w:proofErr w:type="gramStart"/>
            <w:r w:rsidRPr="007C6D38">
              <w:rPr>
                <w:rFonts w:ascii="標楷體" w:eastAsia="標楷體" w:hAnsi="標楷體" w:cs="標楷體" w:hint="eastAsia"/>
                <w:sz w:val="22"/>
                <w:szCs w:val="22"/>
              </w:rPr>
              <w:t>準</w:t>
            </w:r>
            <w:proofErr w:type="gramEnd"/>
            <w:r w:rsidRPr="007C6D38">
              <w:rPr>
                <w:rFonts w:ascii="標楷體" w:eastAsia="標楷體" w:hAnsi="標楷體" w:cs="標楷體" w:hint="eastAsia"/>
                <w:sz w:val="22"/>
                <w:szCs w:val="22"/>
              </w:rPr>
              <w:t>，動態資料上半年以</w:t>
            </w:r>
            <w:r w:rsidRPr="007C6D38">
              <w:rPr>
                <w:rFonts w:ascii="標楷體" w:eastAsia="標楷體" w:hAnsi="標楷體"/>
                <w:sz w:val="22"/>
                <w:szCs w:val="22"/>
              </w:rPr>
              <w:t>1</w:t>
            </w:r>
            <w:r w:rsidRPr="007C6D38">
              <w:rPr>
                <w:rFonts w:ascii="標楷體" w:eastAsia="標楷體" w:hAnsi="標楷體" w:cs="標楷體" w:hint="eastAsia"/>
                <w:sz w:val="22"/>
                <w:szCs w:val="22"/>
              </w:rPr>
              <w:t>月</w:t>
            </w:r>
            <w:r w:rsidRPr="007C6D38">
              <w:rPr>
                <w:rFonts w:ascii="標楷體" w:eastAsia="標楷體" w:hAnsi="標楷體"/>
                <w:sz w:val="22"/>
                <w:szCs w:val="22"/>
              </w:rPr>
              <w:t>1</w:t>
            </w:r>
            <w:r w:rsidRPr="007C6D38">
              <w:rPr>
                <w:rFonts w:ascii="標楷體" w:eastAsia="標楷體" w:hAnsi="標楷體" w:cs="標楷體" w:hint="eastAsia"/>
                <w:sz w:val="22"/>
                <w:szCs w:val="22"/>
              </w:rPr>
              <w:t>日至</w:t>
            </w:r>
            <w:r w:rsidRPr="007C6D38">
              <w:rPr>
                <w:rFonts w:ascii="標楷體" w:eastAsia="標楷體" w:hAnsi="標楷體"/>
                <w:sz w:val="22"/>
                <w:szCs w:val="22"/>
              </w:rPr>
              <w:t>6</w:t>
            </w:r>
            <w:r w:rsidRPr="007C6D38">
              <w:rPr>
                <w:rFonts w:ascii="標楷體" w:eastAsia="標楷體" w:hAnsi="標楷體" w:cs="標楷體" w:hint="eastAsia"/>
                <w:sz w:val="22"/>
                <w:szCs w:val="22"/>
              </w:rPr>
              <w:t>月底、下半年以</w:t>
            </w:r>
            <w:r w:rsidRPr="007C6D38">
              <w:rPr>
                <w:rFonts w:ascii="標楷體" w:eastAsia="標楷體" w:hAnsi="標楷體"/>
                <w:sz w:val="22"/>
                <w:szCs w:val="22"/>
              </w:rPr>
              <w:t>7</w:t>
            </w:r>
            <w:r w:rsidRPr="007C6D38">
              <w:rPr>
                <w:rFonts w:ascii="標楷體" w:eastAsia="標楷體" w:hAnsi="標楷體" w:cs="標楷體" w:hint="eastAsia"/>
                <w:sz w:val="22"/>
                <w:szCs w:val="22"/>
              </w:rPr>
              <w:t>月</w:t>
            </w:r>
            <w:r w:rsidRPr="007C6D38">
              <w:rPr>
                <w:rFonts w:ascii="標楷體" w:eastAsia="標楷體" w:hAnsi="標楷體"/>
                <w:sz w:val="22"/>
                <w:szCs w:val="22"/>
              </w:rPr>
              <w:t>1</w:t>
            </w:r>
            <w:r w:rsidRPr="007C6D38">
              <w:rPr>
                <w:rFonts w:ascii="標楷體" w:eastAsia="標楷體" w:hAnsi="標楷體" w:cs="標楷體" w:hint="eastAsia"/>
                <w:sz w:val="22"/>
                <w:szCs w:val="22"/>
              </w:rPr>
              <w:t>日至</w:t>
            </w:r>
            <w:r w:rsidRPr="007C6D38">
              <w:rPr>
                <w:rFonts w:ascii="標楷體" w:eastAsia="標楷體" w:hAnsi="標楷體"/>
                <w:sz w:val="22"/>
                <w:szCs w:val="22"/>
              </w:rPr>
              <w:t>12</w:t>
            </w:r>
            <w:r w:rsidRPr="007C6D38">
              <w:rPr>
                <w:rFonts w:ascii="標楷體" w:eastAsia="標楷體" w:hAnsi="標楷體" w:cs="標楷體" w:hint="eastAsia"/>
                <w:sz w:val="22"/>
                <w:szCs w:val="22"/>
              </w:rPr>
              <w:t>月底之事實為</w:t>
            </w:r>
            <w:proofErr w:type="gramStart"/>
            <w:r w:rsidRPr="007C6D38">
              <w:rPr>
                <w:rFonts w:ascii="標楷體" w:eastAsia="標楷體" w:hAnsi="標楷體" w:cs="標楷體" w:hint="eastAsia"/>
                <w:sz w:val="22"/>
                <w:szCs w:val="22"/>
              </w:rPr>
              <w:t>準</w:t>
            </w:r>
            <w:proofErr w:type="gramEnd"/>
            <w:r w:rsidRPr="007C6D38">
              <w:rPr>
                <w:rFonts w:ascii="標楷體" w:eastAsia="標楷體" w:hAnsi="標楷體" w:cs="標楷體" w:hint="eastAsia"/>
                <w:sz w:val="22"/>
                <w:szCs w:val="22"/>
              </w:rPr>
              <w:t>。</w:t>
            </w:r>
          </w:p>
        </w:tc>
      </w:tr>
      <w:tr w:rsidR="007C6D38" w14:paraId="0A4256D6" w14:textId="77777777" w:rsidTr="007C6D38">
        <w:trPr>
          <w:trHeight w:val="256"/>
        </w:trPr>
        <w:tc>
          <w:tcPr>
            <w:tcW w:w="14241" w:type="dxa"/>
            <w:gridSpan w:val="3"/>
          </w:tcPr>
          <w:p w14:paraId="0E13020D" w14:textId="77777777" w:rsidR="007C6D38" w:rsidRPr="007C6D38" w:rsidRDefault="007C6D38" w:rsidP="00110EF3">
            <w:pPr>
              <w:pStyle w:val="Default"/>
              <w:ind w:left="440" w:hangingChars="200" w:hanging="440"/>
              <w:rPr>
                <w:rFonts w:ascii="標楷體" w:eastAsia="標楷體" w:hAnsi="標楷體" w:cs="標楷體"/>
                <w:sz w:val="22"/>
                <w:szCs w:val="22"/>
              </w:rPr>
            </w:pPr>
            <w:r w:rsidRPr="007C6D38">
              <w:rPr>
                <w:rFonts w:ascii="標楷體" w:eastAsia="標楷體" w:hAnsi="標楷體" w:cs="標楷體" w:hint="eastAsia"/>
                <w:sz w:val="22"/>
                <w:szCs w:val="22"/>
              </w:rPr>
              <w:t>三、分類標準：</w:t>
            </w:r>
            <w:proofErr w:type="gramStart"/>
            <w:r w:rsidRPr="007C6D38">
              <w:rPr>
                <w:rFonts w:ascii="標楷體" w:eastAsia="標楷體" w:hAnsi="標楷體" w:cs="標楷體" w:hint="eastAsia"/>
                <w:sz w:val="22"/>
                <w:szCs w:val="22"/>
              </w:rPr>
              <w:t>按甲類</w:t>
            </w:r>
            <w:proofErr w:type="gramEnd"/>
            <w:r w:rsidRPr="007C6D38">
              <w:rPr>
                <w:rFonts w:ascii="標楷體" w:eastAsia="標楷體" w:hAnsi="標楷體" w:cs="標楷體" w:hint="eastAsia"/>
                <w:sz w:val="22"/>
                <w:szCs w:val="22"/>
              </w:rPr>
              <w:t>場所、甲類以外場所</w:t>
            </w:r>
            <w:r w:rsidRPr="007C6D38">
              <w:rPr>
                <w:rFonts w:ascii="標楷體" w:eastAsia="標楷體" w:hAnsi="標楷體" w:cs="標楷體" w:hint="eastAsia"/>
                <w:color w:val="FF0000"/>
                <w:sz w:val="22"/>
                <w:szCs w:val="22"/>
              </w:rPr>
              <w:t>、停業或歇業場所</w:t>
            </w:r>
            <w:r w:rsidRPr="007C6D38">
              <w:rPr>
                <w:rFonts w:ascii="標楷體" w:eastAsia="標楷體" w:hAnsi="標楷體"/>
                <w:sz w:val="22"/>
                <w:szCs w:val="22"/>
              </w:rPr>
              <w:t>(</w:t>
            </w:r>
            <w:r w:rsidRPr="007C6D38">
              <w:rPr>
                <w:rFonts w:ascii="標楷體" w:eastAsia="標楷體" w:hAnsi="標楷體" w:cs="標楷體" w:hint="eastAsia"/>
                <w:sz w:val="22"/>
                <w:szCs w:val="22"/>
              </w:rPr>
              <w:t>分期底應申報家數、上年同期申報家數、本期申報家數及申報率</w:t>
            </w:r>
            <w:r w:rsidRPr="007C6D38">
              <w:rPr>
                <w:rFonts w:ascii="標楷體" w:eastAsia="標楷體" w:hAnsi="標楷體"/>
                <w:sz w:val="22"/>
                <w:szCs w:val="22"/>
              </w:rPr>
              <w:t>)</w:t>
            </w:r>
            <w:r w:rsidRPr="007C6D38">
              <w:rPr>
                <w:rFonts w:ascii="標楷體" w:eastAsia="標楷體" w:hAnsi="標楷體" w:cs="標楷體" w:hint="eastAsia"/>
                <w:sz w:val="22"/>
                <w:szCs w:val="22"/>
              </w:rPr>
              <w:t>、</w:t>
            </w:r>
            <w:r w:rsidRPr="007C6D38">
              <w:rPr>
                <w:rFonts w:ascii="標楷體" w:eastAsia="標楷體" w:hAnsi="標楷體" w:cs="標楷體" w:hint="eastAsia"/>
                <w:color w:val="FF0000"/>
                <w:sz w:val="22"/>
                <w:szCs w:val="22"/>
              </w:rPr>
              <w:t>專業性</w:t>
            </w:r>
            <w:r w:rsidRPr="007C6D38">
              <w:rPr>
                <w:rFonts w:ascii="標楷體" w:eastAsia="標楷體" w:hAnsi="標楷體" w:cs="標楷體" w:hint="eastAsia"/>
                <w:sz w:val="22"/>
                <w:szCs w:val="22"/>
              </w:rPr>
              <w:t>複查情</w:t>
            </w:r>
            <w:r w:rsidRPr="007C6D38">
              <w:rPr>
                <w:rFonts w:ascii="標楷體" w:eastAsia="標楷體" w:hAnsi="標楷體" w:cs="標楷體"/>
                <w:sz w:val="22"/>
                <w:szCs w:val="22"/>
              </w:rPr>
              <w:t xml:space="preserve"> </w:t>
            </w:r>
            <w:r w:rsidRPr="007C6D38">
              <w:rPr>
                <w:rFonts w:ascii="標楷體" w:eastAsia="標楷體" w:hAnsi="標楷體" w:cs="標楷體" w:hint="eastAsia"/>
                <w:sz w:val="22"/>
                <w:szCs w:val="22"/>
              </w:rPr>
              <w:t>形</w:t>
            </w:r>
            <w:r w:rsidRPr="007C6D38">
              <w:rPr>
                <w:rFonts w:ascii="標楷體" w:eastAsia="標楷體" w:hAnsi="標楷體"/>
                <w:color w:val="FF0000"/>
                <w:sz w:val="22"/>
                <w:szCs w:val="22"/>
              </w:rPr>
              <w:t>(</w:t>
            </w:r>
            <w:r w:rsidRPr="007C6D38">
              <w:rPr>
                <w:rFonts w:ascii="標楷體" w:eastAsia="標楷體" w:hAnsi="標楷體" w:cs="標楷體" w:hint="eastAsia"/>
                <w:color w:val="FF0000"/>
                <w:sz w:val="22"/>
                <w:szCs w:val="22"/>
              </w:rPr>
              <w:t>分甲類場所、甲類以外場所、停業或歇業場所</w:t>
            </w:r>
            <w:r w:rsidRPr="007C6D38">
              <w:rPr>
                <w:rFonts w:ascii="標楷體" w:eastAsia="標楷體" w:hAnsi="標楷體"/>
                <w:color w:val="FF0000"/>
                <w:sz w:val="22"/>
                <w:szCs w:val="22"/>
              </w:rPr>
              <w:t>)</w:t>
            </w:r>
            <w:r w:rsidRPr="007C6D38">
              <w:rPr>
                <w:rFonts w:ascii="標楷體" w:eastAsia="標楷體" w:hAnsi="標楷體" w:cs="標楷體" w:hint="eastAsia"/>
                <w:color w:val="FF0000"/>
                <w:sz w:val="22"/>
                <w:szCs w:val="22"/>
              </w:rPr>
              <w:t>、處罰鍰</w:t>
            </w:r>
            <w:r w:rsidRPr="007C6D38">
              <w:rPr>
                <w:rFonts w:ascii="標楷體" w:eastAsia="標楷體" w:hAnsi="標楷體" w:cs="標楷體" w:hint="eastAsia"/>
                <w:sz w:val="22"/>
                <w:szCs w:val="22"/>
              </w:rPr>
              <w:t>情形、罰款收繳情形、強制執行件次等分類。</w:t>
            </w:r>
            <w:r w:rsidRPr="007C6D38">
              <w:rPr>
                <w:rFonts w:ascii="標楷體" w:eastAsia="標楷體" w:hAnsi="標楷體" w:cs="標楷體"/>
                <w:sz w:val="22"/>
                <w:szCs w:val="22"/>
              </w:rPr>
              <w:t xml:space="preserve"> </w:t>
            </w:r>
          </w:p>
        </w:tc>
      </w:tr>
      <w:tr w:rsidR="007C6D38" w14:paraId="51A30795" w14:textId="77777777" w:rsidTr="007C6D38">
        <w:trPr>
          <w:trHeight w:val="110"/>
        </w:trPr>
        <w:tc>
          <w:tcPr>
            <w:tcW w:w="14241" w:type="dxa"/>
            <w:gridSpan w:val="3"/>
          </w:tcPr>
          <w:p w14:paraId="2E0A065E"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四、統計項目定義：</w:t>
            </w:r>
            <w:r w:rsidRPr="007C6D38">
              <w:rPr>
                <w:rFonts w:ascii="標楷體" w:eastAsia="標楷體" w:hAnsi="標楷體" w:cs="標楷體"/>
                <w:sz w:val="22"/>
                <w:szCs w:val="22"/>
              </w:rPr>
              <w:t xml:space="preserve"> </w:t>
            </w:r>
          </w:p>
        </w:tc>
      </w:tr>
      <w:tr w:rsidR="007C6D38" w14:paraId="60903435" w14:textId="77777777" w:rsidTr="007C6D38">
        <w:trPr>
          <w:trHeight w:val="112"/>
        </w:trPr>
        <w:tc>
          <w:tcPr>
            <w:tcW w:w="14241" w:type="dxa"/>
            <w:gridSpan w:val="3"/>
          </w:tcPr>
          <w:p w14:paraId="7666CB3F"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（一）甲類場所：</w:t>
            </w:r>
            <w:r w:rsidRPr="007C6D38">
              <w:rPr>
                <w:rFonts w:ascii="標楷體" w:eastAsia="標楷體" w:hAnsi="標楷體" w:cs="標楷體" w:hint="eastAsia"/>
                <w:color w:val="FF0000"/>
                <w:sz w:val="22"/>
                <w:szCs w:val="22"/>
              </w:rPr>
              <w:t>有供</w:t>
            </w:r>
            <w:r w:rsidRPr="007C6D38">
              <w:rPr>
                <w:rFonts w:ascii="標楷體" w:eastAsia="標楷體" w:hAnsi="標楷體" w:cs="標楷體" w:hint="eastAsia"/>
                <w:sz w:val="22"/>
                <w:szCs w:val="22"/>
              </w:rPr>
              <w:t>各類場所消防安全設備設置標準第</w:t>
            </w:r>
            <w:r w:rsidRPr="007C6D38">
              <w:rPr>
                <w:rFonts w:ascii="標楷體" w:eastAsia="標楷體" w:hAnsi="標楷體"/>
                <w:sz w:val="22"/>
                <w:szCs w:val="22"/>
              </w:rPr>
              <w:t>12</w:t>
            </w:r>
            <w:r w:rsidRPr="007C6D38">
              <w:rPr>
                <w:rFonts w:ascii="標楷體" w:eastAsia="標楷體" w:hAnsi="標楷體" w:cs="標楷體" w:hint="eastAsia"/>
                <w:sz w:val="22"/>
                <w:szCs w:val="22"/>
              </w:rPr>
              <w:t>條第</w:t>
            </w:r>
            <w:r w:rsidRPr="007C6D38">
              <w:rPr>
                <w:rFonts w:ascii="標楷體" w:eastAsia="標楷體" w:hAnsi="標楷體"/>
                <w:sz w:val="22"/>
                <w:szCs w:val="22"/>
              </w:rPr>
              <w:t>1</w:t>
            </w:r>
            <w:r w:rsidRPr="007C6D38">
              <w:rPr>
                <w:rFonts w:ascii="標楷體" w:eastAsia="標楷體" w:hAnsi="標楷體" w:cs="標楷體" w:hint="eastAsia"/>
                <w:sz w:val="22"/>
                <w:szCs w:val="22"/>
              </w:rPr>
              <w:t>款規定</w:t>
            </w:r>
            <w:r w:rsidRPr="007C6D38">
              <w:rPr>
                <w:rFonts w:ascii="標楷體" w:eastAsia="標楷體" w:hAnsi="標楷體" w:cs="標楷體" w:hint="eastAsia"/>
                <w:color w:val="FF0000"/>
                <w:sz w:val="22"/>
                <w:szCs w:val="22"/>
              </w:rPr>
              <w:t>用途使用者</w:t>
            </w:r>
            <w:r w:rsidRPr="007C6D38">
              <w:rPr>
                <w:rFonts w:ascii="標楷體" w:eastAsia="標楷體" w:hAnsi="標楷體" w:cs="標楷體" w:hint="eastAsia"/>
                <w:sz w:val="22"/>
                <w:szCs w:val="22"/>
              </w:rPr>
              <w:t>。</w:t>
            </w:r>
            <w:r w:rsidRPr="007C6D38">
              <w:rPr>
                <w:rFonts w:ascii="標楷體" w:eastAsia="標楷體" w:hAnsi="標楷體" w:cs="標楷體"/>
                <w:sz w:val="22"/>
                <w:szCs w:val="22"/>
              </w:rPr>
              <w:t xml:space="preserve"> </w:t>
            </w:r>
          </w:p>
        </w:tc>
      </w:tr>
      <w:tr w:rsidR="007C6D38" w14:paraId="1FDAC9AA" w14:textId="77777777" w:rsidTr="007C6D38">
        <w:trPr>
          <w:trHeight w:val="112"/>
        </w:trPr>
        <w:tc>
          <w:tcPr>
            <w:tcW w:w="14241" w:type="dxa"/>
            <w:gridSpan w:val="3"/>
          </w:tcPr>
          <w:p w14:paraId="172FCD11" w14:textId="77777777" w:rsidR="007C6D38" w:rsidRPr="007C6D38" w:rsidRDefault="007C6D38">
            <w:pPr>
              <w:pStyle w:val="Default"/>
              <w:rPr>
                <w:rFonts w:ascii="標楷體" w:eastAsia="標楷體" w:hAnsi="標楷體" w:cs="標楷體"/>
                <w:color w:val="FF0000"/>
                <w:sz w:val="22"/>
                <w:szCs w:val="22"/>
              </w:rPr>
            </w:pPr>
            <w:r w:rsidRPr="007C6D38">
              <w:rPr>
                <w:rFonts w:ascii="標楷體" w:eastAsia="標楷體" w:hAnsi="標楷體" w:cs="標楷體" w:hint="eastAsia"/>
                <w:sz w:val="22"/>
                <w:szCs w:val="22"/>
              </w:rPr>
              <w:t>（二）甲類以外場所：</w:t>
            </w:r>
            <w:r w:rsidRPr="007C6D38">
              <w:rPr>
                <w:rFonts w:ascii="標楷體" w:eastAsia="標楷體" w:hAnsi="標楷體" w:cs="標楷體" w:hint="eastAsia"/>
                <w:color w:val="FF0000"/>
                <w:sz w:val="22"/>
                <w:szCs w:val="22"/>
              </w:rPr>
              <w:t>有供</w:t>
            </w:r>
            <w:r w:rsidRPr="007C6D38">
              <w:rPr>
                <w:rFonts w:ascii="標楷體" w:eastAsia="標楷體" w:hAnsi="標楷體" w:cs="標楷體" w:hint="eastAsia"/>
                <w:sz w:val="22"/>
                <w:szCs w:val="22"/>
              </w:rPr>
              <w:t>各類場所消防安全設備設置標準第</w:t>
            </w:r>
            <w:r w:rsidRPr="007C6D38">
              <w:rPr>
                <w:rFonts w:ascii="標楷體" w:eastAsia="標楷體" w:hAnsi="標楷體"/>
                <w:sz w:val="22"/>
                <w:szCs w:val="22"/>
              </w:rPr>
              <w:t>12</w:t>
            </w:r>
            <w:r w:rsidRPr="007C6D38">
              <w:rPr>
                <w:rFonts w:ascii="標楷體" w:eastAsia="標楷體" w:hAnsi="標楷體" w:cs="標楷體" w:hint="eastAsia"/>
                <w:sz w:val="22"/>
                <w:szCs w:val="22"/>
              </w:rPr>
              <w:t>條</w:t>
            </w:r>
            <w:r w:rsidRPr="007C6D38">
              <w:rPr>
                <w:rFonts w:ascii="標楷體" w:eastAsia="標楷體" w:hAnsi="標楷體" w:cs="標楷體" w:hint="eastAsia"/>
                <w:color w:val="FF0000"/>
                <w:sz w:val="22"/>
                <w:szCs w:val="22"/>
              </w:rPr>
              <w:t>第</w:t>
            </w:r>
            <w:r w:rsidRPr="007C6D38">
              <w:rPr>
                <w:rFonts w:ascii="標楷體" w:eastAsia="標楷體" w:hAnsi="標楷體"/>
                <w:color w:val="FF0000"/>
                <w:sz w:val="22"/>
                <w:szCs w:val="22"/>
              </w:rPr>
              <w:t>1</w:t>
            </w:r>
            <w:r w:rsidRPr="007C6D38">
              <w:rPr>
                <w:rFonts w:ascii="標楷體" w:eastAsia="標楷體" w:hAnsi="標楷體" w:cs="標楷體" w:hint="eastAsia"/>
                <w:color w:val="FF0000"/>
                <w:sz w:val="22"/>
                <w:szCs w:val="22"/>
              </w:rPr>
              <w:t>款以外各款規定用途使用者。</w:t>
            </w:r>
            <w:r w:rsidRPr="007C6D38">
              <w:rPr>
                <w:rFonts w:ascii="標楷體" w:eastAsia="標楷體" w:hAnsi="標楷體" w:cs="標楷體"/>
                <w:color w:val="FF0000"/>
                <w:sz w:val="22"/>
                <w:szCs w:val="22"/>
              </w:rPr>
              <w:t xml:space="preserve"> </w:t>
            </w:r>
          </w:p>
        </w:tc>
      </w:tr>
      <w:tr w:rsidR="007C6D38" w14:paraId="22EBB82D" w14:textId="77777777" w:rsidTr="007C6D38">
        <w:trPr>
          <w:trHeight w:val="254"/>
        </w:trPr>
        <w:tc>
          <w:tcPr>
            <w:tcW w:w="14241" w:type="dxa"/>
            <w:gridSpan w:val="3"/>
          </w:tcPr>
          <w:p w14:paraId="277732FC" w14:textId="49AA28EF" w:rsidR="007C6D38" w:rsidRPr="007C6D38" w:rsidRDefault="007C6D38">
            <w:pPr>
              <w:pStyle w:val="Default"/>
              <w:rPr>
                <w:rFonts w:ascii="標楷體" w:eastAsia="標楷體" w:hAnsi="標楷體" w:cs="標楷體"/>
                <w:color w:val="FF0000"/>
                <w:sz w:val="22"/>
                <w:szCs w:val="22"/>
              </w:rPr>
            </w:pPr>
            <w:r w:rsidRPr="007C6D38">
              <w:rPr>
                <w:rFonts w:ascii="標楷體" w:eastAsia="標楷體" w:hAnsi="標楷體" w:cs="標楷體" w:hint="eastAsia"/>
                <w:color w:val="FF0000"/>
                <w:sz w:val="22"/>
                <w:szCs w:val="22"/>
              </w:rPr>
              <w:t>（三）停業或歇業場所：有供各類場所依消防安全設備設置標準第</w:t>
            </w:r>
            <w:r w:rsidRPr="007C6D38">
              <w:rPr>
                <w:rFonts w:ascii="標楷體" w:eastAsia="標楷體" w:hAnsi="標楷體"/>
                <w:color w:val="FF0000"/>
                <w:sz w:val="22"/>
                <w:szCs w:val="22"/>
              </w:rPr>
              <w:t>12</w:t>
            </w:r>
            <w:r w:rsidRPr="007C6D38">
              <w:rPr>
                <w:rFonts w:ascii="標楷體" w:eastAsia="標楷體" w:hAnsi="標楷體" w:cs="標楷體" w:hint="eastAsia"/>
                <w:color w:val="FF0000"/>
                <w:sz w:val="22"/>
                <w:szCs w:val="22"/>
              </w:rPr>
              <w:t>條規定用途使用者並得依公司、商業、有限合夥或商業登記主管機關，</w:t>
            </w:r>
            <w:r w:rsidRPr="007C6D38">
              <w:rPr>
                <w:rFonts w:ascii="標楷體" w:eastAsia="標楷體" w:hAnsi="標楷體" w:cs="標楷體"/>
                <w:color w:val="FF0000"/>
                <w:sz w:val="22"/>
                <w:szCs w:val="22"/>
              </w:rPr>
              <w:t xml:space="preserve"> </w:t>
            </w:r>
            <w:r w:rsidRPr="007C6D38">
              <w:rPr>
                <w:rFonts w:ascii="標楷體" w:eastAsia="標楷體" w:hAnsi="標楷體" w:cs="標楷體" w:hint="eastAsia"/>
                <w:color w:val="FFFFFF"/>
                <w:sz w:val="22"/>
                <w:szCs w:val="22"/>
              </w:rPr>
              <w:t>（三）</w:t>
            </w:r>
            <w:r w:rsidRPr="007C6D38">
              <w:rPr>
                <w:rFonts w:ascii="標楷體" w:eastAsia="標楷體" w:hAnsi="標楷體" w:cs="標楷體" w:hint="eastAsia"/>
                <w:color w:val="FF0000"/>
                <w:sz w:val="22"/>
                <w:szCs w:val="22"/>
              </w:rPr>
              <w:t>或稅捐單位稅籍等登記停業或歇業者。</w:t>
            </w:r>
            <w:r w:rsidRPr="007C6D38">
              <w:rPr>
                <w:rFonts w:ascii="標楷體" w:eastAsia="標楷體" w:hAnsi="標楷體" w:cs="標楷體"/>
                <w:color w:val="FF0000"/>
                <w:sz w:val="22"/>
                <w:szCs w:val="22"/>
              </w:rPr>
              <w:t xml:space="preserve"> </w:t>
            </w:r>
          </w:p>
        </w:tc>
      </w:tr>
      <w:tr w:rsidR="007C6D38" w14:paraId="132F38CE" w14:textId="77777777" w:rsidTr="007C6D38">
        <w:trPr>
          <w:trHeight w:val="112"/>
        </w:trPr>
        <w:tc>
          <w:tcPr>
            <w:tcW w:w="14241" w:type="dxa"/>
            <w:gridSpan w:val="3"/>
          </w:tcPr>
          <w:p w14:paraId="48056CE4"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（四）期底應申報家數：指截至</w:t>
            </w:r>
            <w:r w:rsidRPr="007C6D38">
              <w:rPr>
                <w:rFonts w:ascii="標楷體" w:eastAsia="標楷體" w:hAnsi="標楷體"/>
                <w:sz w:val="22"/>
                <w:szCs w:val="22"/>
              </w:rPr>
              <w:t>6</w:t>
            </w:r>
            <w:r w:rsidRPr="007C6D38">
              <w:rPr>
                <w:rFonts w:ascii="標楷體" w:eastAsia="標楷體" w:hAnsi="標楷體" w:cs="標楷體" w:hint="eastAsia"/>
                <w:sz w:val="22"/>
                <w:szCs w:val="22"/>
              </w:rPr>
              <w:t>月底及</w:t>
            </w:r>
            <w:r w:rsidRPr="007C6D38">
              <w:rPr>
                <w:rFonts w:ascii="標楷體" w:eastAsia="標楷體" w:hAnsi="標楷體"/>
                <w:sz w:val="22"/>
                <w:szCs w:val="22"/>
              </w:rPr>
              <w:t>12</w:t>
            </w:r>
            <w:r w:rsidRPr="007C6D38">
              <w:rPr>
                <w:rFonts w:ascii="標楷體" w:eastAsia="標楷體" w:hAnsi="標楷體" w:cs="標楷體" w:hint="eastAsia"/>
                <w:sz w:val="22"/>
                <w:szCs w:val="22"/>
              </w:rPr>
              <w:t>月底止應辦理檢修申報之列管家數。。</w:t>
            </w:r>
            <w:r w:rsidRPr="007C6D38">
              <w:rPr>
                <w:rFonts w:ascii="標楷體" w:eastAsia="標楷體" w:hAnsi="標楷體" w:cs="標楷體"/>
                <w:sz w:val="22"/>
                <w:szCs w:val="22"/>
              </w:rPr>
              <w:t xml:space="preserve"> </w:t>
            </w:r>
          </w:p>
        </w:tc>
      </w:tr>
      <w:tr w:rsidR="007C6D38" w14:paraId="2460239E" w14:textId="77777777" w:rsidTr="007C6D38">
        <w:trPr>
          <w:trHeight w:val="256"/>
        </w:trPr>
        <w:tc>
          <w:tcPr>
            <w:tcW w:w="14241" w:type="dxa"/>
            <w:gridSpan w:val="3"/>
          </w:tcPr>
          <w:p w14:paraId="15A2DF60" w14:textId="77777777" w:rsidR="007C6D38" w:rsidRPr="007C6D38" w:rsidRDefault="007C6D38" w:rsidP="00110EF3">
            <w:pPr>
              <w:pStyle w:val="Default"/>
              <w:ind w:left="660" w:hangingChars="300" w:hanging="660"/>
              <w:rPr>
                <w:rFonts w:ascii="標楷體" w:eastAsia="標楷體" w:hAnsi="標楷體" w:cs="標楷體"/>
                <w:sz w:val="22"/>
                <w:szCs w:val="22"/>
              </w:rPr>
            </w:pPr>
            <w:r w:rsidRPr="007C6D38">
              <w:rPr>
                <w:rFonts w:ascii="標楷體" w:eastAsia="標楷體" w:hAnsi="標楷體" w:cs="標楷體" w:hint="eastAsia"/>
                <w:sz w:val="22"/>
                <w:szCs w:val="22"/>
              </w:rPr>
              <w:t>（五）上年同期申報家數：係指上年同期報表中所列「本期申報家數」之數字，例</w:t>
            </w:r>
            <w:r w:rsidRPr="007C6D38">
              <w:rPr>
                <w:rFonts w:ascii="標楷體" w:eastAsia="標楷體" w:hAnsi="標楷體"/>
                <w:sz w:val="22"/>
                <w:szCs w:val="22"/>
              </w:rPr>
              <w:t>90</w:t>
            </w:r>
            <w:r w:rsidRPr="007C6D38">
              <w:rPr>
                <w:rFonts w:ascii="標楷體" w:eastAsia="標楷體" w:hAnsi="標楷體" w:cs="標楷體" w:hint="eastAsia"/>
                <w:sz w:val="22"/>
                <w:szCs w:val="22"/>
              </w:rPr>
              <w:t>年下半年報表甲類場所之「本期申報家數」為</w:t>
            </w:r>
            <w:r w:rsidRPr="007C6D38">
              <w:rPr>
                <w:rFonts w:ascii="標楷體" w:eastAsia="標楷體" w:hAnsi="標楷體"/>
                <w:sz w:val="22"/>
                <w:szCs w:val="22"/>
              </w:rPr>
              <w:t>1,000</w:t>
            </w:r>
            <w:r w:rsidRPr="007C6D38">
              <w:rPr>
                <w:rFonts w:ascii="標楷體" w:eastAsia="標楷體" w:hAnsi="標楷體" w:cs="標楷體" w:hint="eastAsia"/>
                <w:sz w:val="22"/>
                <w:szCs w:val="22"/>
              </w:rPr>
              <w:t>家，</w:t>
            </w:r>
            <w:r w:rsidRPr="007C6D38">
              <w:rPr>
                <w:rFonts w:ascii="標楷體" w:eastAsia="標楷體" w:hAnsi="標楷體" w:cs="標楷體"/>
                <w:sz w:val="22"/>
                <w:szCs w:val="22"/>
              </w:rPr>
              <w:t xml:space="preserve"> </w:t>
            </w:r>
            <w:r w:rsidRPr="007C6D38">
              <w:rPr>
                <w:rFonts w:ascii="標楷體" w:eastAsia="標楷體" w:hAnsi="標楷體" w:cs="標楷體" w:hint="eastAsia"/>
                <w:sz w:val="22"/>
                <w:szCs w:val="22"/>
              </w:rPr>
              <w:t>則</w:t>
            </w:r>
            <w:r w:rsidRPr="007C6D38">
              <w:rPr>
                <w:rFonts w:ascii="標楷體" w:eastAsia="標楷體" w:hAnsi="標楷體"/>
                <w:sz w:val="22"/>
                <w:szCs w:val="22"/>
              </w:rPr>
              <w:t>91</w:t>
            </w:r>
            <w:r w:rsidRPr="007C6D38">
              <w:rPr>
                <w:rFonts w:ascii="標楷體" w:eastAsia="標楷體" w:hAnsi="標楷體" w:cs="標楷體" w:hint="eastAsia"/>
                <w:sz w:val="22"/>
                <w:szCs w:val="22"/>
              </w:rPr>
              <w:t>年下半年甲類場所之「上年同期申報家數」即為</w:t>
            </w:r>
            <w:r w:rsidRPr="007C6D38">
              <w:rPr>
                <w:rFonts w:ascii="標楷體" w:eastAsia="標楷體" w:hAnsi="標楷體"/>
                <w:sz w:val="22"/>
                <w:szCs w:val="22"/>
              </w:rPr>
              <w:t>1,000</w:t>
            </w:r>
            <w:r w:rsidRPr="007C6D38">
              <w:rPr>
                <w:rFonts w:ascii="標楷體" w:eastAsia="標楷體" w:hAnsi="標楷體" w:cs="標楷體" w:hint="eastAsia"/>
                <w:sz w:val="22"/>
                <w:szCs w:val="22"/>
              </w:rPr>
              <w:t>家；甲類以外場所亦同。</w:t>
            </w:r>
            <w:r w:rsidRPr="007C6D38">
              <w:rPr>
                <w:rFonts w:ascii="標楷體" w:eastAsia="標楷體" w:hAnsi="標楷體" w:cs="標楷體"/>
                <w:sz w:val="22"/>
                <w:szCs w:val="22"/>
              </w:rPr>
              <w:t xml:space="preserve"> </w:t>
            </w:r>
          </w:p>
        </w:tc>
      </w:tr>
      <w:tr w:rsidR="007C6D38" w14:paraId="07D49190" w14:textId="77777777" w:rsidTr="007C6D38">
        <w:trPr>
          <w:trHeight w:val="110"/>
        </w:trPr>
        <w:tc>
          <w:tcPr>
            <w:tcW w:w="14241" w:type="dxa"/>
            <w:gridSpan w:val="3"/>
          </w:tcPr>
          <w:p w14:paraId="174331A7" w14:textId="77777777" w:rsidR="007C6D38" w:rsidRPr="007C6D38" w:rsidRDefault="007C6D38">
            <w:pPr>
              <w:pStyle w:val="Default"/>
              <w:rPr>
                <w:rFonts w:ascii="標楷體" w:eastAsia="標楷體" w:hAnsi="標楷體"/>
              </w:rPr>
            </w:pPr>
            <w:r w:rsidRPr="007C6D38">
              <w:rPr>
                <w:rFonts w:ascii="標楷體" w:eastAsia="標楷體" w:hAnsi="標楷體"/>
              </w:rPr>
              <w:t xml:space="preserve">（六）上年同期申報率：係指上年同期之申報率。 </w:t>
            </w:r>
          </w:p>
        </w:tc>
      </w:tr>
      <w:tr w:rsidR="007C6D38" w14:paraId="514F78BA" w14:textId="77777777" w:rsidTr="007C6D38">
        <w:trPr>
          <w:trHeight w:val="112"/>
        </w:trPr>
        <w:tc>
          <w:tcPr>
            <w:tcW w:w="14241" w:type="dxa"/>
            <w:gridSpan w:val="3"/>
          </w:tcPr>
          <w:p w14:paraId="00E0F624"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（七）本期申報家數：上半年報表指本年</w:t>
            </w:r>
            <w:proofErr w:type="gramStart"/>
            <w:r w:rsidRPr="007C6D38">
              <w:rPr>
                <w:rFonts w:ascii="標楷體" w:eastAsia="標楷體" w:hAnsi="標楷體"/>
                <w:sz w:val="22"/>
                <w:szCs w:val="22"/>
              </w:rPr>
              <w:t>1</w:t>
            </w:r>
            <w:r w:rsidRPr="007C6D38">
              <w:rPr>
                <w:rFonts w:ascii="標楷體" w:eastAsia="標楷體" w:hAnsi="標楷體" w:cs="標楷體" w:hint="eastAsia"/>
                <w:sz w:val="22"/>
                <w:szCs w:val="22"/>
              </w:rPr>
              <w:t>至</w:t>
            </w:r>
            <w:r w:rsidRPr="007C6D38">
              <w:rPr>
                <w:rFonts w:ascii="標楷體" w:eastAsia="標楷體" w:hAnsi="標楷體"/>
                <w:sz w:val="22"/>
                <w:szCs w:val="22"/>
              </w:rPr>
              <w:t>6</w:t>
            </w:r>
            <w:r w:rsidRPr="007C6D38">
              <w:rPr>
                <w:rFonts w:ascii="標楷體" w:eastAsia="標楷體" w:hAnsi="標楷體" w:cs="標楷體" w:hint="eastAsia"/>
                <w:sz w:val="22"/>
                <w:szCs w:val="22"/>
              </w:rPr>
              <w:t>月間已辦理</w:t>
            </w:r>
            <w:proofErr w:type="gramEnd"/>
            <w:r w:rsidRPr="007C6D38">
              <w:rPr>
                <w:rFonts w:ascii="標楷體" w:eastAsia="標楷體" w:hAnsi="標楷體" w:cs="標楷體" w:hint="eastAsia"/>
                <w:sz w:val="22"/>
                <w:szCs w:val="22"/>
              </w:rPr>
              <w:t>申報之家數之合計，下半年報表指本年</w:t>
            </w:r>
            <w:proofErr w:type="gramStart"/>
            <w:r w:rsidRPr="007C6D38">
              <w:rPr>
                <w:rFonts w:ascii="標楷體" w:eastAsia="標楷體" w:hAnsi="標楷體"/>
                <w:sz w:val="22"/>
                <w:szCs w:val="22"/>
              </w:rPr>
              <w:t>7</w:t>
            </w:r>
            <w:r w:rsidRPr="007C6D38">
              <w:rPr>
                <w:rFonts w:ascii="標楷體" w:eastAsia="標楷體" w:hAnsi="標楷體" w:cs="標楷體" w:hint="eastAsia"/>
                <w:sz w:val="22"/>
                <w:szCs w:val="22"/>
              </w:rPr>
              <w:t>至</w:t>
            </w:r>
            <w:r w:rsidRPr="007C6D38">
              <w:rPr>
                <w:rFonts w:ascii="標楷體" w:eastAsia="標楷體" w:hAnsi="標楷體"/>
                <w:sz w:val="22"/>
                <w:szCs w:val="22"/>
              </w:rPr>
              <w:t>12</w:t>
            </w:r>
            <w:r w:rsidRPr="007C6D38">
              <w:rPr>
                <w:rFonts w:ascii="標楷體" w:eastAsia="標楷體" w:hAnsi="標楷體" w:cs="標楷體" w:hint="eastAsia"/>
                <w:sz w:val="22"/>
                <w:szCs w:val="22"/>
              </w:rPr>
              <w:t>月間已辦理</w:t>
            </w:r>
            <w:proofErr w:type="gramEnd"/>
            <w:r w:rsidRPr="007C6D38">
              <w:rPr>
                <w:rFonts w:ascii="標楷體" w:eastAsia="標楷體" w:hAnsi="標楷體" w:cs="標楷體" w:hint="eastAsia"/>
                <w:sz w:val="22"/>
                <w:szCs w:val="22"/>
              </w:rPr>
              <w:t>申報之家數合計。</w:t>
            </w:r>
          </w:p>
        </w:tc>
      </w:tr>
      <w:tr w:rsidR="007C6D38" w14:paraId="0FAB82AA" w14:textId="77777777" w:rsidTr="007C6D38">
        <w:trPr>
          <w:trHeight w:val="112"/>
        </w:trPr>
        <w:tc>
          <w:tcPr>
            <w:tcW w:w="14241" w:type="dxa"/>
            <w:gridSpan w:val="3"/>
          </w:tcPr>
          <w:p w14:paraId="70D75381" w14:textId="77777777" w:rsidR="007C6D38" w:rsidRPr="007C6D38" w:rsidRDefault="007C6D38">
            <w:pPr>
              <w:pStyle w:val="Default"/>
              <w:rPr>
                <w:rFonts w:ascii="標楷體" w:eastAsia="標楷體" w:hAnsi="標楷體" w:cs="標楷體"/>
                <w:sz w:val="22"/>
                <w:szCs w:val="22"/>
              </w:rPr>
            </w:pPr>
            <w:r w:rsidRPr="007C6D38">
              <w:rPr>
                <w:rFonts w:ascii="標楷體" w:eastAsia="標楷體" w:hAnsi="標楷體" w:cs="標楷體" w:hint="eastAsia"/>
                <w:sz w:val="22"/>
                <w:szCs w:val="22"/>
              </w:rPr>
              <w:t>（八）本期申報率＝（本期申報家數</w:t>
            </w:r>
            <w:r w:rsidRPr="007C6D38">
              <w:rPr>
                <w:rFonts w:ascii="標楷體" w:eastAsia="標楷體" w:hAnsi="標楷體"/>
                <w:sz w:val="22"/>
                <w:szCs w:val="22"/>
              </w:rPr>
              <w:t>÷</w:t>
            </w:r>
            <w:r w:rsidRPr="007C6D38">
              <w:rPr>
                <w:rFonts w:ascii="標楷體" w:eastAsia="標楷體" w:hAnsi="標楷體" w:cs="標楷體" w:hint="eastAsia"/>
                <w:color w:val="FF0000"/>
                <w:sz w:val="22"/>
                <w:szCs w:val="22"/>
              </w:rPr>
              <w:t>期底</w:t>
            </w:r>
            <w:r w:rsidRPr="007C6D38">
              <w:rPr>
                <w:rFonts w:ascii="標楷體" w:eastAsia="標楷體" w:hAnsi="標楷體" w:cs="標楷體" w:hint="eastAsia"/>
                <w:sz w:val="22"/>
                <w:szCs w:val="22"/>
              </w:rPr>
              <w:t>應申報家數）</w:t>
            </w:r>
            <w:r w:rsidRPr="007C6D38">
              <w:rPr>
                <w:rFonts w:ascii="標楷體" w:eastAsia="標楷體" w:hAnsi="標楷體"/>
                <w:sz w:val="22"/>
                <w:szCs w:val="22"/>
              </w:rPr>
              <w:t>×100</w:t>
            </w:r>
            <w:r w:rsidRPr="007C6D38">
              <w:rPr>
                <w:rFonts w:ascii="標楷體" w:eastAsia="標楷體" w:hAnsi="標楷體" w:cs="標楷體" w:hint="eastAsia"/>
                <w:sz w:val="22"/>
                <w:szCs w:val="22"/>
              </w:rPr>
              <w:t>。</w:t>
            </w:r>
          </w:p>
        </w:tc>
      </w:tr>
      <w:tr w:rsidR="007C6D38" w14:paraId="0BF7C979" w14:textId="77777777" w:rsidTr="007C6D38">
        <w:trPr>
          <w:trHeight w:val="112"/>
        </w:trPr>
        <w:tc>
          <w:tcPr>
            <w:tcW w:w="14241" w:type="dxa"/>
            <w:gridSpan w:val="3"/>
          </w:tcPr>
          <w:p w14:paraId="41C05E8B" w14:textId="77777777" w:rsidR="007C6D38" w:rsidRDefault="007C6D38">
            <w:pPr>
              <w:pStyle w:val="Default"/>
              <w:rPr>
                <w:rFonts w:ascii="標楷體" w:eastAsia="標楷體" w:cs="標楷體"/>
                <w:sz w:val="22"/>
                <w:szCs w:val="22"/>
              </w:rPr>
            </w:pPr>
            <w:r>
              <w:rPr>
                <w:rFonts w:ascii="標楷體" w:eastAsia="標楷體" w:cs="標楷體" w:hint="eastAsia"/>
                <w:sz w:val="22"/>
                <w:szCs w:val="22"/>
              </w:rPr>
              <w:t>（九）合格申報家數＝檢修申報場所整體設備無缺失</w:t>
            </w:r>
            <w:r>
              <w:rPr>
                <w:rFonts w:eastAsia="標楷體"/>
                <w:sz w:val="22"/>
                <w:szCs w:val="22"/>
              </w:rPr>
              <w:t>(</w:t>
            </w:r>
            <w:r>
              <w:rPr>
                <w:rFonts w:ascii="標楷體" w:eastAsia="標楷體" w:cs="標楷體" w:hint="eastAsia"/>
                <w:sz w:val="22"/>
                <w:szCs w:val="22"/>
              </w:rPr>
              <w:t>即無改善計畫書</w:t>
            </w:r>
            <w:r>
              <w:rPr>
                <w:rFonts w:eastAsia="標楷體"/>
                <w:sz w:val="22"/>
                <w:szCs w:val="22"/>
              </w:rPr>
              <w:t>)</w:t>
            </w:r>
            <w:r>
              <w:rPr>
                <w:rFonts w:ascii="標楷體" w:eastAsia="標楷體" w:cs="標楷體" w:hint="eastAsia"/>
                <w:sz w:val="22"/>
                <w:szCs w:val="22"/>
              </w:rPr>
              <w:t>之家數。</w:t>
            </w:r>
            <w:r>
              <w:rPr>
                <w:rFonts w:ascii="標楷體" w:eastAsia="標楷體" w:cs="標楷體"/>
                <w:sz w:val="22"/>
                <w:szCs w:val="22"/>
              </w:rPr>
              <w:t xml:space="preserve"> </w:t>
            </w:r>
          </w:p>
        </w:tc>
      </w:tr>
      <w:tr w:rsidR="007C6D38" w14:paraId="5775C840" w14:textId="77777777" w:rsidTr="007C6D38">
        <w:trPr>
          <w:trHeight w:val="112"/>
        </w:trPr>
        <w:tc>
          <w:tcPr>
            <w:tcW w:w="14241" w:type="dxa"/>
            <w:gridSpan w:val="3"/>
          </w:tcPr>
          <w:p w14:paraId="3BF8EBAB" w14:textId="77777777" w:rsidR="007C6D38" w:rsidRDefault="007C6D38">
            <w:pPr>
              <w:pStyle w:val="Default"/>
              <w:rPr>
                <w:rFonts w:ascii="標楷體" w:eastAsia="標楷體" w:cs="標楷體"/>
                <w:color w:val="FF0000"/>
                <w:sz w:val="22"/>
                <w:szCs w:val="22"/>
              </w:rPr>
            </w:pPr>
            <w:r>
              <w:rPr>
                <w:rFonts w:ascii="標楷體" w:eastAsia="標楷體" w:cs="標楷體" w:hint="eastAsia"/>
                <w:color w:val="FF0000"/>
                <w:sz w:val="22"/>
                <w:szCs w:val="22"/>
              </w:rPr>
              <w:t>（十）專業性複查</w:t>
            </w:r>
            <w:r>
              <w:rPr>
                <w:rFonts w:ascii="標楷體" w:eastAsia="標楷體" w:cs="標楷體" w:hint="eastAsia"/>
                <w:sz w:val="22"/>
                <w:szCs w:val="22"/>
              </w:rPr>
              <w:t>本期複查率＝（</w:t>
            </w:r>
            <w:r>
              <w:rPr>
                <w:rFonts w:ascii="標楷體" w:eastAsia="標楷體" w:cs="標楷體" w:hint="eastAsia"/>
                <w:color w:val="FF0000"/>
                <w:sz w:val="22"/>
                <w:szCs w:val="22"/>
              </w:rPr>
              <w:t>專業性複查</w:t>
            </w:r>
            <w:r>
              <w:rPr>
                <w:rFonts w:ascii="標楷體" w:eastAsia="標楷體" w:cs="標楷體" w:hint="eastAsia"/>
                <w:sz w:val="22"/>
                <w:szCs w:val="22"/>
              </w:rPr>
              <w:t>本期複查家數</w:t>
            </w:r>
            <w:r>
              <w:rPr>
                <w:rFonts w:eastAsia="標楷體"/>
                <w:sz w:val="22"/>
                <w:szCs w:val="22"/>
              </w:rPr>
              <w:t>÷</w:t>
            </w:r>
            <w:r>
              <w:rPr>
                <w:rFonts w:ascii="標楷體" w:eastAsia="標楷體" w:cs="標楷體" w:hint="eastAsia"/>
                <w:color w:val="FF0000"/>
                <w:sz w:val="22"/>
                <w:szCs w:val="22"/>
              </w:rPr>
              <w:t>專業性複查</w:t>
            </w:r>
            <w:r>
              <w:rPr>
                <w:rFonts w:ascii="標楷體" w:eastAsia="標楷體" w:cs="標楷體" w:hint="eastAsia"/>
                <w:sz w:val="22"/>
                <w:szCs w:val="22"/>
              </w:rPr>
              <w:t>本期申報家數）</w:t>
            </w:r>
            <w:r>
              <w:rPr>
                <w:rFonts w:eastAsia="標楷體"/>
                <w:sz w:val="22"/>
                <w:szCs w:val="22"/>
              </w:rPr>
              <w:t>×100</w:t>
            </w:r>
            <w:r>
              <w:rPr>
                <w:rFonts w:ascii="標楷體" w:eastAsia="標楷體" w:cs="標楷體" w:hint="eastAsia"/>
                <w:color w:val="FF0000"/>
                <w:sz w:val="22"/>
                <w:szCs w:val="22"/>
              </w:rPr>
              <w:t>；甲類以外場所及停業或歇業場所亦同。</w:t>
            </w:r>
            <w:r>
              <w:rPr>
                <w:rFonts w:ascii="標楷體" w:eastAsia="標楷體" w:cs="標楷體"/>
                <w:color w:val="FF0000"/>
                <w:sz w:val="22"/>
                <w:szCs w:val="22"/>
              </w:rPr>
              <w:t xml:space="preserve"> </w:t>
            </w:r>
          </w:p>
        </w:tc>
      </w:tr>
      <w:tr w:rsidR="007C6D38" w14:paraId="20BD4668" w14:textId="77777777" w:rsidTr="007C6D38">
        <w:trPr>
          <w:trHeight w:val="112"/>
        </w:trPr>
        <w:tc>
          <w:tcPr>
            <w:tcW w:w="14241" w:type="dxa"/>
            <w:gridSpan w:val="3"/>
          </w:tcPr>
          <w:p w14:paraId="5C9023E1" w14:textId="77777777" w:rsidR="007C6D38" w:rsidRDefault="007C6D38">
            <w:pPr>
              <w:pStyle w:val="Default"/>
              <w:rPr>
                <w:rFonts w:ascii="標楷體" w:eastAsia="標楷體" w:cs="標楷體"/>
                <w:color w:val="FF0000"/>
                <w:sz w:val="22"/>
                <w:szCs w:val="22"/>
              </w:rPr>
            </w:pPr>
            <w:r>
              <w:rPr>
                <w:rFonts w:ascii="標楷體" w:eastAsia="標楷體" w:cs="標楷體" w:hint="eastAsia"/>
                <w:color w:val="FF0000"/>
                <w:sz w:val="22"/>
                <w:szCs w:val="22"/>
              </w:rPr>
              <w:t>（十一）處罰鍰總件次＝未檢修申報件次</w:t>
            </w:r>
            <w:r>
              <w:rPr>
                <w:rFonts w:eastAsia="標楷體"/>
                <w:color w:val="FF0000"/>
                <w:sz w:val="22"/>
                <w:szCs w:val="22"/>
              </w:rPr>
              <w:t>+</w:t>
            </w:r>
            <w:r>
              <w:rPr>
                <w:rFonts w:ascii="標楷體" w:eastAsia="標楷體" w:cs="標楷體" w:hint="eastAsia"/>
                <w:color w:val="FF0000"/>
                <w:sz w:val="22"/>
                <w:szCs w:val="22"/>
              </w:rPr>
              <w:t>消防設備人員件次</w:t>
            </w:r>
            <w:r>
              <w:rPr>
                <w:rFonts w:eastAsia="標楷體"/>
                <w:color w:val="FF0000"/>
                <w:sz w:val="22"/>
                <w:szCs w:val="22"/>
              </w:rPr>
              <w:t>+</w:t>
            </w:r>
            <w:r>
              <w:rPr>
                <w:rFonts w:ascii="標楷體" w:eastAsia="標楷體" w:cs="標楷體" w:hint="eastAsia"/>
                <w:color w:val="FF0000"/>
                <w:sz w:val="22"/>
                <w:szCs w:val="22"/>
              </w:rPr>
              <w:t>檢修機構件次。</w:t>
            </w:r>
            <w:r>
              <w:rPr>
                <w:rFonts w:ascii="標楷體" w:eastAsia="標楷體" w:cs="標楷體"/>
                <w:color w:val="FF0000"/>
                <w:sz w:val="22"/>
                <w:szCs w:val="22"/>
              </w:rPr>
              <w:t xml:space="preserve"> </w:t>
            </w:r>
          </w:p>
        </w:tc>
      </w:tr>
      <w:tr w:rsidR="007C6D38" w14:paraId="5579CE3F" w14:textId="77777777" w:rsidTr="007C6D38">
        <w:trPr>
          <w:trHeight w:val="254"/>
        </w:trPr>
        <w:tc>
          <w:tcPr>
            <w:tcW w:w="14241" w:type="dxa"/>
            <w:gridSpan w:val="3"/>
          </w:tcPr>
          <w:p w14:paraId="1842CB31" w14:textId="77777777" w:rsidR="007C6D38" w:rsidRDefault="007C6D38" w:rsidP="002A6C2A">
            <w:pPr>
              <w:pStyle w:val="Default"/>
              <w:ind w:left="880" w:hangingChars="400" w:hanging="880"/>
              <w:rPr>
                <w:rFonts w:ascii="標楷體" w:eastAsia="標楷體" w:cs="標楷體"/>
                <w:color w:val="FF0000"/>
                <w:sz w:val="22"/>
                <w:szCs w:val="22"/>
              </w:rPr>
            </w:pPr>
            <w:r>
              <w:rPr>
                <w:rFonts w:ascii="標楷體" w:eastAsia="標楷體" w:cs="標楷體" w:hint="eastAsia"/>
                <w:sz w:val="22"/>
                <w:szCs w:val="22"/>
              </w:rPr>
              <w:t>（十二）未檢修申報件次：</w:t>
            </w:r>
            <w:r>
              <w:rPr>
                <w:rFonts w:ascii="標楷體" w:eastAsia="標楷體" w:cs="標楷體" w:hint="eastAsia"/>
                <w:color w:val="FF0000"/>
                <w:sz w:val="22"/>
                <w:szCs w:val="22"/>
              </w:rPr>
              <w:t>指依消防法第</w:t>
            </w:r>
            <w:r>
              <w:rPr>
                <w:rFonts w:eastAsia="標楷體"/>
                <w:color w:val="FF0000"/>
                <w:sz w:val="22"/>
                <w:szCs w:val="22"/>
              </w:rPr>
              <w:t>9</w:t>
            </w:r>
            <w:r>
              <w:rPr>
                <w:rFonts w:ascii="標楷體" w:eastAsia="標楷體" w:cs="標楷體" w:hint="eastAsia"/>
                <w:color w:val="FF0000"/>
                <w:sz w:val="22"/>
                <w:szCs w:val="22"/>
              </w:rPr>
              <w:t>條規定應定期辦理消防安全設備檢修申報之場所，其管理權人未依限辦理消防安全設備檢修申報，</w:t>
            </w:r>
            <w:r>
              <w:rPr>
                <w:rFonts w:ascii="標楷體" w:eastAsia="標楷體" w:cs="標楷體"/>
                <w:color w:val="FF0000"/>
                <w:sz w:val="22"/>
                <w:szCs w:val="22"/>
              </w:rPr>
              <w:t xml:space="preserve"> </w:t>
            </w:r>
            <w:r>
              <w:rPr>
                <w:rFonts w:ascii="標楷體" w:eastAsia="標楷體" w:cs="標楷體" w:hint="eastAsia"/>
                <w:color w:val="FF0000"/>
                <w:sz w:val="22"/>
                <w:szCs w:val="22"/>
              </w:rPr>
              <w:t>經處以罰鍰之件次。</w:t>
            </w:r>
            <w:r>
              <w:rPr>
                <w:rFonts w:ascii="標楷體" w:eastAsia="標楷體" w:cs="標楷體"/>
                <w:color w:val="FF0000"/>
                <w:sz w:val="22"/>
                <w:szCs w:val="22"/>
              </w:rPr>
              <w:t xml:space="preserve"> </w:t>
            </w:r>
          </w:p>
        </w:tc>
      </w:tr>
      <w:tr w:rsidR="007C6D38" w14:paraId="7F57B5D2" w14:textId="77777777" w:rsidTr="007C6D38">
        <w:trPr>
          <w:trHeight w:val="254"/>
        </w:trPr>
        <w:tc>
          <w:tcPr>
            <w:tcW w:w="14241" w:type="dxa"/>
            <w:gridSpan w:val="3"/>
          </w:tcPr>
          <w:p w14:paraId="3CEA309C" w14:textId="51C9C36E" w:rsidR="007C6D38" w:rsidRDefault="007C6D38" w:rsidP="00B93FC8">
            <w:pPr>
              <w:pStyle w:val="Default"/>
              <w:ind w:left="880" w:hangingChars="400" w:hanging="880"/>
              <w:rPr>
                <w:rFonts w:ascii="標楷體" w:eastAsia="標楷體" w:cs="標楷體"/>
                <w:color w:val="FF0000"/>
                <w:sz w:val="22"/>
                <w:szCs w:val="22"/>
              </w:rPr>
            </w:pPr>
            <w:r>
              <w:rPr>
                <w:rFonts w:ascii="標楷體" w:eastAsia="標楷體" w:cs="標楷體" w:hint="eastAsia"/>
                <w:sz w:val="22"/>
                <w:szCs w:val="22"/>
              </w:rPr>
              <w:lastRenderedPageBreak/>
              <w:t>（十三）消防</w:t>
            </w:r>
            <w:r>
              <w:rPr>
                <w:rFonts w:ascii="標楷體" w:eastAsia="標楷體" w:cs="標楷體" w:hint="eastAsia"/>
                <w:color w:val="FF0000"/>
                <w:sz w:val="22"/>
                <w:szCs w:val="22"/>
              </w:rPr>
              <w:t>設備</w:t>
            </w:r>
            <w:r>
              <w:rPr>
                <w:rFonts w:ascii="標楷體" w:eastAsia="標楷體" w:cs="標楷體" w:hint="eastAsia"/>
                <w:sz w:val="22"/>
                <w:szCs w:val="22"/>
              </w:rPr>
              <w:t>人員件次</w:t>
            </w:r>
            <w:r>
              <w:rPr>
                <w:rFonts w:ascii="標楷體" w:eastAsia="標楷體" w:cs="標楷體" w:hint="eastAsia"/>
                <w:color w:val="FF0000"/>
                <w:sz w:val="22"/>
                <w:szCs w:val="22"/>
              </w:rPr>
              <w:t>：指消防設備人員違反消防安全設備檢修及申報辦法檢修消防安全設備或為消防安全設備不實檢修報告，經處以罰鍰之件次。</w:t>
            </w:r>
            <w:r>
              <w:rPr>
                <w:rFonts w:ascii="標楷體" w:eastAsia="標楷體" w:cs="標楷體"/>
                <w:color w:val="FF0000"/>
                <w:sz w:val="22"/>
                <w:szCs w:val="22"/>
              </w:rPr>
              <w:t xml:space="preserve"> </w:t>
            </w:r>
          </w:p>
        </w:tc>
      </w:tr>
      <w:tr w:rsidR="007C6D38" w14:paraId="5CD19A4B" w14:textId="77777777" w:rsidTr="007C6D38">
        <w:trPr>
          <w:trHeight w:val="254"/>
        </w:trPr>
        <w:tc>
          <w:tcPr>
            <w:tcW w:w="14241" w:type="dxa"/>
            <w:gridSpan w:val="3"/>
          </w:tcPr>
          <w:p w14:paraId="62E741BB" w14:textId="77777777" w:rsidR="007C6D38" w:rsidRDefault="007C6D38" w:rsidP="00772ADC">
            <w:pPr>
              <w:pStyle w:val="Default"/>
              <w:ind w:left="880" w:hangingChars="400" w:hanging="880"/>
              <w:rPr>
                <w:rFonts w:ascii="標楷體" w:eastAsia="標楷體" w:cs="標楷體"/>
                <w:color w:val="FF0000"/>
                <w:sz w:val="22"/>
                <w:szCs w:val="22"/>
              </w:rPr>
            </w:pPr>
            <w:r>
              <w:rPr>
                <w:rFonts w:ascii="標楷體" w:eastAsia="標楷體" w:cs="標楷體" w:hint="eastAsia"/>
                <w:sz w:val="22"/>
                <w:szCs w:val="22"/>
              </w:rPr>
              <w:t>（十四）</w:t>
            </w:r>
            <w:r>
              <w:rPr>
                <w:rFonts w:ascii="標楷體" w:eastAsia="標楷體" w:cs="標楷體" w:hint="eastAsia"/>
                <w:color w:val="FF0000"/>
                <w:sz w:val="22"/>
                <w:szCs w:val="22"/>
              </w:rPr>
              <w:t>檢修機構件次：指檢修機構違反消防安全設備檢修專業機構管理辦法或違反消防安全設備檢修及申報辦法，檢修消防安全設備或為</w:t>
            </w:r>
            <w:r>
              <w:rPr>
                <w:rFonts w:ascii="標楷體" w:eastAsia="標楷體" w:cs="標楷體"/>
                <w:color w:val="FF0000"/>
                <w:sz w:val="22"/>
                <w:szCs w:val="22"/>
              </w:rPr>
              <w:t xml:space="preserve"> </w:t>
            </w:r>
            <w:r>
              <w:rPr>
                <w:rFonts w:ascii="標楷體" w:eastAsia="標楷體" w:cs="標楷體" w:hint="eastAsia"/>
                <w:color w:val="FF0000"/>
                <w:sz w:val="22"/>
                <w:szCs w:val="22"/>
              </w:rPr>
              <w:t>消防安全設備不實檢修報告，經處以罰鍰之件次。</w:t>
            </w:r>
            <w:r>
              <w:rPr>
                <w:rFonts w:ascii="標楷體" w:eastAsia="標楷體" w:cs="標楷體"/>
                <w:color w:val="FF0000"/>
                <w:sz w:val="22"/>
                <w:szCs w:val="22"/>
              </w:rPr>
              <w:t xml:space="preserve"> </w:t>
            </w:r>
          </w:p>
        </w:tc>
      </w:tr>
      <w:tr w:rsidR="007C6D38" w14:paraId="0D86AB42" w14:textId="77777777" w:rsidTr="007C6D38">
        <w:trPr>
          <w:trHeight w:val="110"/>
        </w:trPr>
        <w:tc>
          <w:tcPr>
            <w:tcW w:w="14241" w:type="dxa"/>
            <w:gridSpan w:val="3"/>
          </w:tcPr>
          <w:p w14:paraId="701916A5" w14:textId="77777777" w:rsidR="007C6D38" w:rsidRDefault="007C6D38">
            <w:pPr>
              <w:pStyle w:val="Default"/>
              <w:rPr>
                <w:rFonts w:ascii="標楷體" w:eastAsia="標楷體" w:cs="標楷體"/>
                <w:sz w:val="22"/>
                <w:szCs w:val="22"/>
              </w:rPr>
            </w:pPr>
            <w:r>
              <w:rPr>
                <w:rFonts w:ascii="標楷體" w:eastAsia="標楷體" w:cs="標楷體" w:hint="eastAsia"/>
                <w:sz w:val="22"/>
                <w:szCs w:val="22"/>
              </w:rPr>
              <w:t>（十五）處罰鍰總金額：指</w:t>
            </w:r>
            <w:proofErr w:type="gramStart"/>
            <w:r>
              <w:rPr>
                <w:rFonts w:ascii="標楷體" w:eastAsia="標楷體" w:cs="標楷體" w:hint="eastAsia"/>
                <w:color w:val="FF0000"/>
                <w:sz w:val="22"/>
                <w:szCs w:val="22"/>
              </w:rPr>
              <w:t>本</w:t>
            </w:r>
            <w:r>
              <w:rPr>
                <w:rFonts w:ascii="標楷體" w:eastAsia="標楷體" w:cs="標楷體" w:hint="eastAsia"/>
                <w:sz w:val="22"/>
                <w:szCs w:val="22"/>
              </w:rPr>
              <w:t>期處罰鍰</w:t>
            </w:r>
            <w:proofErr w:type="gramEnd"/>
            <w:r>
              <w:rPr>
                <w:rFonts w:ascii="標楷體" w:eastAsia="標楷體" w:cs="標楷體" w:hint="eastAsia"/>
                <w:sz w:val="22"/>
                <w:szCs w:val="22"/>
              </w:rPr>
              <w:t>之總金額。</w:t>
            </w:r>
          </w:p>
        </w:tc>
      </w:tr>
      <w:tr w:rsidR="007C6D38" w:rsidRPr="007C6D38" w14:paraId="6FDD2D99" w14:textId="77777777" w:rsidTr="007C6D38">
        <w:trPr>
          <w:trHeight w:val="110"/>
        </w:trPr>
        <w:tc>
          <w:tcPr>
            <w:tcW w:w="14241" w:type="dxa"/>
            <w:gridSpan w:val="3"/>
            <w:tcBorders>
              <w:left w:val="nil"/>
              <w:right w:val="nil"/>
            </w:tcBorders>
          </w:tcPr>
          <w:p w14:paraId="0264CB70" w14:textId="77777777" w:rsidR="007C6D38" w:rsidRPr="00224B8A" w:rsidRDefault="007C6D38" w:rsidP="007C6D38">
            <w:pPr>
              <w:pStyle w:val="Default"/>
              <w:rPr>
                <w:rFonts w:ascii="標楷體" w:eastAsia="標楷體" w:cs="標楷體"/>
                <w:sz w:val="22"/>
                <w:szCs w:val="22"/>
              </w:rPr>
            </w:pPr>
            <w:r w:rsidRPr="00224B8A">
              <w:rPr>
                <w:rFonts w:ascii="標楷體" w:eastAsia="標楷體" w:cs="標楷體" w:hint="eastAsia"/>
                <w:sz w:val="22"/>
                <w:szCs w:val="22"/>
              </w:rPr>
              <w:t>（十六）罰鍰收繳件次：指</w:t>
            </w:r>
            <w:r w:rsidRPr="00224B8A">
              <w:rPr>
                <w:rFonts w:ascii="標楷體" w:eastAsia="標楷體" w:cs="標楷體" w:hint="eastAsia"/>
                <w:color w:val="FF0000"/>
                <w:sz w:val="22"/>
                <w:szCs w:val="22"/>
              </w:rPr>
              <w:t>本</w:t>
            </w:r>
            <w:r w:rsidRPr="00224B8A">
              <w:rPr>
                <w:rFonts w:ascii="標楷體" w:eastAsia="標楷體" w:cs="標楷體" w:hint="eastAsia"/>
                <w:sz w:val="22"/>
                <w:szCs w:val="22"/>
              </w:rPr>
              <w:t>期收繳罰鍰之件次。</w:t>
            </w:r>
            <w:r w:rsidRPr="00224B8A">
              <w:rPr>
                <w:rFonts w:ascii="標楷體" w:eastAsia="標楷體" w:cs="標楷體"/>
                <w:sz w:val="22"/>
                <w:szCs w:val="22"/>
              </w:rPr>
              <w:t xml:space="preserve"> </w:t>
            </w:r>
          </w:p>
        </w:tc>
      </w:tr>
      <w:tr w:rsidR="007C6D38" w:rsidRPr="007C6D38" w14:paraId="7DC33BA4" w14:textId="77777777" w:rsidTr="007C6D38">
        <w:trPr>
          <w:trHeight w:val="110"/>
        </w:trPr>
        <w:tc>
          <w:tcPr>
            <w:tcW w:w="14241" w:type="dxa"/>
            <w:gridSpan w:val="3"/>
            <w:tcBorders>
              <w:left w:val="nil"/>
              <w:bottom w:val="nil"/>
              <w:right w:val="nil"/>
            </w:tcBorders>
          </w:tcPr>
          <w:p w14:paraId="132B4358" w14:textId="77777777" w:rsidR="007C6D38" w:rsidRPr="00224B8A" w:rsidRDefault="007C6D38" w:rsidP="007C6D38">
            <w:pPr>
              <w:pStyle w:val="Default"/>
              <w:rPr>
                <w:rFonts w:ascii="標楷體" w:eastAsia="標楷體" w:cs="標楷體"/>
                <w:sz w:val="22"/>
                <w:szCs w:val="22"/>
              </w:rPr>
            </w:pPr>
            <w:r w:rsidRPr="00224B8A">
              <w:rPr>
                <w:rFonts w:ascii="標楷體" w:eastAsia="標楷體" w:cs="標楷體" w:hint="eastAsia"/>
                <w:sz w:val="22"/>
                <w:szCs w:val="22"/>
              </w:rPr>
              <w:t>（十七）罰鍰收繳金額：指</w:t>
            </w:r>
            <w:r w:rsidRPr="00224B8A">
              <w:rPr>
                <w:rFonts w:ascii="標楷體" w:eastAsia="標楷體" w:cs="標楷體" w:hint="eastAsia"/>
                <w:color w:val="FF0000"/>
                <w:sz w:val="22"/>
                <w:szCs w:val="22"/>
              </w:rPr>
              <w:t>本</w:t>
            </w:r>
            <w:r w:rsidRPr="00224B8A">
              <w:rPr>
                <w:rFonts w:ascii="標楷體" w:eastAsia="標楷體" w:cs="標楷體" w:hint="eastAsia"/>
                <w:sz w:val="22"/>
                <w:szCs w:val="22"/>
              </w:rPr>
              <w:t>期所收繳之罰鍰金額。</w:t>
            </w:r>
          </w:p>
        </w:tc>
      </w:tr>
      <w:tr w:rsidR="007C6D38" w:rsidRPr="007C6D38" w14:paraId="6FB838C8" w14:textId="77777777" w:rsidTr="007C6D38">
        <w:trPr>
          <w:gridAfter w:val="2"/>
          <w:wAfter w:w="7838" w:type="dxa"/>
          <w:trHeight w:val="110"/>
        </w:trPr>
        <w:tc>
          <w:tcPr>
            <w:tcW w:w="6403" w:type="dxa"/>
          </w:tcPr>
          <w:p w14:paraId="45D3F704" w14:textId="77777777" w:rsidR="007C6D38" w:rsidRPr="007C6D38" w:rsidRDefault="007C6D38" w:rsidP="007C6D38">
            <w:pPr>
              <w:autoSpaceDE w:val="0"/>
              <w:autoSpaceDN w:val="0"/>
              <w:adjustRightInd w:val="0"/>
              <w:ind w:rightChars="-198" w:right="-475"/>
              <w:rPr>
                <w:rFonts w:ascii="標楷體" w:eastAsia="標楷體" w:cs="標楷體"/>
                <w:color w:val="000000"/>
                <w:kern w:val="0"/>
                <w:sz w:val="22"/>
              </w:rPr>
            </w:pPr>
            <w:r w:rsidRPr="007C6D38">
              <w:rPr>
                <w:rFonts w:ascii="標楷體" w:eastAsia="標楷體" w:cs="標楷體" w:hint="eastAsia"/>
                <w:color w:val="000000"/>
                <w:kern w:val="0"/>
                <w:sz w:val="22"/>
              </w:rPr>
              <w:t>（十八）強制執行件次：指</w:t>
            </w:r>
            <w:r w:rsidRPr="007C6D38">
              <w:rPr>
                <w:rFonts w:ascii="標楷體" w:eastAsia="標楷體" w:cs="標楷體" w:hint="eastAsia"/>
                <w:color w:val="FF0000"/>
                <w:kern w:val="0"/>
                <w:sz w:val="22"/>
              </w:rPr>
              <w:t>本</w:t>
            </w:r>
            <w:r>
              <w:rPr>
                <w:rFonts w:ascii="標楷體" w:eastAsia="標楷體" w:cs="標楷體" w:hint="eastAsia"/>
                <w:color w:val="000000"/>
                <w:kern w:val="0"/>
                <w:sz w:val="22"/>
              </w:rPr>
              <w:t>期逾期未繳，移送強制執行之件</w:t>
            </w:r>
            <w:r w:rsidRPr="007C6D38">
              <w:rPr>
                <w:rFonts w:ascii="標楷體" w:eastAsia="標楷體" w:cs="標楷體" w:hint="eastAsia"/>
                <w:color w:val="000000"/>
                <w:kern w:val="0"/>
                <w:sz w:val="22"/>
              </w:rPr>
              <w:t>次。</w:t>
            </w:r>
          </w:p>
        </w:tc>
      </w:tr>
      <w:tr w:rsidR="007C6D38" w:rsidRPr="007C6D38" w14:paraId="57152D9A" w14:textId="77777777" w:rsidTr="007C6D38">
        <w:trPr>
          <w:gridAfter w:val="2"/>
          <w:wAfter w:w="7838" w:type="dxa"/>
          <w:trHeight w:val="110"/>
        </w:trPr>
        <w:tc>
          <w:tcPr>
            <w:tcW w:w="6403" w:type="dxa"/>
          </w:tcPr>
          <w:p w14:paraId="096732D1" w14:textId="77777777" w:rsidR="007C6D38" w:rsidRPr="007C6D38" w:rsidRDefault="007C6D38" w:rsidP="007C6D38">
            <w:pPr>
              <w:autoSpaceDE w:val="0"/>
              <w:autoSpaceDN w:val="0"/>
              <w:adjustRightInd w:val="0"/>
              <w:ind w:rightChars="-198" w:right="-475"/>
              <w:rPr>
                <w:rFonts w:ascii="標楷體" w:eastAsia="標楷體" w:cs="標楷體"/>
                <w:color w:val="000000"/>
                <w:kern w:val="0"/>
                <w:sz w:val="22"/>
              </w:rPr>
            </w:pPr>
          </w:p>
        </w:tc>
      </w:tr>
      <w:tr w:rsidR="007C6D38" w:rsidRPr="007C6D38" w14:paraId="63B4E25E" w14:textId="77777777" w:rsidTr="007C6D38">
        <w:trPr>
          <w:gridAfter w:val="1"/>
          <w:wAfter w:w="109" w:type="dxa"/>
          <w:trHeight w:val="254"/>
        </w:trPr>
        <w:tc>
          <w:tcPr>
            <w:tcW w:w="14132" w:type="dxa"/>
            <w:gridSpan w:val="2"/>
          </w:tcPr>
          <w:p w14:paraId="62835731" w14:textId="74BC6DB1" w:rsidR="007C6D38" w:rsidRPr="00224B8A" w:rsidRDefault="007C6D38" w:rsidP="007C6D38">
            <w:pPr>
              <w:autoSpaceDE w:val="0"/>
              <w:autoSpaceDN w:val="0"/>
              <w:adjustRightInd w:val="0"/>
              <w:rPr>
                <w:rFonts w:ascii="標楷體" w:eastAsia="標楷體" w:cs="標楷體"/>
                <w:color w:val="000000"/>
                <w:kern w:val="0"/>
                <w:sz w:val="22"/>
              </w:rPr>
            </w:pPr>
            <w:r w:rsidRPr="00224B8A">
              <w:rPr>
                <w:rFonts w:ascii="標楷體" w:eastAsia="標楷體" w:cs="標楷體" w:hint="eastAsia"/>
                <w:color w:val="000000"/>
                <w:kern w:val="0"/>
                <w:sz w:val="22"/>
              </w:rPr>
              <w:t>五、資料蒐集方法及編製程序：</w:t>
            </w:r>
            <w:r w:rsidR="005F2386" w:rsidRPr="00224B8A">
              <w:rPr>
                <w:rFonts w:ascii="標楷體" w:eastAsia="標楷體" w:cs="標楷體" w:hint="eastAsia"/>
                <w:color w:val="000000"/>
                <w:kern w:val="0"/>
                <w:sz w:val="22"/>
              </w:rPr>
              <w:t>依據</w:t>
            </w:r>
            <w:r w:rsidR="008A13E1">
              <w:rPr>
                <w:rFonts w:ascii="標楷體" w:eastAsia="標楷體" w:cs="標楷體" w:hint="eastAsia"/>
                <w:color w:val="000000"/>
                <w:kern w:val="0"/>
                <w:sz w:val="22"/>
              </w:rPr>
              <w:t>災害預防科</w:t>
            </w:r>
            <w:r w:rsidR="005F2386" w:rsidRPr="00224B8A">
              <w:rPr>
                <w:rFonts w:ascii="標楷體" w:eastAsia="標楷體" w:cs="標楷體" w:hint="eastAsia"/>
                <w:color w:val="000000"/>
                <w:kern w:val="0"/>
                <w:sz w:val="22"/>
              </w:rPr>
              <w:t>所報「消防安全設備檢修申報」表彙編。</w:t>
            </w:r>
          </w:p>
        </w:tc>
      </w:tr>
      <w:tr w:rsidR="007C6D38" w:rsidRPr="007C6D38" w14:paraId="67FE41EE" w14:textId="77777777" w:rsidTr="007C6D38">
        <w:trPr>
          <w:gridAfter w:val="1"/>
          <w:wAfter w:w="109" w:type="dxa"/>
          <w:trHeight w:val="112"/>
        </w:trPr>
        <w:tc>
          <w:tcPr>
            <w:tcW w:w="14132" w:type="dxa"/>
            <w:gridSpan w:val="2"/>
          </w:tcPr>
          <w:p w14:paraId="2D5D1BBF" w14:textId="4C2640E6" w:rsidR="007C6D38" w:rsidRPr="00224B8A" w:rsidRDefault="007C6D38" w:rsidP="007C6D38">
            <w:pPr>
              <w:autoSpaceDE w:val="0"/>
              <w:autoSpaceDN w:val="0"/>
              <w:adjustRightInd w:val="0"/>
              <w:rPr>
                <w:rFonts w:ascii="標楷體" w:eastAsia="標楷體" w:hAnsi="Times New Roman" w:cs="標楷體"/>
                <w:color w:val="000000"/>
                <w:kern w:val="0"/>
                <w:sz w:val="22"/>
              </w:rPr>
            </w:pPr>
            <w:r w:rsidRPr="00224B8A">
              <w:rPr>
                <w:rFonts w:ascii="標楷體" w:eastAsia="標楷體" w:cs="標楷體" w:hint="eastAsia"/>
                <w:color w:val="000000"/>
                <w:kern w:val="0"/>
                <w:sz w:val="22"/>
              </w:rPr>
              <w:t>六、編送對象：</w:t>
            </w:r>
            <w:proofErr w:type="gramStart"/>
            <w:r w:rsidR="005F2386" w:rsidRPr="00224B8A">
              <w:rPr>
                <w:rFonts w:ascii="標楷體" w:eastAsia="標楷體" w:cs="標楷體" w:hint="eastAsia"/>
                <w:color w:val="000000"/>
                <w:kern w:val="0"/>
                <w:sz w:val="22"/>
              </w:rPr>
              <w:t>本表編製</w:t>
            </w:r>
            <w:proofErr w:type="gramEnd"/>
            <w:r w:rsidR="005F2386" w:rsidRPr="00224B8A">
              <w:rPr>
                <w:rFonts w:ascii="標楷體" w:eastAsia="標楷體" w:cs="標楷體" w:hint="eastAsia"/>
                <w:color w:val="000000"/>
                <w:kern w:val="0"/>
                <w:sz w:val="22"/>
              </w:rPr>
              <w:t>一式4份，經陳核後，1份自存，1份送本局會計室，1份送縣府主計處，1份送內政部消防署主計室，並應由網際網路上傳至內政部消防署統計資料庫。</w:t>
            </w:r>
          </w:p>
        </w:tc>
      </w:tr>
    </w:tbl>
    <w:p w14:paraId="2034359C" w14:textId="77777777" w:rsidR="003B0F2E" w:rsidRPr="008A13E1" w:rsidRDefault="003B0F2E"/>
    <w:sectPr w:rsidR="003B0F2E" w:rsidRPr="008A13E1" w:rsidSect="007C6D38">
      <w:pgSz w:w="16838" w:h="11906" w:orient="landscape"/>
      <w:pgMar w:top="1800" w:right="1440" w:bottom="180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628"/>
    <w:rsid w:val="00086F07"/>
    <w:rsid w:val="00110EF3"/>
    <w:rsid w:val="00224B8A"/>
    <w:rsid w:val="002A6C2A"/>
    <w:rsid w:val="00343575"/>
    <w:rsid w:val="003B0F2E"/>
    <w:rsid w:val="00422AFC"/>
    <w:rsid w:val="00515628"/>
    <w:rsid w:val="005F2386"/>
    <w:rsid w:val="00602F5A"/>
    <w:rsid w:val="00772ADC"/>
    <w:rsid w:val="007C6D38"/>
    <w:rsid w:val="008A13E1"/>
    <w:rsid w:val="00AA4E61"/>
    <w:rsid w:val="00B93FC8"/>
    <w:rsid w:val="00CB53E1"/>
    <w:rsid w:val="00E02C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5A3B4"/>
  <w15:chartTrackingRefBased/>
  <w15:docId w15:val="{57AB3F97-BEBD-44D6-8483-6F54421F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C6D38"/>
    <w:pPr>
      <w:widowControl w:val="0"/>
      <w:autoSpaceDE w:val="0"/>
      <w:autoSpaceDN w:val="0"/>
      <w:adjustRightInd w:val="0"/>
    </w:pPr>
    <w:rPr>
      <w:rFonts w:ascii="Times New Roman" w:hAnsi="Times New Roman" w:cs="Times New Roman"/>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吳宗翰</dc:creator>
  <cp:keywords/>
  <dc:description/>
  <cp:lastModifiedBy>陳藝云</cp:lastModifiedBy>
  <cp:revision>3</cp:revision>
  <dcterms:created xsi:type="dcterms:W3CDTF">2025-04-18T06:49:00Z</dcterms:created>
  <dcterms:modified xsi:type="dcterms:W3CDTF">2025-04-24T03:51:00Z</dcterms:modified>
</cp:coreProperties>
</file>