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C17A" w14:textId="4991C275" w:rsidR="00E83166" w:rsidRPr="00597D11" w:rsidRDefault="00E83166" w:rsidP="00E83166">
      <w:pPr>
        <w:jc w:val="center"/>
        <w:rPr>
          <w:rFonts w:ascii="Times New Roman" w:eastAsia="標楷體" w:hAnsi="Times New Roman"/>
          <w:b/>
          <w:sz w:val="32"/>
          <w:szCs w:val="32"/>
          <w:lang w:eastAsia="zh-HK"/>
        </w:rPr>
      </w:pPr>
      <w:bookmarkStart w:id="0" w:name="_GoBack"/>
      <w:r w:rsidRPr="00597D11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金門縣政府</w:t>
      </w:r>
      <w:proofErr w:type="gramStart"/>
      <w:r w:rsidRPr="00597D11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1</w:t>
      </w:r>
      <w:r w:rsidR="003F11E9">
        <w:rPr>
          <w:rFonts w:ascii="Times New Roman" w:eastAsia="標楷體" w:hAnsi="Times New Roman" w:hint="eastAsia"/>
          <w:b/>
          <w:sz w:val="32"/>
          <w:szCs w:val="32"/>
        </w:rPr>
        <w:t>11</w:t>
      </w:r>
      <w:proofErr w:type="gramEnd"/>
      <w:r w:rsidRPr="00597D11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年度職業安全衛生工作推動小組會議</w:t>
      </w:r>
      <w:r w:rsidR="000450A5" w:rsidRPr="00597D11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會議記錄</w:t>
      </w:r>
      <w:bookmarkEnd w:id="0"/>
    </w:p>
    <w:p w14:paraId="7AD22DD9" w14:textId="2938874D" w:rsidR="00E83166" w:rsidRPr="00597D11" w:rsidRDefault="004218FC" w:rsidP="00D66339">
      <w:pPr>
        <w:spacing w:line="500" w:lineRule="exact"/>
        <w:rPr>
          <w:rFonts w:ascii="Times New Roman" w:eastAsia="標楷體" w:hAnsi="Times New Roman"/>
          <w:sz w:val="28"/>
          <w:szCs w:val="28"/>
          <w:lang w:eastAsia="zh-HK"/>
        </w:rPr>
      </w:pPr>
      <w:r>
        <w:rPr>
          <w:rFonts w:ascii="Times New Roman" w:eastAsia="標楷體" w:hAnsi="Times New Roman" w:hint="eastAsia"/>
          <w:sz w:val="28"/>
          <w:szCs w:val="28"/>
        </w:rPr>
        <w:t>壹</w:t>
      </w:r>
      <w:r w:rsidR="00E83166" w:rsidRPr="00597D11">
        <w:rPr>
          <w:rFonts w:ascii="Times New Roman" w:eastAsia="標楷體" w:hAnsi="Times New Roman" w:hint="eastAsia"/>
          <w:sz w:val="28"/>
          <w:szCs w:val="28"/>
          <w:lang w:eastAsia="zh-HK"/>
        </w:rPr>
        <w:t>、時間：</w:t>
      </w:r>
      <w:r w:rsidR="00E83166" w:rsidRPr="00597D11">
        <w:rPr>
          <w:rFonts w:ascii="Times New Roman" w:eastAsia="標楷體" w:hAnsi="Times New Roman" w:hint="eastAsia"/>
          <w:sz w:val="28"/>
          <w:szCs w:val="28"/>
          <w:lang w:eastAsia="zh-HK"/>
        </w:rPr>
        <w:t>1</w:t>
      </w:r>
      <w:r w:rsidR="003F11E9">
        <w:rPr>
          <w:rFonts w:ascii="Times New Roman" w:eastAsia="標楷體" w:hAnsi="Times New Roman" w:hint="eastAsia"/>
          <w:sz w:val="28"/>
          <w:szCs w:val="28"/>
        </w:rPr>
        <w:t>11</w:t>
      </w:r>
      <w:r w:rsidR="00E83166" w:rsidRPr="00597D11">
        <w:rPr>
          <w:rFonts w:ascii="Times New Roman" w:eastAsia="標楷體" w:hAnsi="Times New Roman" w:hint="eastAsia"/>
          <w:sz w:val="28"/>
          <w:szCs w:val="28"/>
          <w:lang w:eastAsia="zh-HK"/>
        </w:rPr>
        <w:t>年</w:t>
      </w:r>
      <w:r w:rsidR="00020E85">
        <w:rPr>
          <w:rFonts w:ascii="Times New Roman" w:eastAsia="標楷體" w:hAnsi="Times New Roman" w:hint="eastAsia"/>
          <w:sz w:val="28"/>
          <w:szCs w:val="28"/>
          <w:lang w:eastAsia="zh-HK"/>
        </w:rPr>
        <w:t>12</w:t>
      </w:r>
      <w:r w:rsidR="00E83166" w:rsidRPr="00597D11">
        <w:rPr>
          <w:rFonts w:ascii="Times New Roman" w:eastAsia="標楷體" w:hAnsi="Times New Roman" w:hint="eastAsia"/>
          <w:sz w:val="28"/>
          <w:szCs w:val="28"/>
          <w:lang w:eastAsia="zh-HK"/>
        </w:rPr>
        <w:t>月</w:t>
      </w:r>
      <w:r w:rsidR="003F11E9">
        <w:rPr>
          <w:rFonts w:ascii="Times New Roman" w:eastAsia="標楷體" w:hAnsi="Times New Roman" w:hint="eastAsia"/>
          <w:sz w:val="28"/>
          <w:szCs w:val="28"/>
          <w:lang w:eastAsia="zh-HK"/>
        </w:rPr>
        <w:t>1</w:t>
      </w:r>
      <w:r w:rsidR="003F11E9">
        <w:rPr>
          <w:rFonts w:ascii="Times New Roman" w:eastAsia="標楷體" w:hAnsi="Times New Roman" w:hint="eastAsia"/>
          <w:sz w:val="28"/>
          <w:szCs w:val="28"/>
        </w:rPr>
        <w:t>6</w:t>
      </w:r>
      <w:r w:rsidR="00E83166" w:rsidRPr="00597D11">
        <w:rPr>
          <w:rFonts w:ascii="Times New Roman" w:eastAsia="標楷體" w:hAnsi="Times New Roman" w:hint="eastAsia"/>
          <w:sz w:val="28"/>
          <w:szCs w:val="28"/>
          <w:lang w:eastAsia="zh-HK"/>
        </w:rPr>
        <w:t>日</w:t>
      </w:r>
      <w:r w:rsidR="00E83166" w:rsidRPr="00597D11">
        <w:rPr>
          <w:rFonts w:ascii="Times New Roman" w:eastAsia="標楷體" w:hAnsi="Times New Roman" w:hint="eastAsia"/>
          <w:sz w:val="28"/>
          <w:szCs w:val="28"/>
          <w:lang w:eastAsia="zh-HK"/>
        </w:rPr>
        <w:t>(</w:t>
      </w:r>
      <w:r w:rsidR="00E83166" w:rsidRPr="00597D11">
        <w:rPr>
          <w:rFonts w:ascii="Times New Roman" w:eastAsia="標楷體" w:hAnsi="Times New Roman" w:hint="eastAsia"/>
          <w:sz w:val="28"/>
          <w:szCs w:val="28"/>
          <w:lang w:eastAsia="zh-HK"/>
        </w:rPr>
        <w:t>星期</w:t>
      </w:r>
      <w:r w:rsidR="00020E85">
        <w:rPr>
          <w:rFonts w:ascii="Times New Roman" w:eastAsia="標楷體" w:hAnsi="Times New Roman" w:hint="eastAsia"/>
          <w:sz w:val="28"/>
          <w:szCs w:val="28"/>
          <w:lang w:eastAsia="zh-HK"/>
        </w:rPr>
        <w:t>五</w:t>
      </w:r>
      <w:r w:rsidR="00E83166" w:rsidRPr="00597D11">
        <w:rPr>
          <w:rFonts w:ascii="Times New Roman" w:eastAsia="標楷體" w:hAnsi="Times New Roman" w:hint="eastAsia"/>
          <w:sz w:val="28"/>
          <w:szCs w:val="28"/>
          <w:lang w:eastAsia="zh-HK"/>
        </w:rPr>
        <w:t>)</w:t>
      </w:r>
      <w:r w:rsidR="00E83166" w:rsidRPr="00597D11">
        <w:rPr>
          <w:rFonts w:ascii="Times New Roman" w:eastAsia="標楷體" w:hAnsi="Times New Roman" w:hint="eastAsia"/>
          <w:sz w:val="28"/>
          <w:szCs w:val="28"/>
          <w:lang w:eastAsia="zh-HK"/>
        </w:rPr>
        <w:t>下午</w:t>
      </w:r>
      <w:r w:rsidR="00E83166" w:rsidRPr="00597D11">
        <w:rPr>
          <w:rFonts w:ascii="Times New Roman" w:eastAsia="標楷體" w:hAnsi="Times New Roman" w:hint="eastAsia"/>
          <w:sz w:val="28"/>
          <w:szCs w:val="28"/>
          <w:lang w:eastAsia="zh-HK"/>
        </w:rPr>
        <w:t>1</w:t>
      </w:r>
      <w:r w:rsidR="003F11E9">
        <w:rPr>
          <w:rFonts w:ascii="Times New Roman" w:eastAsia="標楷體" w:hAnsi="Times New Roman" w:hint="eastAsia"/>
          <w:sz w:val="28"/>
          <w:szCs w:val="28"/>
        </w:rPr>
        <w:t>6</w:t>
      </w:r>
      <w:r w:rsidR="00E83166" w:rsidRPr="00597D11">
        <w:rPr>
          <w:rFonts w:ascii="Times New Roman" w:eastAsia="標楷體" w:hAnsi="Times New Roman" w:hint="eastAsia"/>
          <w:sz w:val="28"/>
          <w:szCs w:val="28"/>
          <w:lang w:eastAsia="zh-HK"/>
        </w:rPr>
        <w:t>時</w:t>
      </w:r>
    </w:p>
    <w:p w14:paraId="6C35D770" w14:textId="2E6DD120" w:rsidR="00E83166" w:rsidRPr="00597D11" w:rsidRDefault="004218FC" w:rsidP="00D66339">
      <w:pPr>
        <w:spacing w:line="500" w:lineRule="exact"/>
        <w:rPr>
          <w:rFonts w:ascii="Times New Roman" w:eastAsia="標楷體" w:hAnsi="Times New Roman"/>
          <w:sz w:val="28"/>
          <w:szCs w:val="28"/>
          <w:lang w:eastAsia="zh-HK"/>
        </w:rPr>
      </w:pPr>
      <w:r>
        <w:rPr>
          <w:rFonts w:ascii="Times New Roman" w:eastAsia="標楷體" w:hAnsi="Times New Roman" w:hint="eastAsia"/>
          <w:sz w:val="28"/>
          <w:szCs w:val="28"/>
        </w:rPr>
        <w:t>貳</w:t>
      </w:r>
      <w:r w:rsidR="00E83166" w:rsidRPr="00597D11">
        <w:rPr>
          <w:rFonts w:ascii="Times New Roman" w:eastAsia="標楷體" w:hAnsi="Times New Roman" w:hint="eastAsia"/>
          <w:sz w:val="28"/>
          <w:szCs w:val="28"/>
          <w:lang w:eastAsia="zh-HK"/>
        </w:rPr>
        <w:t>、地點：本府第</w:t>
      </w:r>
      <w:r w:rsidR="003F11E9">
        <w:rPr>
          <w:rFonts w:ascii="Times New Roman" w:eastAsia="標楷體" w:hAnsi="Times New Roman" w:hint="eastAsia"/>
          <w:sz w:val="28"/>
          <w:szCs w:val="28"/>
        </w:rPr>
        <w:t>二</w:t>
      </w:r>
      <w:r w:rsidR="00E83166" w:rsidRPr="00597D11">
        <w:rPr>
          <w:rFonts w:ascii="Times New Roman" w:eastAsia="標楷體" w:hAnsi="Times New Roman" w:hint="eastAsia"/>
          <w:sz w:val="28"/>
          <w:szCs w:val="28"/>
          <w:lang w:eastAsia="zh-HK"/>
        </w:rPr>
        <w:t>會議室</w:t>
      </w:r>
    </w:p>
    <w:p w14:paraId="6896DC65" w14:textId="0AB4BD97" w:rsidR="00E83166" w:rsidRPr="00597D11" w:rsidRDefault="004218FC" w:rsidP="00D66339">
      <w:pPr>
        <w:spacing w:line="500" w:lineRule="exact"/>
        <w:rPr>
          <w:rFonts w:ascii="Times New Roman" w:eastAsia="標楷體" w:hAnsi="Times New Roman"/>
          <w:sz w:val="28"/>
          <w:szCs w:val="28"/>
          <w:lang w:eastAsia="zh-HK"/>
        </w:rPr>
      </w:pPr>
      <w:r>
        <w:rPr>
          <w:rFonts w:ascii="Times New Roman" w:eastAsia="標楷體" w:hAnsi="Times New Roman" w:hint="eastAsia"/>
          <w:sz w:val="28"/>
          <w:szCs w:val="28"/>
        </w:rPr>
        <w:t>參</w:t>
      </w:r>
      <w:r w:rsidR="00E83166" w:rsidRPr="00597D11">
        <w:rPr>
          <w:rFonts w:ascii="Times New Roman" w:eastAsia="標楷體" w:hAnsi="Times New Roman" w:hint="eastAsia"/>
          <w:sz w:val="28"/>
          <w:szCs w:val="28"/>
          <w:lang w:eastAsia="zh-HK"/>
        </w:rPr>
        <w:t>、會議主持人：</w:t>
      </w:r>
      <w:r w:rsidR="003F11E9">
        <w:rPr>
          <w:rFonts w:ascii="Times New Roman" w:eastAsia="標楷體" w:hAnsi="Times New Roman" w:hint="eastAsia"/>
          <w:sz w:val="28"/>
          <w:szCs w:val="28"/>
        </w:rPr>
        <w:t>陳秘書</w:t>
      </w:r>
      <w:r w:rsidR="003F11E9">
        <w:rPr>
          <w:rFonts w:ascii="Times New Roman" w:eastAsia="標楷體" w:hAnsi="Times New Roman" w:hint="eastAsia"/>
          <w:sz w:val="28"/>
          <w:szCs w:val="28"/>
          <w:lang w:eastAsia="zh-HK"/>
        </w:rPr>
        <w:t>長</w:t>
      </w:r>
      <w:r w:rsidR="003F11E9" w:rsidRPr="003F11E9">
        <w:rPr>
          <w:rFonts w:ascii="Times New Roman" w:eastAsia="標楷體" w:hAnsi="Times New Roman" w:hint="eastAsia"/>
          <w:sz w:val="28"/>
          <w:szCs w:val="28"/>
          <w:lang w:eastAsia="zh-HK"/>
        </w:rPr>
        <w:t>祥麟</w:t>
      </w:r>
    </w:p>
    <w:p w14:paraId="5000FA5E" w14:textId="5FF315C1" w:rsidR="00CA57FA" w:rsidRPr="00CA57FA" w:rsidRDefault="004218FC" w:rsidP="00D66339">
      <w:pPr>
        <w:spacing w:line="500" w:lineRule="exact"/>
        <w:ind w:rightChars="-50" w:right="-120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hint="eastAsia"/>
          <w:sz w:val="28"/>
          <w:szCs w:val="28"/>
        </w:rPr>
        <w:t>肆</w:t>
      </w:r>
      <w:r w:rsidR="000450A5" w:rsidRPr="00CA57FA">
        <w:rPr>
          <w:rFonts w:ascii="Times New Roman" w:eastAsia="標楷體" w:hAnsi="Times New Roman" w:hint="eastAsia"/>
          <w:sz w:val="28"/>
          <w:szCs w:val="28"/>
          <w:lang w:eastAsia="zh-HK"/>
        </w:rPr>
        <w:t>、出</w:t>
      </w:r>
      <w:r w:rsidR="000450A5" w:rsidRPr="00CA57FA">
        <w:rPr>
          <w:rFonts w:ascii="Times New Roman" w:eastAsia="標楷體" w:hAnsi="Times New Roman" w:hint="eastAsia"/>
          <w:sz w:val="28"/>
          <w:szCs w:val="28"/>
          <w:lang w:eastAsia="zh-HK"/>
        </w:rPr>
        <w:t>(</w:t>
      </w:r>
      <w:r w:rsidR="007E5970">
        <w:rPr>
          <w:rFonts w:ascii="Times New Roman" w:eastAsia="標楷體" w:hAnsi="Times New Roman" w:hint="eastAsia"/>
          <w:sz w:val="28"/>
          <w:szCs w:val="28"/>
          <w:lang w:eastAsia="zh-HK"/>
        </w:rPr>
        <w:t>列</w:t>
      </w:r>
      <w:r w:rsidR="000450A5" w:rsidRPr="00CA57FA">
        <w:rPr>
          <w:rFonts w:ascii="Times New Roman" w:eastAsia="標楷體" w:hAnsi="Times New Roman" w:hint="eastAsia"/>
          <w:sz w:val="28"/>
          <w:szCs w:val="28"/>
          <w:lang w:eastAsia="zh-HK"/>
        </w:rPr>
        <w:t>)</w:t>
      </w:r>
      <w:r w:rsidR="007E5970">
        <w:rPr>
          <w:rFonts w:ascii="Times New Roman" w:eastAsia="標楷體" w:hAnsi="Times New Roman" w:hint="eastAsia"/>
          <w:sz w:val="28"/>
          <w:szCs w:val="28"/>
        </w:rPr>
        <w:t>席</w:t>
      </w:r>
      <w:r w:rsidR="000450A5" w:rsidRPr="00CA57FA">
        <w:rPr>
          <w:rFonts w:ascii="Times New Roman" w:eastAsia="標楷體" w:hAnsi="Times New Roman" w:hint="eastAsia"/>
          <w:sz w:val="28"/>
          <w:szCs w:val="28"/>
          <w:lang w:eastAsia="zh-HK"/>
        </w:rPr>
        <w:t>人員：</w:t>
      </w:r>
      <w:r w:rsidR="00CA57FA" w:rsidRPr="003F11E9">
        <w:rPr>
          <w:rFonts w:ascii="標楷體" w:eastAsia="標楷體" w:hAnsi="標楷體" w:cs="Times New Roman" w:hint="eastAsia"/>
          <w:color w:val="000000"/>
          <w:sz w:val="28"/>
          <w:szCs w:val="28"/>
        </w:rPr>
        <w:t>如簽到表</w:t>
      </w:r>
    </w:p>
    <w:p w14:paraId="422A51B2" w14:textId="31FA4986" w:rsidR="00E83166" w:rsidRPr="00597D11" w:rsidRDefault="004218FC" w:rsidP="00D66339">
      <w:pPr>
        <w:spacing w:line="500" w:lineRule="exact"/>
        <w:rPr>
          <w:rFonts w:ascii="Times New Roman" w:eastAsia="標楷體" w:hAnsi="Times New Roman"/>
          <w:sz w:val="28"/>
          <w:szCs w:val="28"/>
          <w:lang w:eastAsia="zh-HK"/>
        </w:rPr>
      </w:pPr>
      <w:r>
        <w:rPr>
          <w:rFonts w:ascii="Times New Roman" w:eastAsia="標楷體" w:hAnsi="Times New Roman" w:hint="eastAsia"/>
          <w:sz w:val="28"/>
          <w:szCs w:val="28"/>
        </w:rPr>
        <w:t>伍</w:t>
      </w:r>
      <w:r w:rsidR="000450A5" w:rsidRPr="00597D11">
        <w:rPr>
          <w:rFonts w:ascii="Times New Roman" w:eastAsia="標楷體" w:hAnsi="Times New Roman" w:hint="eastAsia"/>
          <w:sz w:val="28"/>
          <w:szCs w:val="28"/>
          <w:lang w:eastAsia="zh-HK"/>
        </w:rPr>
        <w:t>、主席致詞</w:t>
      </w:r>
      <w:r w:rsidR="00E83166" w:rsidRPr="00597D11">
        <w:rPr>
          <w:rFonts w:ascii="Times New Roman" w:eastAsia="標楷體" w:hAnsi="Times New Roman" w:hint="eastAsia"/>
          <w:sz w:val="28"/>
          <w:szCs w:val="28"/>
          <w:lang w:eastAsia="zh-HK"/>
        </w:rPr>
        <w:t>：</w:t>
      </w:r>
      <w:r w:rsidR="003F11E9" w:rsidRPr="00597D11">
        <w:rPr>
          <w:rFonts w:ascii="Times New Roman" w:eastAsia="標楷體" w:hAnsi="Times New Roman" w:hint="eastAsia"/>
          <w:sz w:val="28"/>
          <w:szCs w:val="28"/>
          <w:lang w:eastAsia="zh-HK"/>
        </w:rPr>
        <w:t>(</w:t>
      </w:r>
      <w:r w:rsidR="003F11E9" w:rsidRPr="00597D11">
        <w:rPr>
          <w:rFonts w:ascii="Times New Roman" w:eastAsia="標楷體" w:hAnsi="Times New Roman" w:hint="eastAsia"/>
          <w:sz w:val="28"/>
          <w:szCs w:val="28"/>
          <w:lang w:eastAsia="zh-HK"/>
        </w:rPr>
        <w:t>略</w:t>
      </w:r>
      <w:r w:rsidR="003F11E9" w:rsidRPr="00597D11">
        <w:rPr>
          <w:rFonts w:ascii="Times New Roman" w:eastAsia="標楷體" w:hAnsi="Times New Roman" w:hint="eastAsia"/>
          <w:sz w:val="28"/>
          <w:szCs w:val="28"/>
          <w:lang w:eastAsia="zh-HK"/>
        </w:rPr>
        <w:t>)</w:t>
      </w:r>
    </w:p>
    <w:p w14:paraId="6C8CE4D1" w14:textId="446425B3" w:rsidR="000450A5" w:rsidRDefault="004218FC" w:rsidP="00D66339">
      <w:pPr>
        <w:spacing w:line="500" w:lineRule="exact"/>
        <w:rPr>
          <w:rFonts w:ascii="Times New Roman" w:eastAsia="標楷體" w:hAnsi="Times New Roman"/>
          <w:sz w:val="28"/>
          <w:szCs w:val="28"/>
          <w:lang w:eastAsia="zh-HK"/>
        </w:rPr>
      </w:pPr>
      <w:r>
        <w:rPr>
          <w:rFonts w:ascii="Times New Roman" w:eastAsia="標楷體" w:hAnsi="Times New Roman" w:hint="eastAsia"/>
          <w:sz w:val="28"/>
          <w:szCs w:val="28"/>
        </w:rPr>
        <w:t>陸</w:t>
      </w:r>
      <w:r w:rsidR="000450A5" w:rsidRPr="00597D11">
        <w:rPr>
          <w:rFonts w:ascii="Times New Roman" w:eastAsia="標楷體" w:hAnsi="Times New Roman" w:hint="eastAsia"/>
          <w:sz w:val="28"/>
          <w:szCs w:val="28"/>
          <w:lang w:eastAsia="zh-HK"/>
        </w:rPr>
        <w:t>、業務單位報告：</w:t>
      </w:r>
    </w:p>
    <w:p w14:paraId="4E232C88" w14:textId="675B84E2" w:rsidR="003F11E9" w:rsidRPr="004402CE" w:rsidRDefault="004402CE" w:rsidP="004402CE">
      <w:pPr>
        <w:pStyle w:val="a8"/>
        <w:spacing w:line="160" w:lineRule="atLeas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4402CE">
        <w:rPr>
          <w:rFonts w:ascii="標楷體" w:eastAsia="標楷體" w:hAnsi="標楷體" w:hint="eastAsia"/>
          <w:sz w:val="28"/>
          <w:szCs w:val="28"/>
        </w:rPr>
        <w:t>勞動部依據「政府機關推動職業安全衛生業務績效評核及獎勵辦法」規定，每2年對地方縣市政府進行評核，今(111)年彙整各局處職業安全衛生項目、績效指標及執行成果資料報送勞動部，111年10月27日勞動部函知審核結果為「普等」(第四組第4名)</w:t>
      </w:r>
    </w:p>
    <w:p w14:paraId="2682DE6F" w14:textId="521ED3E8" w:rsidR="004B7AD5" w:rsidRDefault="004218FC" w:rsidP="004402CE">
      <w:pPr>
        <w:spacing w:line="500" w:lineRule="exact"/>
        <w:rPr>
          <w:rFonts w:ascii="Times New Roman" w:eastAsia="標楷體" w:hAnsi="Times New Roman"/>
          <w:sz w:val="28"/>
          <w:szCs w:val="28"/>
          <w:lang w:eastAsia="zh-HK"/>
        </w:rPr>
      </w:pPr>
      <w:r>
        <w:rPr>
          <w:rFonts w:ascii="Times New Roman" w:eastAsia="標楷體" w:hAnsi="Times New Roman" w:hint="eastAsia"/>
          <w:sz w:val="28"/>
          <w:szCs w:val="28"/>
        </w:rPr>
        <w:t>柒</w:t>
      </w:r>
      <w:r w:rsidR="000450A5" w:rsidRPr="00597D11">
        <w:rPr>
          <w:rFonts w:ascii="Times New Roman" w:eastAsia="標楷體" w:hAnsi="Times New Roman" w:hint="eastAsia"/>
          <w:sz w:val="28"/>
          <w:szCs w:val="28"/>
          <w:lang w:eastAsia="zh-HK"/>
        </w:rPr>
        <w:t>、</w:t>
      </w:r>
      <w:r w:rsidR="004402CE" w:rsidRPr="004402CE">
        <w:rPr>
          <w:rFonts w:ascii="Times New Roman" w:eastAsia="標楷體" w:hAnsi="Times New Roman" w:hint="eastAsia"/>
          <w:sz w:val="28"/>
          <w:szCs w:val="28"/>
          <w:lang w:eastAsia="zh-HK"/>
        </w:rPr>
        <w:t>提案討論事項</w:t>
      </w:r>
    </w:p>
    <w:p w14:paraId="6BF24E3D" w14:textId="77777777" w:rsidR="004402CE" w:rsidRPr="004402CE" w:rsidRDefault="004402CE" w:rsidP="004402CE">
      <w:pPr>
        <w:pStyle w:val="a8"/>
        <w:spacing w:line="160" w:lineRule="atLeas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4402CE">
        <w:rPr>
          <w:rFonts w:ascii="標楷體" w:eastAsia="標楷體" w:hAnsi="標楷體" w:hint="eastAsia"/>
          <w:sz w:val="28"/>
          <w:szCs w:val="28"/>
        </w:rPr>
        <w:t>案由一：</w:t>
      </w:r>
      <w:r w:rsidRPr="004402CE">
        <w:rPr>
          <w:rFonts w:ascii="標楷體" w:eastAsia="標楷體" w:hAnsi="標楷體"/>
          <w:sz w:val="28"/>
          <w:szCs w:val="28"/>
        </w:rPr>
        <w:t>111年政府機關推動職業安全衛生績效評核結果</w:t>
      </w:r>
      <w:r w:rsidRPr="004402CE">
        <w:rPr>
          <w:rFonts w:ascii="標楷體" w:eastAsia="標楷體" w:hAnsi="標楷體" w:hint="eastAsia"/>
          <w:sz w:val="28"/>
          <w:szCs w:val="28"/>
        </w:rPr>
        <w:t>中</w:t>
      </w:r>
      <w:r w:rsidRPr="004402CE">
        <w:rPr>
          <w:rFonts w:ascii="標楷體" w:eastAsia="標楷體" w:hAnsi="標楷體"/>
          <w:sz w:val="28"/>
          <w:szCs w:val="28"/>
        </w:rPr>
        <w:t>，</w:t>
      </w:r>
      <w:r w:rsidRPr="004402CE">
        <w:rPr>
          <w:rFonts w:ascii="標楷體" w:eastAsia="標楷體" w:hAnsi="標楷體" w:hint="eastAsia"/>
          <w:sz w:val="28"/>
          <w:szCs w:val="28"/>
        </w:rPr>
        <w:t>討論</w:t>
      </w:r>
      <w:r w:rsidRPr="004402CE">
        <w:rPr>
          <w:rFonts w:ascii="標楷體" w:eastAsia="標楷體" w:hAnsi="標楷體"/>
          <w:sz w:val="28"/>
          <w:szCs w:val="28"/>
        </w:rPr>
        <w:t>建議事項政策面及執行面共同項目(推動小組)。</w:t>
      </w:r>
    </w:p>
    <w:p w14:paraId="49B0787D" w14:textId="77777777" w:rsidR="004402CE" w:rsidRPr="004402CE" w:rsidRDefault="004402CE" w:rsidP="004402CE">
      <w:pPr>
        <w:pStyle w:val="a8"/>
        <w:spacing w:line="160" w:lineRule="atLeas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bookmarkStart w:id="1" w:name="_Hlk101356697"/>
      <w:r w:rsidRPr="004402CE">
        <w:rPr>
          <w:rFonts w:ascii="標楷體" w:eastAsia="標楷體" w:hAnsi="標楷體"/>
          <w:sz w:val="28"/>
          <w:szCs w:val="28"/>
        </w:rPr>
        <w:t>說明：</w:t>
      </w:r>
      <w:bookmarkStart w:id="2" w:name="_Hlk118968267"/>
      <w:r w:rsidRPr="004402CE">
        <w:rPr>
          <w:rFonts w:ascii="標楷體" w:eastAsia="標楷體" w:hAnsi="標楷體"/>
          <w:sz w:val="28"/>
          <w:szCs w:val="28"/>
        </w:rPr>
        <w:t>請參閱附件</w:t>
      </w:r>
      <w:r w:rsidRPr="004402CE">
        <w:rPr>
          <w:rFonts w:ascii="標楷體" w:eastAsia="標楷體" w:hAnsi="標楷體" w:hint="eastAsia"/>
          <w:sz w:val="28"/>
          <w:szCs w:val="28"/>
        </w:rPr>
        <w:t>1</w:t>
      </w:r>
      <w:r w:rsidRPr="004402CE">
        <w:rPr>
          <w:rFonts w:ascii="標楷體" w:eastAsia="標楷體" w:hAnsi="標楷體"/>
          <w:sz w:val="28"/>
          <w:szCs w:val="28"/>
        </w:rPr>
        <w:t>，提出</w:t>
      </w:r>
      <w:r w:rsidRPr="004402CE">
        <w:rPr>
          <w:rFonts w:ascii="標楷體" w:eastAsia="標楷體" w:hAnsi="標楷體" w:hint="eastAsia"/>
          <w:sz w:val="28"/>
          <w:szCs w:val="28"/>
        </w:rPr>
        <w:t>後續</w:t>
      </w:r>
      <w:r w:rsidRPr="004402CE">
        <w:rPr>
          <w:rFonts w:ascii="標楷體" w:eastAsia="標楷體" w:hAnsi="標楷體"/>
          <w:sz w:val="28"/>
          <w:szCs w:val="28"/>
        </w:rPr>
        <w:t>相關改善措施討論</w:t>
      </w:r>
      <w:bookmarkEnd w:id="2"/>
      <w:r w:rsidRPr="004402CE">
        <w:rPr>
          <w:rFonts w:ascii="標楷體" w:eastAsia="標楷體" w:hAnsi="標楷體"/>
          <w:sz w:val="28"/>
          <w:szCs w:val="28"/>
        </w:rPr>
        <w:t>，請相關單位</w:t>
      </w:r>
      <w:r w:rsidRPr="004402CE">
        <w:rPr>
          <w:rFonts w:ascii="標楷體" w:eastAsia="標楷體" w:hAnsi="標楷體" w:hint="eastAsia"/>
          <w:sz w:val="28"/>
          <w:szCs w:val="28"/>
        </w:rPr>
        <w:t>提供各局處連絡窗口人員，並</w:t>
      </w:r>
      <w:r w:rsidRPr="004402CE">
        <w:rPr>
          <w:rFonts w:ascii="標楷體" w:eastAsia="標楷體" w:hAnsi="標楷體"/>
          <w:sz w:val="28"/>
          <w:szCs w:val="28"/>
        </w:rPr>
        <w:t>於111年12月</w:t>
      </w:r>
      <w:r w:rsidRPr="004402CE">
        <w:rPr>
          <w:rFonts w:ascii="標楷體" w:eastAsia="標楷體" w:hAnsi="標楷體" w:hint="eastAsia"/>
          <w:sz w:val="28"/>
          <w:szCs w:val="28"/>
        </w:rPr>
        <w:t>30</w:t>
      </w:r>
      <w:r w:rsidRPr="004402CE">
        <w:rPr>
          <w:rFonts w:ascii="標楷體" w:eastAsia="標楷體" w:hAnsi="標楷體"/>
          <w:sz w:val="28"/>
          <w:szCs w:val="28"/>
        </w:rPr>
        <w:t>日前</w:t>
      </w:r>
      <w:r w:rsidRPr="004402CE">
        <w:rPr>
          <w:rFonts w:ascii="標楷體" w:eastAsia="標楷體" w:hAnsi="標楷體" w:hint="eastAsia"/>
          <w:sz w:val="28"/>
          <w:szCs w:val="28"/>
        </w:rPr>
        <w:t>，並</w:t>
      </w:r>
      <w:r w:rsidRPr="004402CE">
        <w:rPr>
          <w:rFonts w:ascii="標楷體" w:eastAsia="標楷體" w:hAnsi="標楷體"/>
          <w:sz w:val="28"/>
          <w:szCs w:val="28"/>
        </w:rPr>
        <w:t>以電郵方式回覆本處。</w:t>
      </w:r>
    </w:p>
    <w:p w14:paraId="120B36D8" w14:textId="77777777" w:rsidR="004402CE" w:rsidRPr="004402CE" w:rsidRDefault="004402CE" w:rsidP="004402CE">
      <w:pPr>
        <w:pStyle w:val="a8"/>
        <w:spacing w:line="160" w:lineRule="atLeas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4402CE">
        <w:rPr>
          <w:rFonts w:ascii="標楷體" w:eastAsia="標楷體" w:hAnsi="標楷體"/>
          <w:sz w:val="28"/>
          <w:szCs w:val="28"/>
        </w:rPr>
        <w:t>決議：</w:t>
      </w:r>
      <w:bookmarkEnd w:id="1"/>
      <w:r w:rsidRPr="004402CE">
        <w:rPr>
          <w:rFonts w:ascii="標楷體" w:eastAsia="標楷體" w:hAnsi="標楷體"/>
          <w:sz w:val="28"/>
          <w:szCs w:val="28"/>
        </w:rPr>
        <w:t xml:space="preserve"> </w:t>
      </w:r>
    </w:p>
    <w:p w14:paraId="6A7EA9B5" w14:textId="56956F9B" w:rsidR="00D36683" w:rsidRDefault="004402CE" w:rsidP="00D36683">
      <w:pPr>
        <w:spacing w:line="500" w:lineRule="exact"/>
        <w:ind w:leftChars="460" w:left="1776" w:hangingChars="240" w:hanging="672"/>
        <w:jc w:val="both"/>
        <w:rPr>
          <w:rFonts w:ascii="標楷體" w:eastAsia="標楷體" w:hAnsi="標楷體"/>
          <w:sz w:val="28"/>
          <w:szCs w:val="28"/>
        </w:rPr>
      </w:pPr>
      <w:r w:rsidRPr="007067B0">
        <w:rPr>
          <w:rFonts w:ascii="Times New Roman" w:eastAsia="標楷體" w:hAnsi="Times New Roman" w:hint="eastAsia"/>
          <w:sz w:val="28"/>
          <w:szCs w:val="28"/>
          <w:lang w:eastAsia="zh-HK"/>
        </w:rPr>
        <w:t>一、</w:t>
      </w:r>
      <w:r w:rsidR="00D36683">
        <w:rPr>
          <w:rFonts w:ascii="Times New Roman" w:eastAsia="標楷體" w:hAnsi="Times New Roman" w:hint="eastAsia"/>
          <w:sz w:val="28"/>
          <w:szCs w:val="28"/>
        </w:rPr>
        <w:t>為提升本縣</w:t>
      </w:r>
      <w:r w:rsidR="00D36683" w:rsidRPr="004402CE">
        <w:rPr>
          <w:rFonts w:ascii="標楷體" w:eastAsia="標楷體" w:hAnsi="標楷體"/>
          <w:sz w:val="28"/>
          <w:szCs w:val="28"/>
        </w:rPr>
        <w:t>推動職業安全衛生績效評核</w:t>
      </w:r>
      <w:r w:rsidR="00D36683">
        <w:rPr>
          <w:rFonts w:ascii="標楷體" w:eastAsia="標楷體" w:hAnsi="標楷體" w:hint="eastAsia"/>
          <w:sz w:val="28"/>
          <w:szCs w:val="28"/>
        </w:rPr>
        <w:t>成績，參考</w:t>
      </w:r>
      <w:proofErr w:type="gramStart"/>
      <w:r w:rsidR="00D36683" w:rsidRPr="004402CE">
        <w:rPr>
          <w:rFonts w:ascii="標楷體" w:eastAsia="標楷體" w:hAnsi="標楷體" w:hint="eastAsia"/>
          <w:sz w:val="28"/>
          <w:szCs w:val="28"/>
        </w:rPr>
        <w:t>第四組</w:t>
      </w:r>
      <w:r w:rsidR="00D36683">
        <w:rPr>
          <w:rFonts w:ascii="標楷體" w:eastAsia="標楷體" w:hAnsi="標楷體" w:hint="eastAsia"/>
          <w:sz w:val="28"/>
          <w:szCs w:val="28"/>
        </w:rPr>
        <w:t>評核</w:t>
      </w:r>
      <w:proofErr w:type="gramEnd"/>
      <w:r w:rsidR="00D36683">
        <w:rPr>
          <w:rFonts w:ascii="標楷體" w:eastAsia="標楷體" w:hAnsi="標楷體" w:hint="eastAsia"/>
          <w:sz w:val="28"/>
          <w:szCs w:val="28"/>
        </w:rPr>
        <w:t>優等之</w:t>
      </w:r>
      <w:r w:rsidR="00D36683" w:rsidRPr="00D36683">
        <w:rPr>
          <w:rFonts w:ascii="標楷體" w:eastAsia="標楷體" w:hAnsi="標楷體" w:hint="eastAsia"/>
          <w:sz w:val="28"/>
          <w:szCs w:val="28"/>
        </w:rPr>
        <w:t>嘉義市政府</w:t>
      </w:r>
      <w:r w:rsidR="00AC475A" w:rsidRPr="00AC475A">
        <w:rPr>
          <w:rFonts w:ascii="標楷體" w:eastAsia="標楷體" w:hAnsi="標楷體" w:hint="eastAsia"/>
          <w:sz w:val="28"/>
          <w:szCs w:val="28"/>
        </w:rPr>
        <w:t>書面報告</w:t>
      </w:r>
      <w:r w:rsidR="00D36683">
        <w:rPr>
          <w:rFonts w:ascii="標楷體" w:eastAsia="標楷體" w:hAnsi="標楷體" w:hint="eastAsia"/>
          <w:sz w:val="28"/>
          <w:szCs w:val="28"/>
        </w:rPr>
        <w:t>，</w:t>
      </w:r>
      <w:r w:rsidR="00AC475A">
        <w:rPr>
          <w:rFonts w:ascii="標楷體" w:eastAsia="標楷體" w:hAnsi="標楷體" w:hint="eastAsia"/>
          <w:sz w:val="28"/>
          <w:szCs w:val="28"/>
        </w:rPr>
        <w:t>或</w:t>
      </w:r>
      <w:r w:rsidR="00D36683">
        <w:rPr>
          <w:rFonts w:ascii="標楷體" w:eastAsia="標楷體" w:hAnsi="標楷體" w:hint="eastAsia"/>
          <w:sz w:val="28"/>
          <w:szCs w:val="28"/>
        </w:rPr>
        <w:t>藉由觀摩學習方式，為本府</w:t>
      </w:r>
      <w:r w:rsidR="00D36683" w:rsidRPr="00D36683">
        <w:rPr>
          <w:rFonts w:ascii="標楷體" w:eastAsia="標楷體" w:hAnsi="標楷體" w:hint="eastAsia"/>
          <w:sz w:val="28"/>
          <w:szCs w:val="28"/>
        </w:rPr>
        <w:t>未來推動職業安全衛生業務之參考</w:t>
      </w:r>
      <w:r w:rsidR="00AC475A">
        <w:rPr>
          <w:rFonts w:ascii="標楷體" w:eastAsia="標楷體" w:hAnsi="標楷體" w:hint="eastAsia"/>
          <w:sz w:val="28"/>
          <w:szCs w:val="28"/>
        </w:rPr>
        <w:t>；另</w:t>
      </w:r>
      <w:r w:rsidR="00AC475A">
        <w:rPr>
          <w:rFonts w:ascii="Times New Roman" w:eastAsia="標楷體" w:hAnsi="Times New Roman" w:hint="eastAsia"/>
          <w:sz w:val="28"/>
          <w:szCs w:val="28"/>
          <w:lang w:eastAsia="zh-HK"/>
        </w:rPr>
        <w:t>請</w:t>
      </w:r>
      <w:r w:rsidR="00AC475A">
        <w:rPr>
          <w:rFonts w:ascii="Times New Roman" w:eastAsia="標楷體" w:hAnsi="Times New Roman" w:hint="eastAsia"/>
          <w:sz w:val="28"/>
          <w:szCs w:val="28"/>
        </w:rPr>
        <w:t>各局處提供一位推動</w:t>
      </w:r>
      <w:r w:rsidR="00AC475A" w:rsidRPr="00D36683">
        <w:rPr>
          <w:rFonts w:ascii="Times New Roman" w:eastAsia="標楷體" w:hAnsi="Times New Roman" w:hint="eastAsia"/>
          <w:sz w:val="28"/>
          <w:szCs w:val="28"/>
          <w:lang w:eastAsia="zh-HK"/>
        </w:rPr>
        <w:t>職業安全衛生工作聯繫</w:t>
      </w:r>
      <w:r w:rsidR="00AC475A">
        <w:rPr>
          <w:rFonts w:ascii="Times New Roman" w:eastAsia="標楷體" w:hAnsi="Times New Roman" w:hint="eastAsia"/>
          <w:sz w:val="28"/>
          <w:szCs w:val="28"/>
        </w:rPr>
        <w:t>窗口並成立工作坊，該窗口人員</w:t>
      </w:r>
      <w:r w:rsidR="00E71E13">
        <w:rPr>
          <w:rFonts w:ascii="Times New Roman" w:eastAsia="標楷體" w:hAnsi="Times New Roman" w:hint="eastAsia"/>
          <w:sz w:val="28"/>
          <w:szCs w:val="28"/>
        </w:rPr>
        <w:t>後續優先參加本府舉辦之安全衛生相關</w:t>
      </w:r>
      <w:r w:rsidR="0033745A">
        <w:rPr>
          <w:rFonts w:ascii="Times New Roman" w:eastAsia="標楷體" w:hAnsi="Times New Roman" w:hint="eastAsia"/>
          <w:sz w:val="28"/>
          <w:szCs w:val="28"/>
        </w:rPr>
        <w:t>教育訓練</w:t>
      </w:r>
      <w:r w:rsidR="00E71E13">
        <w:rPr>
          <w:rFonts w:ascii="Times New Roman" w:eastAsia="標楷體" w:hAnsi="Times New Roman" w:hint="eastAsia"/>
          <w:sz w:val="28"/>
          <w:szCs w:val="28"/>
        </w:rPr>
        <w:t>及</w:t>
      </w:r>
      <w:r w:rsidR="0033745A">
        <w:rPr>
          <w:rFonts w:ascii="Times New Roman" w:eastAsia="標楷體" w:hAnsi="Times New Roman" w:hint="eastAsia"/>
          <w:sz w:val="28"/>
          <w:szCs w:val="28"/>
        </w:rPr>
        <w:t>宣導會</w:t>
      </w:r>
      <w:r w:rsidR="00AC475A">
        <w:rPr>
          <w:rFonts w:ascii="Times New Roman" w:eastAsia="標楷體" w:hAnsi="Times New Roman" w:hint="eastAsia"/>
          <w:sz w:val="28"/>
          <w:szCs w:val="28"/>
        </w:rPr>
        <w:t>。</w:t>
      </w:r>
    </w:p>
    <w:p w14:paraId="1A9C0127" w14:textId="6D93E9D4" w:rsidR="00D36683" w:rsidRDefault="00D36683" w:rsidP="00D36683">
      <w:pPr>
        <w:spacing w:line="500" w:lineRule="exact"/>
        <w:ind w:leftChars="460" w:left="1776" w:hangingChars="240" w:hanging="672"/>
        <w:jc w:val="both"/>
        <w:rPr>
          <w:rFonts w:ascii="Times New Roman" w:eastAsia="標楷體" w:hAnsi="Times New Roman"/>
          <w:sz w:val="28"/>
          <w:szCs w:val="28"/>
        </w:rPr>
      </w:pPr>
      <w:r w:rsidRPr="007067B0">
        <w:rPr>
          <w:rFonts w:ascii="Times New Roman" w:eastAsia="標楷體" w:hAnsi="Times New Roman" w:hint="eastAsia"/>
          <w:sz w:val="28"/>
          <w:szCs w:val="28"/>
          <w:lang w:eastAsia="zh-HK"/>
        </w:rPr>
        <w:t>二、</w:t>
      </w:r>
      <w:r w:rsidR="00AC475A" w:rsidRPr="00AC475A">
        <w:rPr>
          <w:rFonts w:ascii="Times New Roman" w:eastAsia="標楷體" w:hAnsi="Times New Roman" w:hint="eastAsia"/>
          <w:sz w:val="28"/>
          <w:szCs w:val="28"/>
          <w:lang w:eastAsia="zh-HK"/>
        </w:rPr>
        <w:t>本小組</w:t>
      </w:r>
      <w:r w:rsidR="00AC475A">
        <w:rPr>
          <w:rFonts w:ascii="Times New Roman" w:eastAsia="標楷體" w:hAnsi="Times New Roman" w:hint="eastAsia"/>
          <w:sz w:val="28"/>
          <w:szCs w:val="28"/>
        </w:rPr>
        <w:t>會議將配合本次</w:t>
      </w:r>
      <w:r w:rsidR="00E71E13">
        <w:rPr>
          <w:rFonts w:ascii="Times New Roman" w:eastAsia="標楷體" w:hAnsi="Times New Roman" w:hint="eastAsia"/>
          <w:sz w:val="28"/>
          <w:szCs w:val="28"/>
        </w:rPr>
        <w:t>績效評核</w:t>
      </w:r>
      <w:r w:rsidR="00AC475A">
        <w:rPr>
          <w:rFonts w:ascii="Times New Roman" w:eastAsia="標楷體" w:hAnsi="Times New Roman" w:hint="eastAsia"/>
          <w:sz w:val="28"/>
          <w:szCs w:val="28"/>
        </w:rPr>
        <w:t>委員建議，</w:t>
      </w:r>
      <w:r w:rsidR="00E71E13" w:rsidRPr="00E71E13">
        <w:rPr>
          <w:rFonts w:ascii="Times New Roman" w:eastAsia="標楷體" w:hAnsi="Times New Roman" w:hint="eastAsia"/>
          <w:sz w:val="28"/>
          <w:szCs w:val="28"/>
          <w:lang w:eastAsia="zh-HK"/>
        </w:rPr>
        <w:t>至少每年召開</w:t>
      </w:r>
      <w:proofErr w:type="gramStart"/>
      <w:r w:rsidR="00E71E13" w:rsidRPr="00E71E13">
        <w:rPr>
          <w:rFonts w:ascii="Times New Roman" w:eastAsia="標楷體" w:hAnsi="Times New Roman" w:hint="eastAsia"/>
          <w:sz w:val="28"/>
          <w:szCs w:val="28"/>
          <w:lang w:eastAsia="zh-HK"/>
        </w:rPr>
        <w:t>一</w:t>
      </w:r>
      <w:proofErr w:type="gramEnd"/>
      <w:r w:rsidR="00E71E13" w:rsidRPr="00E71E13">
        <w:rPr>
          <w:rFonts w:ascii="Times New Roman" w:eastAsia="標楷體" w:hAnsi="Times New Roman" w:hint="eastAsia"/>
          <w:sz w:val="28"/>
          <w:szCs w:val="28"/>
          <w:lang w:eastAsia="zh-HK"/>
        </w:rPr>
        <w:t>~</w:t>
      </w:r>
      <w:r w:rsidR="00E71E13" w:rsidRPr="00E71E13">
        <w:rPr>
          <w:rFonts w:ascii="Times New Roman" w:eastAsia="標楷體" w:hAnsi="Times New Roman" w:hint="eastAsia"/>
          <w:sz w:val="28"/>
          <w:szCs w:val="28"/>
          <w:lang w:eastAsia="zh-HK"/>
        </w:rPr>
        <w:t>二次小組會議</w:t>
      </w:r>
      <w:r w:rsidR="00E71E13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E7E5024" w14:textId="77777777" w:rsidR="005F1851" w:rsidRDefault="005F1851" w:rsidP="00D36683">
      <w:pPr>
        <w:spacing w:line="500" w:lineRule="exact"/>
        <w:ind w:leftChars="460" w:left="1776" w:hangingChars="240" w:hanging="672"/>
        <w:jc w:val="both"/>
        <w:rPr>
          <w:rFonts w:ascii="Times New Roman" w:eastAsia="標楷體" w:hAnsi="Times New Roman"/>
          <w:sz w:val="28"/>
          <w:szCs w:val="28"/>
          <w:lang w:eastAsia="zh-HK"/>
        </w:rPr>
      </w:pPr>
    </w:p>
    <w:p w14:paraId="5343B15E" w14:textId="236307D6" w:rsidR="004402CE" w:rsidRPr="007067B0" w:rsidRDefault="00D36683" w:rsidP="004402CE">
      <w:pPr>
        <w:spacing w:line="500" w:lineRule="exact"/>
        <w:ind w:leftChars="460" w:left="1776" w:hangingChars="240" w:hanging="672"/>
        <w:jc w:val="both"/>
        <w:rPr>
          <w:rFonts w:ascii="Times New Roman" w:eastAsia="標楷體" w:hAnsi="Times New Roman"/>
          <w:sz w:val="28"/>
          <w:szCs w:val="28"/>
          <w:lang w:eastAsia="zh-HK"/>
        </w:rPr>
      </w:pPr>
      <w:r>
        <w:rPr>
          <w:rFonts w:ascii="Times New Roman" w:eastAsia="標楷體" w:hAnsi="Times New Roman" w:hint="eastAsia"/>
          <w:sz w:val="28"/>
          <w:szCs w:val="28"/>
        </w:rPr>
        <w:lastRenderedPageBreak/>
        <w:t>三</w:t>
      </w:r>
      <w:r w:rsidRPr="007067B0">
        <w:rPr>
          <w:rFonts w:ascii="Times New Roman" w:eastAsia="標楷體" w:hAnsi="Times New Roman" w:hint="eastAsia"/>
          <w:sz w:val="28"/>
          <w:szCs w:val="28"/>
          <w:lang w:eastAsia="zh-HK"/>
        </w:rPr>
        <w:t>、</w:t>
      </w:r>
      <w:r w:rsidR="004402CE" w:rsidRPr="007067B0">
        <w:rPr>
          <w:rFonts w:ascii="Times New Roman" w:eastAsia="標楷體" w:hAnsi="Times New Roman" w:hint="eastAsia"/>
          <w:sz w:val="28"/>
          <w:szCs w:val="28"/>
          <w:lang w:eastAsia="zh-HK"/>
        </w:rPr>
        <w:t>請</w:t>
      </w:r>
      <w:r w:rsidR="004402CE">
        <w:rPr>
          <w:rFonts w:ascii="Times New Roman" w:eastAsia="標楷體" w:hAnsi="Times New Roman" w:hint="eastAsia"/>
          <w:sz w:val="28"/>
          <w:szCs w:val="28"/>
        </w:rPr>
        <w:t>各權責機關</w:t>
      </w:r>
      <w:r w:rsidR="004402CE">
        <w:rPr>
          <w:rFonts w:ascii="Times New Roman" w:eastAsia="標楷體" w:hAnsi="Times New Roman" w:hint="eastAsia"/>
          <w:sz w:val="28"/>
          <w:szCs w:val="28"/>
          <w:lang w:eastAsia="zh-HK"/>
        </w:rPr>
        <w:t>提供一職業安全衛生工作聯繫窗口</w:t>
      </w:r>
      <w:r w:rsidR="004402CE">
        <w:rPr>
          <w:rFonts w:ascii="Times New Roman" w:eastAsia="標楷體" w:hAnsi="Times New Roman" w:hint="eastAsia"/>
          <w:sz w:val="28"/>
          <w:szCs w:val="28"/>
        </w:rPr>
        <w:t>，</w:t>
      </w:r>
      <w:r w:rsidR="004402CE" w:rsidRPr="007067B0">
        <w:rPr>
          <w:rFonts w:ascii="Times New Roman" w:eastAsia="標楷體" w:hAnsi="Times New Roman" w:hint="eastAsia"/>
          <w:sz w:val="28"/>
          <w:szCs w:val="28"/>
          <w:lang w:eastAsia="zh-HK"/>
        </w:rPr>
        <w:t>盡速將</w:t>
      </w:r>
      <w:r w:rsidR="004402CE" w:rsidRPr="007067B0">
        <w:rPr>
          <w:rFonts w:ascii="Times New Roman" w:eastAsia="標楷體" w:hAnsi="Times New Roman" w:hint="eastAsia"/>
          <w:sz w:val="28"/>
          <w:szCs w:val="28"/>
          <w:lang w:eastAsia="zh-HK"/>
        </w:rPr>
        <w:t>10</w:t>
      </w:r>
      <w:r w:rsidR="004402CE">
        <w:rPr>
          <w:rFonts w:ascii="Times New Roman" w:eastAsia="標楷體" w:hAnsi="Times New Roman" w:hint="eastAsia"/>
          <w:sz w:val="28"/>
          <w:szCs w:val="28"/>
        </w:rPr>
        <w:t>9</w:t>
      </w:r>
      <w:r w:rsidR="004402CE">
        <w:rPr>
          <w:rFonts w:ascii="Times New Roman" w:eastAsia="標楷體" w:hAnsi="Times New Roman" w:hint="eastAsia"/>
          <w:sz w:val="28"/>
          <w:szCs w:val="28"/>
          <w:lang w:eastAsia="zh-HK"/>
        </w:rPr>
        <w:t>-1</w:t>
      </w:r>
      <w:r w:rsidR="004402CE">
        <w:rPr>
          <w:rFonts w:ascii="Times New Roman" w:eastAsia="標楷體" w:hAnsi="Times New Roman" w:hint="eastAsia"/>
          <w:sz w:val="28"/>
          <w:szCs w:val="28"/>
        </w:rPr>
        <w:t>10</w:t>
      </w:r>
      <w:r w:rsidR="004402CE" w:rsidRPr="007067B0">
        <w:rPr>
          <w:rFonts w:ascii="Times New Roman" w:eastAsia="標楷體" w:hAnsi="Times New Roman" w:hint="eastAsia"/>
          <w:sz w:val="28"/>
          <w:szCs w:val="28"/>
          <w:lang w:eastAsia="zh-HK"/>
        </w:rPr>
        <w:t>年評核</w:t>
      </w:r>
      <w:r w:rsidR="004402CE" w:rsidRPr="00651E1A">
        <w:rPr>
          <w:rFonts w:ascii="標楷體" w:eastAsia="標楷體" w:hAnsi="標楷體" w:cs="Times New Roman"/>
          <w:sz w:val="28"/>
          <w:szCs w:val="28"/>
        </w:rPr>
        <w:t>建議事項政策面及執行面</w:t>
      </w:r>
      <w:r w:rsidR="004402CE" w:rsidRPr="007067B0">
        <w:rPr>
          <w:rFonts w:ascii="Times New Roman" w:eastAsia="標楷體" w:hAnsi="Times New Roman" w:hint="eastAsia"/>
          <w:sz w:val="28"/>
          <w:szCs w:val="28"/>
          <w:lang w:eastAsia="zh-HK"/>
        </w:rPr>
        <w:t>處理情形表</w:t>
      </w:r>
      <w:r w:rsidR="004402CE">
        <w:rPr>
          <w:rFonts w:ascii="Times New Roman" w:eastAsia="標楷體" w:hAnsi="Times New Roman" w:hint="eastAsia"/>
          <w:sz w:val="28"/>
          <w:szCs w:val="28"/>
        </w:rPr>
        <w:t>，</w:t>
      </w:r>
      <w:r w:rsidR="004402CE" w:rsidRPr="007067B0">
        <w:rPr>
          <w:rFonts w:ascii="Times New Roman" w:eastAsia="標楷體" w:hAnsi="Times New Roman" w:hint="eastAsia"/>
          <w:sz w:val="28"/>
          <w:szCs w:val="28"/>
          <w:lang w:eastAsia="zh-HK"/>
        </w:rPr>
        <w:t>會辦給相關單位研處。</w:t>
      </w:r>
      <w:r w:rsidR="004402CE">
        <w:rPr>
          <w:rFonts w:ascii="Times New Roman" w:eastAsia="標楷體" w:hAnsi="Times New Roman" w:hint="eastAsia"/>
          <w:sz w:val="28"/>
          <w:szCs w:val="28"/>
        </w:rPr>
        <w:t>改善措施回覆</w:t>
      </w:r>
      <w:r w:rsidR="004402CE" w:rsidRPr="007067B0">
        <w:rPr>
          <w:rFonts w:ascii="Times New Roman" w:eastAsia="標楷體" w:hAnsi="Times New Roman" w:hint="eastAsia"/>
          <w:sz w:val="28"/>
          <w:szCs w:val="28"/>
          <w:lang w:eastAsia="zh-HK"/>
        </w:rPr>
        <w:t>處理情形</w:t>
      </w:r>
      <w:r w:rsidR="004402CE">
        <w:rPr>
          <w:rFonts w:ascii="Times New Roman" w:eastAsia="標楷體" w:hAnsi="Times New Roman" w:hint="eastAsia"/>
          <w:sz w:val="28"/>
          <w:szCs w:val="28"/>
        </w:rPr>
        <w:t>與</w:t>
      </w:r>
      <w:r w:rsidR="004402CE" w:rsidRPr="007067B0">
        <w:rPr>
          <w:rFonts w:ascii="Times New Roman" w:eastAsia="標楷體" w:hAnsi="Times New Roman" w:hint="eastAsia"/>
          <w:sz w:val="28"/>
          <w:szCs w:val="28"/>
          <w:lang w:eastAsia="zh-HK"/>
        </w:rPr>
        <w:t>相關附件應經副處</w:t>
      </w:r>
      <w:r w:rsidR="004402CE" w:rsidRPr="007067B0">
        <w:rPr>
          <w:rFonts w:ascii="Times New Roman" w:eastAsia="標楷體" w:hAnsi="Times New Roman" w:hint="eastAsia"/>
          <w:sz w:val="28"/>
          <w:szCs w:val="28"/>
          <w:lang w:eastAsia="zh-HK"/>
        </w:rPr>
        <w:t>(</w:t>
      </w:r>
      <w:r w:rsidR="004402CE" w:rsidRPr="007067B0">
        <w:rPr>
          <w:rFonts w:ascii="Times New Roman" w:eastAsia="標楷體" w:hAnsi="Times New Roman" w:hint="eastAsia"/>
          <w:sz w:val="28"/>
          <w:szCs w:val="28"/>
          <w:lang w:eastAsia="zh-HK"/>
        </w:rPr>
        <w:t>局</w:t>
      </w:r>
      <w:r w:rsidR="004402CE" w:rsidRPr="007067B0">
        <w:rPr>
          <w:rFonts w:ascii="Times New Roman" w:eastAsia="標楷體" w:hAnsi="Times New Roman" w:hint="eastAsia"/>
          <w:sz w:val="28"/>
          <w:szCs w:val="28"/>
          <w:lang w:eastAsia="zh-HK"/>
        </w:rPr>
        <w:t>)</w:t>
      </w:r>
      <w:r w:rsidR="004402CE" w:rsidRPr="007067B0">
        <w:rPr>
          <w:rFonts w:ascii="Times New Roman" w:eastAsia="標楷體" w:hAnsi="Times New Roman" w:hint="eastAsia"/>
          <w:sz w:val="28"/>
          <w:szCs w:val="28"/>
          <w:lang w:eastAsia="zh-HK"/>
        </w:rPr>
        <w:t>長層級以上人員核章後，</w:t>
      </w:r>
      <w:r w:rsidR="00835E80">
        <w:rPr>
          <w:rFonts w:ascii="Times New Roman" w:eastAsia="標楷體" w:hAnsi="Times New Roman" w:hint="eastAsia"/>
          <w:sz w:val="28"/>
          <w:szCs w:val="28"/>
        </w:rPr>
        <w:t>於</w:t>
      </w:r>
      <w:r w:rsidR="00835E80" w:rsidRPr="00CE43E4">
        <w:rPr>
          <w:rFonts w:ascii="標楷體" w:eastAsia="標楷體" w:hAnsi="標楷體"/>
          <w:sz w:val="28"/>
          <w:szCs w:val="28"/>
        </w:rPr>
        <w:t>11</w:t>
      </w:r>
      <w:r w:rsidRPr="00CE43E4">
        <w:rPr>
          <w:rFonts w:ascii="標楷體" w:eastAsia="標楷體" w:hAnsi="標楷體" w:hint="eastAsia"/>
          <w:sz w:val="28"/>
          <w:szCs w:val="28"/>
        </w:rPr>
        <w:t>2</w:t>
      </w:r>
      <w:r w:rsidR="00835E80" w:rsidRPr="00CE43E4">
        <w:rPr>
          <w:rFonts w:ascii="標楷體" w:eastAsia="標楷體" w:hAnsi="標楷體"/>
          <w:sz w:val="28"/>
          <w:szCs w:val="28"/>
        </w:rPr>
        <w:t>年</w:t>
      </w:r>
      <w:r w:rsidRPr="00CE43E4">
        <w:rPr>
          <w:rFonts w:ascii="標楷體" w:eastAsia="標楷體" w:hAnsi="標楷體"/>
          <w:sz w:val="28"/>
          <w:szCs w:val="28"/>
        </w:rPr>
        <w:t>1</w:t>
      </w:r>
      <w:r w:rsidR="00835E80" w:rsidRPr="00CE43E4">
        <w:rPr>
          <w:rFonts w:ascii="標楷體" w:eastAsia="標楷體" w:hAnsi="標楷體"/>
          <w:sz w:val="28"/>
          <w:szCs w:val="28"/>
        </w:rPr>
        <w:t>月</w:t>
      </w:r>
      <w:r w:rsidR="00CE43E4" w:rsidRPr="00CE43E4">
        <w:rPr>
          <w:rFonts w:ascii="標楷體" w:eastAsia="標楷體" w:hAnsi="標楷體" w:hint="eastAsia"/>
          <w:sz w:val="28"/>
          <w:szCs w:val="28"/>
        </w:rPr>
        <w:t>1</w:t>
      </w:r>
      <w:r w:rsidR="0026623C">
        <w:rPr>
          <w:rFonts w:ascii="標楷體" w:eastAsia="標楷體" w:hAnsi="標楷體" w:hint="eastAsia"/>
          <w:sz w:val="28"/>
          <w:szCs w:val="28"/>
        </w:rPr>
        <w:t>3</w:t>
      </w:r>
      <w:r w:rsidR="00835E80" w:rsidRPr="00CE43E4">
        <w:rPr>
          <w:rFonts w:ascii="標楷體" w:eastAsia="標楷體" w:hAnsi="標楷體"/>
          <w:sz w:val="28"/>
          <w:szCs w:val="28"/>
        </w:rPr>
        <w:t>日</w:t>
      </w:r>
      <w:r w:rsidR="00835E80" w:rsidRPr="004402CE">
        <w:rPr>
          <w:rFonts w:ascii="標楷體" w:eastAsia="標楷體" w:hAnsi="標楷體"/>
          <w:sz w:val="28"/>
          <w:szCs w:val="28"/>
        </w:rPr>
        <w:t>前</w:t>
      </w:r>
      <w:r w:rsidR="004402CE" w:rsidRPr="007067B0">
        <w:rPr>
          <w:rFonts w:ascii="Times New Roman" w:eastAsia="標楷體" w:hAnsi="Times New Roman" w:hint="eastAsia"/>
          <w:sz w:val="28"/>
          <w:szCs w:val="28"/>
          <w:lang w:eastAsia="zh-HK"/>
        </w:rPr>
        <w:t>傳送</w:t>
      </w:r>
      <w:r w:rsidR="00835E80">
        <w:rPr>
          <w:rFonts w:ascii="Times New Roman" w:eastAsia="標楷體" w:hAnsi="Times New Roman" w:hint="eastAsia"/>
          <w:sz w:val="28"/>
          <w:szCs w:val="28"/>
        </w:rPr>
        <w:t>社會處</w:t>
      </w:r>
      <w:r w:rsidR="004402CE" w:rsidRPr="007067B0">
        <w:rPr>
          <w:rFonts w:ascii="Times New Roman" w:eastAsia="標楷體" w:hAnsi="Times New Roman" w:hint="eastAsia"/>
          <w:sz w:val="28"/>
          <w:szCs w:val="28"/>
          <w:lang w:eastAsia="zh-HK"/>
        </w:rPr>
        <w:t>彙整。</w:t>
      </w:r>
    </w:p>
    <w:p w14:paraId="66F84620" w14:textId="6809F29D" w:rsidR="004402CE" w:rsidRPr="00597D11" w:rsidRDefault="00E71E13" w:rsidP="004402CE">
      <w:pPr>
        <w:spacing w:line="500" w:lineRule="exact"/>
        <w:ind w:leftChars="460" w:left="1776" w:hangingChars="240" w:hanging="672"/>
        <w:jc w:val="both"/>
        <w:rPr>
          <w:rFonts w:ascii="Times New Roman" w:eastAsia="標楷體" w:hAnsi="Times New Roman"/>
          <w:sz w:val="28"/>
          <w:szCs w:val="28"/>
          <w:lang w:eastAsia="zh-HK"/>
        </w:rPr>
      </w:pPr>
      <w:r>
        <w:rPr>
          <w:rFonts w:ascii="Times New Roman" w:eastAsia="標楷體" w:hAnsi="Times New Roman" w:hint="eastAsia"/>
          <w:sz w:val="28"/>
          <w:szCs w:val="28"/>
        </w:rPr>
        <w:t>四</w:t>
      </w:r>
      <w:r w:rsidR="004402CE" w:rsidRPr="007067B0">
        <w:rPr>
          <w:rFonts w:ascii="Times New Roman" w:eastAsia="標楷體" w:hAnsi="Times New Roman" w:hint="eastAsia"/>
          <w:sz w:val="28"/>
          <w:szCs w:val="28"/>
          <w:lang w:eastAsia="zh-HK"/>
        </w:rPr>
        <w:t>、</w:t>
      </w:r>
      <w:r w:rsidR="004402CE">
        <w:rPr>
          <w:rFonts w:ascii="Times New Roman" w:eastAsia="標楷體" w:hAnsi="Times New Roman" w:hint="eastAsia"/>
          <w:sz w:val="28"/>
          <w:szCs w:val="28"/>
        </w:rPr>
        <w:t>本次會議制訂兩項</w:t>
      </w:r>
      <w:r w:rsidR="004402CE">
        <w:rPr>
          <w:rFonts w:ascii="標楷體" w:eastAsia="標楷體" w:hAnsi="標楷體" w:hint="eastAsia"/>
          <w:sz w:val="28"/>
          <w:szCs w:val="28"/>
        </w:rPr>
        <w:t>「</w:t>
      </w:r>
      <w:r w:rsidR="004402CE" w:rsidRPr="00424851">
        <w:rPr>
          <w:rFonts w:ascii="Times New Roman" w:eastAsia="標楷體" w:hAnsi="Times New Roman" w:hint="eastAsia"/>
          <w:sz w:val="28"/>
          <w:szCs w:val="28"/>
          <w:lang w:eastAsia="zh-HK"/>
        </w:rPr>
        <w:t>金門縣政府推動職業安全衛生政策及願景</w:t>
      </w:r>
      <w:r w:rsidR="004402CE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="004402CE">
        <w:rPr>
          <w:rFonts w:ascii="標楷體" w:eastAsia="標楷體" w:hAnsi="標楷體" w:hint="eastAsia"/>
          <w:sz w:val="28"/>
          <w:szCs w:val="28"/>
        </w:rPr>
        <w:t>、</w:t>
      </w:r>
      <w:r w:rsidR="004402CE">
        <w:rPr>
          <w:rFonts w:ascii="標楷體" w:eastAsia="標楷體" w:hAnsi="標楷體" w:hint="eastAsia"/>
          <w:sz w:val="28"/>
          <w:szCs w:val="28"/>
          <w:lang w:eastAsia="zh-HK"/>
        </w:rPr>
        <w:t>「</w:t>
      </w:r>
      <w:r w:rsidR="004402CE" w:rsidRPr="00424851">
        <w:rPr>
          <w:rFonts w:ascii="Times New Roman" w:eastAsia="標楷體" w:hAnsi="Times New Roman" w:hint="eastAsia"/>
          <w:sz w:val="28"/>
          <w:szCs w:val="28"/>
        </w:rPr>
        <w:t>金門縣政府推動職業安全衛生目標及計畫</w:t>
      </w:r>
      <w:r w:rsidR="004402CE">
        <w:rPr>
          <w:rFonts w:ascii="標楷體" w:eastAsia="標楷體" w:hAnsi="標楷體" w:hint="eastAsia"/>
          <w:sz w:val="28"/>
          <w:szCs w:val="28"/>
        </w:rPr>
        <w:t>」</w:t>
      </w:r>
      <w:r w:rsidR="004402CE">
        <w:rPr>
          <w:rFonts w:ascii="Times New Roman" w:eastAsia="標楷體" w:hAnsi="Times New Roman" w:hint="eastAsia"/>
          <w:sz w:val="28"/>
          <w:szCs w:val="28"/>
        </w:rPr>
        <w:t>，後續另案簽請承核，由縣長簽署發布</w:t>
      </w:r>
      <w:r w:rsidR="004402CE" w:rsidRPr="007067B0">
        <w:rPr>
          <w:rFonts w:ascii="Times New Roman" w:eastAsia="標楷體" w:hAnsi="Times New Roman" w:hint="eastAsia"/>
          <w:sz w:val="28"/>
          <w:szCs w:val="28"/>
          <w:lang w:eastAsia="zh-HK"/>
        </w:rPr>
        <w:t>。</w:t>
      </w:r>
    </w:p>
    <w:p w14:paraId="3E5F5FFD" w14:textId="77777777" w:rsidR="004402CE" w:rsidRPr="004402CE" w:rsidRDefault="004402CE" w:rsidP="004402CE">
      <w:pPr>
        <w:spacing w:line="500" w:lineRule="exact"/>
        <w:rPr>
          <w:rFonts w:ascii="Times New Roman" w:eastAsia="標楷體" w:hAnsi="Times New Roman"/>
          <w:sz w:val="28"/>
          <w:szCs w:val="28"/>
          <w:lang w:eastAsia="zh-HK"/>
        </w:rPr>
      </w:pPr>
    </w:p>
    <w:p w14:paraId="649BE7BD" w14:textId="401964F7" w:rsidR="000450A5" w:rsidRDefault="004218FC" w:rsidP="00D66339">
      <w:pPr>
        <w:spacing w:line="500" w:lineRule="exact"/>
        <w:rPr>
          <w:rFonts w:ascii="Times New Roman" w:eastAsia="標楷體" w:hAnsi="Times New Roman"/>
          <w:sz w:val="28"/>
          <w:szCs w:val="28"/>
          <w:lang w:eastAsia="zh-HK"/>
        </w:rPr>
      </w:pPr>
      <w:r>
        <w:rPr>
          <w:rFonts w:ascii="Times New Roman" w:eastAsia="標楷體" w:hAnsi="Times New Roman" w:hint="eastAsia"/>
          <w:sz w:val="28"/>
          <w:szCs w:val="28"/>
        </w:rPr>
        <w:t>捌</w:t>
      </w:r>
      <w:r w:rsidR="000450A5" w:rsidRPr="00597D11">
        <w:rPr>
          <w:rFonts w:ascii="Times New Roman" w:eastAsia="標楷體" w:hAnsi="Times New Roman" w:hint="eastAsia"/>
          <w:sz w:val="28"/>
          <w:szCs w:val="28"/>
          <w:lang w:eastAsia="zh-HK"/>
        </w:rPr>
        <w:t>、</w:t>
      </w:r>
      <w:r w:rsidRPr="004218FC">
        <w:rPr>
          <w:rFonts w:ascii="Times New Roman" w:eastAsia="標楷體" w:hAnsi="Times New Roman" w:hint="eastAsia"/>
          <w:sz w:val="28"/>
          <w:szCs w:val="28"/>
          <w:lang w:eastAsia="zh-HK"/>
        </w:rPr>
        <w:t>臨時動議與意見交流</w:t>
      </w:r>
      <w:r w:rsidR="000450A5" w:rsidRPr="00597D11">
        <w:rPr>
          <w:rFonts w:ascii="Times New Roman" w:eastAsia="標楷體" w:hAnsi="Times New Roman" w:hint="eastAsia"/>
          <w:sz w:val="28"/>
          <w:szCs w:val="28"/>
          <w:lang w:eastAsia="zh-HK"/>
        </w:rPr>
        <w:t>：</w:t>
      </w:r>
    </w:p>
    <w:p w14:paraId="101F733E" w14:textId="104E876B" w:rsidR="000F026D" w:rsidRDefault="000F026D" w:rsidP="000F026D">
      <w:pPr>
        <w:pStyle w:val="a8"/>
        <w:spacing w:line="160" w:lineRule="atLeas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有關「</w:t>
      </w:r>
      <w:r w:rsidRPr="00D23084">
        <w:rPr>
          <w:rFonts w:ascii="標楷體" w:eastAsia="標楷體" w:hAnsi="標楷體" w:hint="eastAsia"/>
          <w:sz w:val="28"/>
          <w:szCs w:val="28"/>
        </w:rPr>
        <w:t>安全衛生工作守則</w:t>
      </w:r>
      <w:r>
        <w:rPr>
          <w:rFonts w:ascii="標楷體" w:eastAsia="標楷體" w:hAnsi="標楷體" w:hint="eastAsia"/>
          <w:sz w:val="28"/>
          <w:szCs w:val="28"/>
        </w:rPr>
        <w:t>」本府各局處目前僅（</w:t>
      </w:r>
      <w:r w:rsidRPr="004D3F26">
        <w:rPr>
          <w:rFonts w:ascii="標楷體" w:eastAsia="標楷體" w:hAnsi="標楷體" w:hint="eastAsia"/>
          <w:sz w:val="28"/>
          <w:szCs w:val="28"/>
        </w:rPr>
        <w:t>環境保護局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4D3F26">
        <w:rPr>
          <w:rFonts w:ascii="標楷體" w:eastAsia="標楷體" w:hAnsi="標楷體" w:hint="eastAsia"/>
          <w:sz w:val="28"/>
          <w:szCs w:val="28"/>
        </w:rPr>
        <w:t>社會處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D3F26">
        <w:rPr>
          <w:rFonts w:ascii="標楷體" w:eastAsia="標楷體" w:hAnsi="標楷體" w:hint="eastAsia"/>
          <w:sz w:val="28"/>
          <w:szCs w:val="28"/>
        </w:rPr>
        <w:t>備查資料登錄勞動部職業安全衛生署(南區職業安全衛生中心)</w:t>
      </w:r>
      <w:r>
        <w:rPr>
          <w:rFonts w:ascii="標楷體" w:eastAsia="標楷體" w:hAnsi="標楷體" w:hint="eastAsia"/>
          <w:sz w:val="28"/>
          <w:szCs w:val="28"/>
        </w:rPr>
        <w:t>在案，請速訂定提供勞</w:t>
      </w:r>
      <w:r w:rsidRPr="0000117D">
        <w:rPr>
          <w:rFonts w:ascii="標楷體" w:eastAsia="標楷體" w:hAnsi="標楷體" w:hint="eastAsia"/>
          <w:sz w:val="28"/>
          <w:szCs w:val="28"/>
        </w:rPr>
        <w:t>工依據</w:t>
      </w:r>
      <w:r>
        <w:rPr>
          <w:rFonts w:ascii="標楷體" w:eastAsia="標楷體" w:hAnsi="標楷體" w:hint="eastAsia"/>
          <w:sz w:val="28"/>
          <w:szCs w:val="28"/>
        </w:rPr>
        <w:t>來執行，以防止不安全的行為出現，將職災</w:t>
      </w:r>
      <w:r w:rsidRPr="0000117D">
        <w:rPr>
          <w:rFonts w:ascii="標楷體" w:eastAsia="標楷體" w:hAnsi="標楷體" w:hint="eastAsia"/>
          <w:sz w:val="28"/>
          <w:szCs w:val="28"/>
        </w:rPr>
        <w:t>降至最低程度。</w:t>
      </w:r>
    </w:p>
    <w:p w14:paraId="1AF8DAC4" w14:textId="34DF51E1" w:rsidR="00F11F1B" w:rsidRPr="00651E1A" w:rsidRDefault="00F11F1B" w:rsidP="000F026D">
      <w:pPr>
        <w:pStyle w:val="a8"/>
        <w:spacing w:line="160" w:lineRule="atLeast"/>
        <w:ind w:leftChars="0" w:left="720"/>
        <w:jc w:val="both"/>
        <w:rPr>
          <w:rFonts w:ascii="標楷體" w:eastAsia="標楷體" w:hAnsi="標楷體" w:cs="Times New Roman"/>
          <w:sz w:val="32"/>
          <w:szCs w:val="32"/>
        </w:rPr>
      </w:pPr>
      <w:r w:rsidRPr="00651E1A">
        <w:rPr>
          <w:rFonts w:ascii="標楷體" w:eastAsia="標楷體" w:hAnsi="標楷體" w:cs="Times New Roman"/>
          <w:sz w:val="28"/>
          <w:szCs w:val="28"/>
        </w:rPr>
        <w:t>決議：</w:t>
      </w:r>
      <w:r w:rsidR="00835E80">
        <w:rPr>
          <w:rFonts w:ascii="標楷體" w:eastAsia="標楷體" w:hAnsi="標楷體" w:cs="Times New Roman" w:hint="eastAsia"/>
          <w:sz w:val="28"/>
          <w:szCs w:val="28"/>
        </w:rPr>
        <w:t>除公務人員適用「</w:t>
      </w:r>
      <w:r w:rsidR="00835E80" w:rsidRPr="00835E80">
        <w:rPr>
          <w:rFonts w:ascii="標楷體" w:eastAsia="標楷體" w:hAnsi="標楷體" w:cs="Times New Roman" w:hint="eastAsia"/>
          <w:sz w:val="28"/>
          <w:szCs w:val="28"/>
        </w:rPr>
        <w:t>公務人員安全及衛生防護辦法</w:t>
      </w:r>
      <w:r w:rsidR="00835E80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FA755A">
        <w:rPr>
          <w:rFonts w:ascii="標楷體" w:eastAsia="標楷體" w:hAnsi="標楷體" w:cs="Times New Roman" w:hint="eastAsia"/>
          <w:sz w:val="28"/>
          <w:szCs w:val="28"/>
        </w:rPr>
        <w:t>外，</w:t>
      </w:r>
      <w:r w:rsidRPr="00F11F1B">
        <w:rPr>
          <w:rFonts w:ascii="標楷體" w:eastAsia="標楷體" w:hAnsi="標楷體" w:cs="Times New Roman" w:hint="eastAsia"/>
          <w:sz w:val="28"/>
          <w:szCs w:val="28"/>
        </w:rPr>
        <w:t>各局處請訂定</w:t>
      </w:r>
      <w:r w:rsidR="00FA755A" w:rsidRPr="00F11F1B">
        <w:rPr>
          <w:rFonts w:ascii="標楷體" w:eastAsia="標楷體" w:hAnsi="標楷體" w:cs="Times New Roman" w:hint="eastAsia"/>
          <w:sz w:val="28"/>
          <w:szCs w:val="28"/>
        </w:rPr>
        <w:t>安全衛生工作守則</w:t>
      </w:r>
      <w:r>
        <w:rPr>
          <w:rFonts w:ascii="標楷體" w:eastAsia="標楷體" w:hAnsi="標楷體" w:cs="Times New Roman" w:hint="eastAsia"/>
          <w:sz w:val="28"/>
          <w:szCs w:val="28"/>
        </w:rPr>
        <w:t>，另後續研擬金門縣政府</w:t>
      </w:r>
      <w:r w:rsidRPr="00F11F1B">
        <w:rPr>
          <w:rFonts w:ascii="標楷體" w:eastAsia="標楷體" w:hAnsi="標楷體" w:cs="Times New Roman" w:hint="eastAsia"/>
          <w:sz w:val="28"/>
          <w:szCs w:val="28"/>
        </w:rPr>
        <w:t>安全衛生工作守則</w:t>
      </w:r>
      <w:r w:rsidR="00FA755A">
        <w:rPr>
          <w:rFonts w:ascii="標楷體" w:eastAsia="標楷體" w:hAnsi="標楷體" w:cs="Times New Roman" w:hint="eastAsia"/>
          <w:sz w:val="28"/>
          <w:szCs w:val="28"/>
        </w:rPr>
        <w:t>(約用人員、技工、工友)</w:t>
      </w:r>
      <w:r>
        <w:rPr>
          <w:rFonts w:ascii="標楷體" w:eastAsia="標楷體" w:hAnsi="標楷體" w:cs="Times New Roman" w:hint="eastAsia"/>
          <w:sz w:val="32"/>
          <w:szCs w:val="32"/>
        </w:rPr>
        <w:t>。</w:t>
      </w:r>
    </w:p>
    <w:p w14:paraId="0D561BB2" w14:textId="02E9BCC5" w:rsidR="00172DFF" w:rsidRPr="00597D11" w:rsidRDefault="00282BD0" w:rsidP="00D66339">
      <w:pPr>
        <w:spacing w:line="500" w:lineRule="exact"/>
        <w:rPr>
          <w:rFonts w:ascii="Times New Roman" w:eastAsia="標楷體" w:hAnsi="Times New Roman"/>
          <w:sz w:val="28"/>
          <w:szCs w:val="28"/>
          <w:lang w:eastAsia="zh-HK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玖</w:t>
      </w:r>
      <w:r w:rsidR="006D1839" w:rsidRPr="00CC1F6A">
        <w:rPr>
          <w:rFonts w:ascii="Times New Roman" w:eastAsia="標楷體" w:hAnsi="Times New Roman" w:hint="eastAsia"/>
          <w:color w:val="000000" w:themeColor="text1"/>
          <w:sz w:val="28"/>
          <w:szCs w:val="28"/>
          <w:lang w:eastAsia="zh-HK"/>
        </w:rPr>
        <w:t>、</w:t>
      </w:r>
      <w:r w:rsidR="00172DFF" w:rsidRPr="00597D11">
        <w:rPr>
          <w:rFonts w:ascii="Times New Roman" w:eastAsia="標楷體" w:hAnsi="Times New Roman" w:hint="eastAsia"/>
          <w:sz w:val="28"/>
          <w:szCs w:val="28"/>
          <w:lang w:eastAsia="zh-HK"/>
        </w:rPr>
        <w:t>散會</w:t>
      </w:r>
      <w:r w:rsidR="006D1839">
        <w:rPr>
          <w:rFonts w:ascii="標楷體" w:eastAsia="標楷體" w:hAnsi="標楷體" w:hint="eastAsia"/>
          <w:sz w:val="28"/>
          <w:szCs w:val="28"/>
          <w:lang w:eastAsia="zh-HK"/>
        </w:rPr>
        <w:t>：</w:t>
      </w:r>
      <w:r w:rsidR="006D1839" w:rsidRPr="006D1839">
        <w:rPr>
          <w:rFonts w:ascii="標楷體" w:eastAsia="標楷體" w:hAnsi="標楷體" w:cs="Times New Roman"/>
          <w:kern w:val="0"/>
          <w:sz w:val="28"/>
          <w:szCs w:val="28"/>
          <w:bdr w:val="nil"/>
        </w:rPr>
        <w:t>下午</w:t>
      </w:r>
      <w:r w:rsidR="006D1839">
        <w:rPr>
          <w:rFonts w:ascii="標楷體" w:eastAsia="標楷體" w:hAnsi="標楷體" w:cs="Times New Roman" w:hint="eastAsia"/>
          <w:kern w:val="0"/>
          <w:sz w:val="28"/>
          <w:szCs w:val="28"/>
          <w:bdr w:val="nil"/>
        </w:rPr>
        <w:t>1</w:t>
      </w:r>
      <w:r w:rsidR="003F11E9">
        <w:rPr>
          <w:rFonts w:ascii="標楷體" w:eastAsia="標楷體" w:hAnsi="標楷體" w:cs="Times New Roman" w:hint="eastAsia"/>
          <w:kern w:val="0"/>
          <w:sz w:val="28"/>
          <w:szCs w:val="28"/>
          <w:bdr w:val="nil"/>
        </w:rPr>
        <w:t>7</w:t>
      </w:r>
      <w:r w:rsidR="006D1839" w:rsidRPr="006D1839">
        <w:rPr>
          <w:rFonts w:ascii="標楷體" w:eastAsia="標楷體" w:hAnsi="標楷體" w:cs="Times New Roman"/>
          <w:kern w:val="0"/>
          <w:sz w:val="28"/>
          <w:szCs w:val="28"/>
          <w:bdr w:val="nil"/>
        </w:rPr>
        <w:t>時</w:t>
      </w:r>
      <w:r w:rsidR="003F11E9">
        <w:rPr>
          <w:rFonts w:ascii="標楷體" w:eastAsia="標楷體" w:hAnsi="標楷體" w:cs="Times New Roman" w:hint="eastAsia"/>
          <w:kern w:val="0"/>
          <w:sz w:val="28"/>
          <w:szCs w:val="28"/>
          <w:bdr w:val="nil"/>
        </w:rPr>
        <w:t>0</w:t>
      </w:r>
      <w:r w:rsidR="006D1839">
        <w:rPr>
          <w:rFonts w:ascii="標楷體" w:eastAsia="標楷體" w:hAnsi="標楷體" w:cs="Times New Roman" w:hint="eastAsia"/>
          <w:kern w:val="0"/>
          <w:sz w:val="28"/>
          <w:szCs w:val="28"/>
          <w:bdr w:val="nil"/>
        </w:rPr>
        <w:t>0分</w:t>
      </w:r>
      <w:r w:rsidR="006D1839" w:rsidRPr="006D1839">
        <w:rPr>
          <w:rFonts w:ascii="標楷體" w:eastAsia="標楷體" w:hAnsi="標楷體" w:cs="Times New Roman"/>
          <w:kern w:val="0"/>
          <w:sz w:val="28"/>
          <w:szCs w:val="28"/>
          <w:bdr w:val="nil"/>
        </w:rPr>
        <w:t>。</w:t>
      </w:r>
    </w:p>
    <w:p w14:paraId="3B713416" w14:textId="36805F5D" w:rsidR="00D2089E" w:rsidRDefault="00D2089E">
      <w:pPr>
        <w:widowControl/>
        <w:rPr>
          <w:rFonts w:ascii="Times New Roman" w:eastAsia="標楷體" w:hAnsi="Times New Roman"/>
          <w:sz w:val="28"/>
          <w:szCs w:val="28"/>
          <w:lang w:eastAsia="zh-HK"/>
        </w:rPr>
      </w:pPr>
      <w:r>
        <w:rPr>
          <w:rFonts w:ascii="Times New Roman" w:eastAsia="標楷體" w:hAnsi="Times New Roman"/>
          <w:sz w:val="28"/>
          <w:szCs w:val="28"/>
          <w:lang w:eastAsia="zh-HK"/>
        </w:rPr>
        <w:br w:type="page"/>
      </w:r>
    </w:p>
    <w:p w14:paraId="75D746C7" w14:textId="361BEB9F" w:rsidR="000450A5" w:rsidRDefault="007D3922" w:rsidP="00D2089E">
      <w:pPr>
        <w:spacing w:line="0" w:lineRule="atLeast"/>
        <w:ind w:leftChars="-262" w:left="-89" w:hangingChars="225" w:hanging="540"/>
        <w:rPr>
          <w:rFonts w:ascii="Times New Roman" w:eastAsia="標楷體" w:hAnsi="Times New Roman"/>
          <w:sz w:val="28"/>
          <w:szCs w:val="28"/>
          <w:lang w:eastAsia="zh-HK"/>
        </w:rPr>
      </w:pPr>
      <w:r>
        <w:rPr>
          <w:noProof/>
        </w:rPr>
        <w:lastRenderedPageBreak/>
        <w:drawing>
          <wp:inline distT="0" distB="0" distL="0" distR="0" wp14:anchorId="682B0AA7" wp14:editId="61391C96">
            <wp:extent cx="6381750" cy="945189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6822" cy="947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50909" w14:textId="318435CE" w:rsidR="002200F1" w:rsidRPr="00597D11" w:rsidRDefault="007D3922" w:rsidP="00FA755A">
      <w:pPr>
        <w:spacing w:line="0" w:lineRule="atLeast"/>
        <w:ind w:leftChars="-262" w:left="-89" w:hangingChars="225" w:hanging="540"/>
        <w:rPr>
          <w:rFonts w:ascii="Times New Roman" w:eastAsia="標楷體" w:hAnsi="Times New Roman"/>
          <w:sz w:val="28"/>
          <w:szCs w:val="28"/>
          <w:lang w:eastAsia="zh-HK"/>
        </w:rPr>
      </w:pPr>
      <w:r>
        <w:rPr>
          <w:noProof/>
        </w:rPr>
        <w:lastRenderedPageBreak/>
        <w:drawing>
          <wp:inline distT="0" distB="0" distL="0" distR="0" wp14:anchorId="097A99D8" wp14:editId="2826A4FB">
            <wp:extent cx="6652002" cy="95250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7033" cy="954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00F1" w:rsidRPr="00597D11" w:rsidSect="005F1851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51D51" w14:textId="77777777" w:rsidR="001667FD" w:rsidRDefault="001667FD" w:rsidP="001716CF">
      <w:r>
        <w:separator/>
      </w:r>
    </w:p>
  </w:endnote>
  <w:endnote w:type="continuationSeparator" w:id="0">
    <w:p w14:paraId="5AF52DD8" w14:textId="77777777" w:rsidR="001667FD" w:rsidRDefault="001667FD" w:rsidP="0017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677EB" w14:textId="77777777" w:rsidR="001667FD" w:rsidRDefault="001667FD" w:rsidP="001716CF">
      <w:r>
        <w:separator/>
      </w:r>
    </w:p>
  </w:footnote>
  <w:footnote w:type="continuationSeparator" w:id="0">
    <w:p w14:paraId="5581A250" w14:textId="77777777" w:rsidR="001667FD" w:rsidRDefault="001667FD" w:rsidP="00171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2CB1"/>
    <w:multiLevelType w:val="hybridMultilevel"/>
    <w:tmpl w:val="FE06B250"/>
    <w:lvl w:ilvl="0" w:tplc="A7340DE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" w15:restartNumberingAfterBreak="0">
    <w:nsid w:val="426C6DC1"/>
    <w:multiLevelType w:val="hybridMultilevel"/>
    <w:tmpl w:val="CAC20520"/>
    <w:lvl w:ilvl="0" w:tplc="612E9A6C">
      <w:start w:val="1"/>
      <w:numFmt w:val="decimal"/>
      <w:lvlText w:val="(%1)"/>
      <w:lvlJc w:val="left"/>
      <w:pPr>
        <w:ind w:left="7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2" w15:restartNumberingAfterBreak="0">
    <w:nsid w:val="656B7D0A"/>
    <w:multiLevelType w:val="hybridMultilevel"/>
    <w:tmpl w:val="A0E27B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66"/>
    <w:rsid w:val="00020E85"/>
    <w:rsid w:val="00024AC1"/>
    <w:rsid w:val="00035F23"/>
    <w:rsid w:val="000450A5"/>
    <w:rsid w:val="00062891"/>
    <w:rsid w:val="000F026D"/>
    <w:rsid w:val="00145645"/>
    <w:rsid w:val="001667FD"/>
    <w:rsid w:val="001716CF"/>
    <w:rsid w:val="00172DFF"/>
    <w:rsid w:val="00186A20"/>
    <w:rsid w:val="001C0407"/>
    <w:rsid w:val="001F15A8"/>
    <w:rsid w:val="00200A41"/>
    <w:rsid w:val="002200F1"/>
    <w:rsid w:val="0026623C"/>
    <w:rsid w:val="00276DDD"/>
    <w:rsid w:val="00282BD0"/>
    <w:rsid w:val="002A1260"/>
    <w:rsid w:val="002D725A"/>
    <w:rsid w:val="002F2CA4"/>
    <w:rsid w:val="00312A01"/>
    <w:rsid w:val="0033745A"/>
    <w:rsid w:val="00347A43"/>
    <w:rsid w:val="00356C07"/>
    <w:rsid w:val="00375C99"/>
    <w:rsid w:val="003B72A6"/>
    <w:rsid w:val="003C0CD7"/>
    <w:rsid w:val="003F11E9"/>
    <w:rsid w:val="004124D4"/>
    <w:rsid w:val="004218FC"/>
    <w:rsid w:val="00424851"/>
    <w:rsid w:val="00431750"/>
    <w:rsid w:val="004402CE"/>
    <w:rsid w:val="00446ECD"/>
    <w:rsid w:val="004770A7"/>
    <w:rsid w:val="004B7AD5"/>
    <w:rsid w:val="00597D11"/>
    <w:rsid w:val="005B416B"/>
    <w:rsid w:val="005B63EF"/>
    <w:rsid w:val="005F1851"/>
    <w:rsid w:val="00693E46"/>
    <w:rsid w:val="006C4334"/>
    <w:rsid w:val="006D1839"/>
    <w:rsid w:val="007067B0"/>
    <w:rsid w:val="00742A76"/>
    <w:rsid w:val="007D3922"/>
    <w:rsid w:val="007E5970"/>
    <w:rsid w:val="007F2DE9"/>
    <w:rsid w:val="00835E80"/>
    <w:rsid w:val="008C56B0"/>
    <w:rsid w:val="008D0CD8"/>
    <w:rsid w:val="008D6542"/>
    <w:rsid w:val="008E213D"/>
    <w:rsid w:val="008E55D1"/>
    <w:rsid w:val="009210C8"/>
    <w:rsid w:val="00961588"/>
    <w:rsid w:val="00970DFF"/>
    <w:rsid w:val="009C76AF"/>
    <w:rsid w:val="009F6E6F"/>
    <w:rsid w:val="00A15A3A"/>
    <w:rsid w:val="00A734DF"/>
    <w:rsid w:val="00AC475A"/>
    <w:rsid w:val="00AC5DEB"/>
    <w:rsid w:val="00AF5841"/>
    <w:rsid w:val="00B164E5"/>
    <w:rsid w:val="00B31DF5"/>
    <w:rsid w:val="00B442A3"/>
    <w:rsid w:val="00BB4582"/>
    <w:rsid w:val="00BF0263"/>
    <w:rsid w:val="00BF6E12"/>
    <w:rsid w:val="00C7308B"/>
    <w:rsid w:val="00C83F6C"/>
    <w:rsid w:val="00C8604D"/>
    <w:rsid w:val="00CA57FA"/>
    <w:rsid w:val="00CC1F6A"/>
    <w:rsid w:val="00CE43E4"/>
    <w:rsid w:val="00D2089E"/>
    <w:rsid w:val="00D359EA"/>
    <w:rsid w:val="00D35DB8"/>
    <w:rsid w:val="00D36683"/>
    <w:rsid w:val="00D66339"/>
    <w:rsid w:val="00DB098C"/>
    <w:rsid w:val="00DF277C"/>
    <w:rsid w:val="00E0183B"/>
    <w:rsid w:val="00E12358"/>
    <w:rsid w:val="00E27D17"/>
    <w:rsid w:val="00E45F54"/>
    <w:rsid w:val="00E71E13"/>
    <w:rsid w:val="00E83166"/>
    <w:rsid w:val="00E97EA4"/>
    <w:rsid w:val="00EC0E10"/>
    <w:rsid w:val="00EE25AC"/>
    <w:rsid w:val="00EF5F0A"/>
    <w:rsid w:val="00F11F1B"/>
    <w:rsid w:val="00F346E4"/>
    <w:rsid w:val="00FA5E3A"/>
    <w:rsid w:val="00FA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9DFBA"/>
  <w15:docId w15:val="{426248AA-B983-455D-A39E-2FE4E0CF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6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16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16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16CF"/>
    <w:rPr>
      <w:sz w:val="20"/>
      <w:szCs w:val="20"/>
    </w:rPr>
  </w:style>
  <w:style w:type="paragraph" w:styleId="a8">
    <w:name w:val="List Paragraph"/>
    <w:basedOn w:val="a"/>
    <w:uiPriority w:val="34"/>
    <w:qFormat/>
    <w:rsid w:val="008E55D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72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72DFF"/>
    <w:rPr>
      <w:rFonts w:asciiTheme="majorHAnsi" w:eastAsiaTheme="majorEastAsia" w:hAnsiTheme="majorHAnsi" w:cstheme="majorBidi"/>
      <w:sz w:val="18"/>
      <w:szCs w:val="18"/>
    </w:rPr>
  </w:style>
  <w:style w:type="paragraph" w:customStyle="1" w:styleId="BodyA">
    <w:name w:val="Body A"/>
    <w:rsid w:val="006D183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Cs w:val="24"/>
      <w:u w:color="000000"/>
      <w:bdr w:val="nil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A77E3-25AD-4D0C-A474-15B34346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薛文芳</dc:creator>
  <cp:lastModifiedBy>黃家宏</cp:lastModifiedBy>
  <cp:revision>2</cp:revision>
  <cp:lastPrinted>2019-10-23T05:43:00Z</cp:lastPrinted>
  <dcterms:created xsi:type="dcterms:W3CDTF">2023-01-17T02:52:00Z</dcterms:created>
  <dcterms:modified xsi:type="dcterms:W3CDTF">2023-01-17T02:52:00Z</dcterms:modified>
</cp:coreProperties>
</file>