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81" w:type="dxa"/>
        <w:tblLook w:val="04A0" w:firstRow="1" w:lastRow="0" w:firstColumn="1" w:lastColumn="0" w:noHBand="0" w:noVBand="1"/>
      </w:tblPr>
      <w:tblGrid>
        <w:gridCol w:w="1985"/>
        <w:gridCol w:w="2126"/>
        <w:gridCol w:w="5670"/>
      </w:tblGrid>
      <w:tr w:rsidR="00E22672" w:rsidRPr="0022310B" w14:paraId="6CBA9545" w14:textId="77777777" w:rsidTr="003E1FC0">
        <w:trPr>
          <w:trHeight w:val="1560"/>
        </w:trPr>
        <w:tc>
          <w:tcPr>
            <w:tcW w:w="9781" w:type="dxa"/>
            <w:gridSpan w:val="3"/>
            <w:tcBorders>
              <w:top w:val="nil"/>
              <w:left w:val="nil"/>
              <w:bottom w:val="thinThickSmallGap" w:sz="18" w:space="0" w:color="auto"/>
              <w:right w:val="nil"/>
            </w:tcBorders>
            <w:vAlign w:val="center"/>
          </w:tcPr>
          <w:p w14:paraId="166B689E" w14:textId="31A6DD2D" w:rsidR="00E22672" w:rsidRPr="0022310B" w:rsidRDefault="00E22672" w:rsidP="004150F0">
            <w:pPr>
              <w:jc w:val="center"/>
              <w:rPr>
                <w:rFonts w:ascii="微軟正黑體" w:eastAsia="微軟正黑體" w:hAnsi="微軟正黑體"/>
                <w:b/>
                <w:bCs/>
                <w:sz w:val="32"/>
                <w:szCs w:val="32"/>
              </w:rPr>
            </w:pPr>
            <w:r w:rsidRPr="0022310B">
              <w:rPr>
                <w:rFonts w:ascii="微軟正黑體" w:eastAsia="微軟正黑體" w:hAnsi="微軟正黑體" w:hint="eastAsia"/>
                <w:b/>
                <w:bCs/>
                <w:sz w:val="32"/>
                <w:szCs w:val="32"/>
              </w:rPr>
              <w:t>金門縣</w:t>
            </w:r>
            <w:r w:rsidRPr="0022310B">
              <w:rPr>
                <w:rFonts w:ascii="微軟正黑體" w:eastAsia="微軟正黑體" w:hAnsi="微軟正黑體"/>
                <w:b/>
                <w:bCs/>
                <w:sz w:val="32"/>
                <w:szCs w:val="32"/>
              </w:rPr>
              <w:t>政府人事處113年</w:t>
            </w:r>
            <w:r w:rsidR="00AF2AF4">
              <w:rPr>
                <w:rFonts w:ascii="微軟正黑體" w:eastAsia="微軟正黑體" w:hAnsi="微軟正黑體" w:hint="eastAsia"/>
                <w:b/>
                <w:bCs/>
                <w:sz w:val="32"/>
                <w:szCs w:val="32"/>
              </w:rPr>
              <w:t>2</w:t>
            </w:r>
            <w:r w:rsidRPr="0022310B">
              <w:rPr>
                <w:rFonts w:ascii="微軟正黑體" w:eastAsia="微軟正黑體" w:hAnsi="微軟正黑體"/>
                <w:b/>
                <w:bCs/>
                <w:sz w:val="32"/>
                <w:szCs w:val="32"/>
              </w:rPr>
              <w:t>月份大事</w:t>
            </w:r>
            <w:r w:rsidRPr="0022310B">
              <w:rPr>
                <w:rFonts w:ascii="微軟正黑體" w:eastAsia="微軟正黑體" w:hAnsi="微軟正黑體" w:hint="eastAsia"/>
                <w:b/>
                <w:bCs/>
                <w:sz w:val="32"/>
                <w:szCs w:val="32"/>
              </w:rPr>
              <w:t>紀</w:t>
            </w:r>
          </w:p>
          <w:p w14:paraId="63F94435" w14:textId="139EC77E" w:rsidR="00E22672" w:rsidRPr="0022310B" w:rsidRDefault="00E22672" w:rsidP="004150F0">
            <w:pPr>
              <w:spacing w:line="360" w:lineRule="exact"/>
              <w:jc w:val="center"/>
              <w:rPr>
                <w:rFonts w:ascii="微軟正黑體" w:eastAsia="微軟正黑體" w:hAnsi="微軟正黑體"/>
                <w:sz w:val="26"/>
                <w:szCs w:val="26"/>
              </w:rPr>
            </w:pPr>
            <w:r w:rsidRPr="0022310B">
              <w:rPr>
                <w:rFonts w:ascii="微軟正黑體" w:eastAsia="微軟正黑體" w:hAnsi="微軟正黑體"/>
                <w:sz w:val="26"/>
                <w:szCs w:val="26"/>
              </w:rPr>
              <w:t>（113</w:t>
            </w:r>
            <w:r w:rsidR="00E73D44">
              <w:rPr>
                <w:rFonts w:ascii="微軟正黑體" w:eastAsia="微軟正黑體" w:hAnsi="微軟正黑體" w:hint="eastAsia"/>
                <w:sz w:val="26"/>
                <w:szCs w:val="26"/>
              </w:rPr>
              <w:t>年</w:t>
            </w:r>
            <w:r w:rsidR="00AF2AF4">
              <w:rPr>
                <w:rFonts w:ascii="微軟正黑體" w:eastAsia="微軟正黑體" w:hAnsi="微軟正黑體" w:hint="eastAsia"/>
                <w:sz w:val="26"/>
                <w:szCs w:val="26"/>
              </w:rPr>
              <w:t>2</w:t>
            </w:r>
            <w:r w:rsidR="00F80008" w:rsidRPr="0022310B">
              <w:rPr>
                <w:rFonts w:ascii="微軟正黑體" w:eastAsia="微軟正黑體" w:hAnsi="微軟正黑體"/>
                <w:sz w:val="26"/>
                <w:szCs w:val="26"/>
              </w:rPr>
              <w:t>月1日至</w:t>
            </w:r>
            <w:r w:rsidR="00AF2AF4">
              <w:rPr>
                <w:rFonts w:ascii="微軟正黑體" w:eastAsia="微軟正黑體" w:hAnsi="微軟正黑體" w:hint="eastAsia"/>
                <w:sz w:val="26"/>
                <w:szCs w:val="26"/>
              </w:rPr>
              <w:t>2</w:t>
            </w:r>
            <w:r w:rsidR="00F80008" w:rsidRPr="0022310B">
              <w:rPr>
                <w:rFonts w:ascii="微軟正黑體" w:eastAsia="微軟正黑體" w:hAnsi="微軟正黑體"/>
                <w:sz w:val="26"/>
                <w:szCs w:val="26"/>
              </w:rPr>
              <w:t>月</w:t>
            </w:r>
            <w:r w:rsidR="00AF2AF4">
              <w:rPr>
                <w:rFonts w:ascii="微軟正黑體" w:eastAsia="微軟正黑體" w:hAnsi="微軟正黑體" w:hint="eastAsia"/>
                <w:sz w:val="26"/>
                <w:szCs w:val="26"/>
              </w:rPr>
              <w:t>29</w:t>
            </w:r>
            <w:r w:rsidR="00F80008" w:rsidRPr="0022310B">
              <w:rPr>
                <w:rFonts w:ascii="微軟正黑體" w:eastAsia="微軟正黑體" w:hAnsi="微軟正黑體"/>
                <w:sz w:val="26"/>
                <w:szCs w:val="26"/>
              </w:rPr>
              <w:t>日</w:t>
            </w:r>
            <w:r w:rsidRPr="0022310B">
              <w:rPr>
                <w:rFonts w:ascii="微軟正黑體" w:eastAsia="微軟正黑體" w:hAnsi="微軟正黑體"/>
                <w:sz w:val="26"/>
                <w:szCs w:val="26"/>
              </w:rPr>
              <w:t>）</w:t>
            </w:r>
          </w:p>
        </w:tc>
      </w:tr>
      <w:tr w:rsidR="00E22672" w:rsidRPr="0022310B" w14:paraId="3F16F9B6" w14:textId="77777777" w:rsidTr="003D774A">
        <w:tc>
          <w:tcPr>
            <w:tcW w:w="1985" w:type="dxa"/>
            <w:tcBorders>
              <w:top w:val="thinThickSmallGap" w:sz="18" w:space="0" w:color="auto"/>
              <w:left w:val="thinThickSmallGap" w:sz="18" w:space="0" w:color="auto"/>
            </w:tcBorders>
            <w:shd w:val="clear" w:color="auto" w:fill="D9D9D9" w:themeFill="background1" w:themeFillShade="D9"/>
          </w:tcPr>
          <w:p w14:paraId="600D2FA3" w14:textId="72EA46CA" w:rsidR="00E22672" w:rsidRPr="0022310B" w:rsidRDefault="00E22672" w:rsidP="00E22672">
            <w:pPr>
              <w:jc w:val="center"/>
              <w:rPr>
                <w:rFonts w:ascii="微軟正黑體" w:eastAsia="微軟正黑體" w:hAnsi="微軟正黑體"/>
                <w:sz w:val="26"/>
                <w:szCs w:val="26"/>
              </w:rPr>
            </w:pPr>
            <w:r w:rsidRPr="0022310B">
              <w:rPr>
                <w:rFonts w:ascii="微軟正黑體" w:eastAsia="微軟正黑體" w:hAnsi="微軟正黑體" w:hint="eastAsia"/>
                <w:sz w:val="26"/>
                <w:szCs w:val="26"/>
              </w:rPr>
              <w:t>日期</w:t>
            </w:r>
          </w:p>
        </w:tc>
        <w:tc>
          <w:tcPr>
            <w:tcW w:w="2126" w:type="dxa"/>
            <w:tcBorders>
              <w:top w:val="thinThickSmallGap" w:sz="18" w:space="0" w:color="auto"/>
            </w:tcBorders>
            <w:shd w:val="clear" w:color="auto" w:fill="D9D9D9" w:themeFill="background1" w:themeFillShade="D9"/>
          </w:tcPr>
          <w:p w14:paraId="74E96956" w14:textId="20C14068" w:rsidR="00E22672" w:rsidRPr="0022310B" w:rsidRDefault="00E22672" w:rsidP="00E22672">
            <w:pPr>
              <w:jc w:val="center"/>
              <w:rPr>
                <w:rFonts w:ascii="微軟正黑體" w:eastAsia="微軟正黑體" w:hAnsi="微軟正黑體"/>
                <w:sz w:val="26"/>
                <w:szCs w:val="26"/>
              </w:rPr>
            </w:pPr>
            <w:r w:rsidRPr="0022310B">
              <w:rPr>
                <w:rFonts w:ascii="微軟正黑體" w:eastAsia="微軟正黑體" w:hAnsi="微軟正黑體" w:hint="eastAsia"/>
                <w:sz w:val="26"/>
                <w:szCs w:val="26"/>
              </w:rPr>
              <w:t>活動項目</w:t>
            </w:r>
          </w:p>
        </w:tc>
        <w:tc>
          <w:tcPr>
            <w:tcW w:w="5670" w:type="dxa"/>
            <w:tcBorders>
              <w:top w:val="thinThickSmallGap" w:sz="18" w:space="0" w:color="auto"/>
              <w:right w:val="thickThinSmallGap" w:sz="18" w:space="0" w:color="auto"/>
            </w:tcBorders>
            <w:shd w:val="clear" w:color="auto" w:fill="D9D9D9" w:themeFill="background1" w:themeFillShade="D9"/>
          </w:tcPr>
          <w:p w14:paraId="397B0260" w14:textId="5722AA6F" w:rsidR="00E22672" w:rsidRPr="0022310B" w:rsidRDefault="00E22672" w:rsidP="00E22672">
            <w:pPr>
              <w:jc w:val="center"/>
              <w:rPr>
                <w:rFonts w:ascii="微軟正黑體" w:eastAsia="微軟正黑體" w:hAnsi="微軟正黑體"/>
                <w:sz w:val="26"/>
                <w:szCs w:val="26"/>
              </w:rPr>
            </w:pPr>
            <w:r w:rsidRPr="0022310B">
              <w:rPr>
                <w:rFonts w:ascii="微軟正黑體" w:eastAsia="微軟正黑體" w:hAnsi="微軟正黑體" w:hint="eastAsia"/>
                <w:sz w:val="26"/>
                <w:szCs w:val="26"/>
              </w:rPr>
              <w:t>內容說明</w:t>
            </w:r>
          </w:p>
        </w:tc>
      </w:tr>
      <w:tr w:rsidR="00DD1014" w:rsidRPr="0022310B" w14:paraId="3896EBFB" w14:textId="77777777" w:rsidTr="00814EDC">
        <w:trPr>
          <w:trHeight w:val="2597"/>
        </w:trPr>
        <w:tc>
          <w:tcPr>
            <w:tcW w:w="1985" w:type="dxa"/>
            <w:tcBorders>
              <w:left w:val="thinThickSmallGap" w:sz="18" w:space="0" w:color="auto"/>
            </w:tcBorders>
            <w:vAlign w:val="center"/>
          </w:tcPr>
          <w:p w14:paraId="7517F7FA" w14:textId="049F3EC9" w:rsidR="00DD1014" w:rsidRDefault="008D2980" w:rsidP="0022310B">
            <w:pPr>
              <w:jc w:val="center"/>
              <w:rPr>
                <w:rFonts w:ascii="微軟正黑體" w:eastAsia="微軟正黑體" w:hAnsi="微軟正黑體"/>
                <w:sz w:val="26"/>
                <w:szCs w:val="26"/>
              </w:rPr>
            </w:pPr>
            <w:r>
              <w:rPr>
                <w:rFonts w:ascii="微軟正黑體" w:eastAsia="微軟正黑體" w:hAnsi="微軟正黑體" w:hint="eastAsia"/>
                <w:sz w:val="26"/>
                <w:szCs w:val="26"/>
              </w:rPr>
              <w:t>2</w:t>
            </w:r>
            <w:r w:rsidR="00DD1014">
              <w:rPr>
                <w:rFonts w:ascii="微軟正黑體" w:eastAsia="微軟正黑體" w:hAnsi="微軟正黑體" w:hint="eastAsia"/>
                <w:sz w:val="26"/>
                <w:szCs w:val="26"/>
              </w:rPr>
              <w:t>月</w:t>
            </w:r>
            <w:r>
              <w:rPr>
                <w:rFonts w:ascii="微軟正黑體" w:eastAsia="微軟正黑體" w:hAnsi="微軟正黑體" w:hint="eastAsia"/>
                <w:sz w:val="26"/>
                <w:szCs w:val="26"/>
              </w:rPr>
              <w:t>2</w:t>
            </w:r>
            <w:r w:rsidR="00DD1014">
              <w:rPr>
                <w:rFonts w:ascii="微軟正黑體" w:eastAsia="微軟正黑體" w:hAnsi="微軟正黑體" w:hint="eastAsia"/>
                <w:sz w:val="26"/>
                <w:szCs w:val="26"/>
              </w:rPr>
              <w:t>日</w:t>
            </w:r>
          </w:p>
        </w:tc>
        <w:tc>
          <w:tcPr>
            <w:tcW w:w="2126" w:type="dxa"/>
            <w:vAlign w:val="center"/>
          </w:tcPr>
          <w:p w14:paraId="33912297" w14:textId="6F910ED1" w:rsidR="00DD1014" w:rsidRPr="0095434C" w:rsidRDefault="00DD1014" w:rsidP="0022310B">
            <w:pPr>
              <w:spacing w:line="360" w:lineRule="exact"/>
              <w:jc w:val="both"/>
              <w:rPr>
                <w:rFonts w:ascii="微軟正黑體" w:eastAsia="微軟正黑體" w:hAnsi="微軟正黑體"/>
                <w:sz w:val="26"/>
                <w:szCs w:val="26"/>
              </w:rPr>
            </w:pPr>
            <w:r>
              <w:rPr>
                <w:rFonts w:ascii="微軟正黑體" w:eastAsia="微軟正黑體" w:hAnsi="微軟正黑體" w:hint="eastAsia"/>
                <w:sz w:val="26"/>
                <w:szCs w:val="26"/>
              </w:rPr>
              <w:t>本府員工</w:t>
            </w:r>
            <w:r w:rsidR="008D2980">
              <w:rPr>
                <w:rFonts w:ascii="微軟正黑體" w:eastAsia="微軟正黑體" w:hAnsi="微軟正黑體" w:hint="eastAsia"/>
                <w:sz w:val="26"/>
                <w:szCs w:val="26"/>
              </w:rPr>
              <w:t>春節聯誼餐會</w:t>
            </w:r>
          </w:p>
        </w:tc>
        <w:tc>
          <w:tcPr>
            <w:tcW w:w="5670" w:type="dxa"/>
            <w:tcBorders>
              <w:right w:val="thickThinSmallGap" w:sz="18" w:space="0" w:color="auto"/>
            </w:tcBorders>
            <w:vAlign w:val="center"/>
          </w:tcPr>
          <w:p w14:paraId="61E8BC91" w14:textId="01A8CA21" w:rsidR="008D2980" w:rsidRPr="0095434C" w:rsidRDefault="008D2980" w:rsidP="00DD1014">
            <w:pPr>
              <w:spacing w:line="360" w:lineRule="exact"/>
              <w:jc w:val="both"/>
              <w:rPr>
                <w:rFonts w:ascii="微軟正黑體" w:eastAsia="微軟正黑體" w:hAnsi="微軟正黑體"/>
                <w:sz w:val="26"/>
                <w:szCs w:val="26"/>
              </w:rPr>
            </w:pPr>
            <w:r>
              <w:rPr>
                <w:rFonts w:ascii="微軟正黑體" w:eastAsia="微軟正黑體" w:hAnsi="微軟正黑體" w:hint="eastAsia"/>
                <w:sz w:val="26"/>
                <w:szCs w:val="26"/>
              </w:rPr>
              <w:t>2月2日晚間於迎春閣餐廳</w:t>
            </w:r>
            <w:r w:rsidRPr="008D2980">
              <w:rPr>
                <w:rFonts w:ascii="微軟正黑體" w:eastAsia="微軟正黑體" w:hAnsi="微軟正黑體" w:hint="eastAsia"/>
                <w:sz w:val="26"/>
                <w:szCs w:val="26"/>
              </w:rPr>
              <w:t>舉行</w:t>
            </w:r>
            <w:r>
              <w:rPr>
                <w:rFonts w:ascii="微軟正黑體" w:eastAsia="微軟正黑體" w:hAnsi="微軟正黑體" w:hint="eastAsia"/>
                <w:sz w:val="26"/>
                <w:szCs w:val="26"/>
              </w:rPr>
              <w:t>「113年</w:t>
            </w:r>
            <w:r w:rsidRPr="008D2980">
              <w:rPr>
                <w:rFonts w:ascii="微軟正黑體" w:eastAsia="微軟正黑體" w:hAnsi="微軟正黑體" w:hint="eastAsia"/>
                <w:sz w:val="26"/>
                <w:szCs w:val="26"/>
              </w:rPr>
              <w:t>員工</w:t>
            </w:r>
            <w:r>
              <w:rPr>
                <w:rFonts w:ascii="微軟正黑體" w:eastAsia="微軟正黑體" w:hAnsi="微軟正黑體" w:hint="eastAsia"/>
                <w:sz w:val="26"/>
                <w:szCs w:val="26"/>
              </w:rPr>
              <w:t>春節</w:t>
            </w:r>
            <w:r w:rsidRPr="008D2980">
              <w:rPr>
                <w:rFonts w:ascii="微軟正黑體" w:eastAsia="微軟正黑體" w:hAnsi="微軟正黑體" w:hint="eastAsia"/>
                <w:sz w:val="26"/>
                <w:szCs w:val="26"/>
              </w:rPr>
              <w:t>聯誼餐會</w:t>
            </w:r>
            <w:r>
              <w:rPr>
                <w:rFonts w:ascii="微軟正黑體" w:eastAsia="微軟正黑體" w:hAnsi="微軟正黑體" w:hint="eastAsia"/>
                <w:sz w:val="26"/>
                <w:szCs w:val="26"/>
              </w:rPr>
              <w:t>」</w:t>
            </w:r>
            <w:r w:rsidRPr="008D2980">
              <w:rPr>
                <w:rFonts w:ascii="微軟正黑體" w:eastAsia="微軟正黑體" w:hAnsi="微軟正黑體" w:hint="eastAsia"/>
                <w:sz w:val="26"/>
                <w:szCs w:val="26"/>
              </w:rPr>
              <w:t>，</w:t>
            </w:r>
            <w:r w:rsidR="003E1FC0">
              <w:rPr>
                <w:rFonts w:ascii="微軟正黑體" w:eastAsia="微軟正黑體" w:hAnsi="微軟正黑體" w:hint="eastAsia"/>
                <w:sz w:val="26"/>
                <w:szCs w:val="26"/>
              </w:rPr>
              <w:t>活動現場</w:t>
            </w:r>
            <w:r w:rsidR="003E1FC0" w:rsidRPr="003E1FC0">
              <w:rPr>
                <w:rFonts w:ascii="微軟正黑體" w:eastAsia="微軟正黑體" w:hAnsi="微軟正黑體"/>
                <w:sz w:val="26"/>
                <w:szCs w:val="26"/>
              </w:rPr>
              <w:t>多達百項摸彩好禮</w:t>
            </w:r>
            <w:r w:rsidR="003E1FC0">
              <w:rPr>
                <w:rFonts w:ascii="微軟正黑體" w:eastAsia="微軟正黑體" w:hAnsi="微軟正黑體" w:hint="eastAsia"/>
                <w:sz w:val="26"/>
                <w:szCs w:val="26"/>
              </w:rPr>
              <w:t>，</w:t>
            </w:r>
            <w:r w:rsidRPr="008D2980">
              <w:rPr>
                <w:rFonts w:ascii="微軟正黑體" w:eastAsia="微軟正黑體" w:hAnsi="微軟正黑體" w:hint="eastAsia"/>
                <w:sz w:val="26"/>
                <w:szCs w:val="26"/>
              </w:rPr>
              <w:t>由縣長陳福海、副縣長李文良率領各局處主管，舉杯向縣府員工們祝賀，感謝大家這一年來的努力打</w:t>
            </w:r>
            <w:proofErr w:type="gramStart"/>
            <w:r w:rsidRPr="008D2980">
              <w:rPr>
                <w:rFonts w:ascii="微軟正黑體" w:eastAsia="微軟正黑體" w:hAnsi="微軟正黑體" w:hint="eastAsia"/>
                <w:sz w:val="26"/>
                <w:szCs w:val="26"/>
              </w:rPr>
              <w:t>拚</w:t>
            </w:r>
            <w:proofErr w:type="gramEnd"/>
            <w:r w:rsidRPr="008D2980">
              <w:rPr>
                <w:rFonts w:ascii="微軟正黑體" w:eastAsia="微軟正黑體" w:hAnsi="微軟正黑體" w:hint="eastAsia"/>
                <w:sz w:val="26"/>
                <w:szCs w:val="26"/>
              </w:rPr>
              <w:t>！</w:t>
            </w:r>
            <w:r w:rsidR="003E1FC0" w:rsidRPr="003E1FC0">
              <w:rPr>
                <w:rFonts w:ascii="微軟正黑體" w:eastAsia="微軟正黑體" w:hAnsi="微軟正黑體"/>
                <w:sz w:val="26"/>
                <w:szCs w:val="26"/>
              </w:rPr>
              <w:t>更是直接加碼現金獎，</w:t>
            </w:r>
            <w:proofErr w:type="gramStart"/>
            <w:r w:rsidR="003E1FC0" w:rsidRPr="003E1FC0">
              <w:rPr>
                <w:rFonts w:ascii="微軟正黑體" w:eastAsia="微軟正黑體" w:hAnsi="微軟正黑體"/>
                <w:sz w:val="26"/>
                <w:szCs w:val="26"/>
              </w:rPr>
              <w:t>和加抽一百</w:t>
            </w:r>
            <w:proofErr w:type="gramEnd"/>
            <w:r w:rsidR="003E1FC0" w:rsidRPr="003E1FC0">
              <w:rPr>
                <w:rFonts w:ascii="微軟正黑體" w:eastAsia="微軟正黑體" w:hAnsi="微軟正黑體"/>
                <w:sz w:val="26"/>
                <w:szCs w:val="26"/>
              </w:rPr>
              <w:t>瓶感恩釀</w:t>
            </w:r>
            <w:r w:rsidR="003E1FC0">
              <w:rPr>
                <w:rFonts w:ascii="微軟正黑體" w:eastAsia="微軟正黑體" w:hAnsi="微軟正黑體" w:hint="eastAsia"/>
                <w:sz w:val="26"/>
                <w:szCs w:val="26"/>
              </w:rPr>
              <w:t>，現場</w:t>
            </w:r>
            <w:r w:rsidR="003E1FC0" w:rsidRPr="003E1FC0">
              <w:rPr>
                <w:rFonts w:ascii="微軟正黑體" w:eastAsia="微軟正黑體" w:hAnsi="微軟正黑體"/>
                <w:sz w:val="26"/>
                <w:szCs w:val="26"/>
              </w:rPr>
              <w:t>氣氛歡愉熱絡。</w:t>
            </w:r>
          </w:p>
        </w:tc>
      </w:tr>
      <w:tr w:rsidR="00814EDC" w:rsidRPr="0022310B" w14:paraId="13D1AA74" w14:textId="77777777" w:rsidTr="00C17D09">
        <w:trPr>
          <w:trHeight w:val="2597"/>
        </w:trPr>
        <w:tc>
          <w:tcPr>
            <w:tcW w:w="1985" w:type="dxa"/>
            <w:tcBorders>
              <w:left w:val="thinThickSmallGap" w:sz="18" w:space="0" w:color="auto"/>
            </w:tcBorders>
            <w:vAlign w:val="center"/>
          </w:tcPr>
          <w:p w14:paraId="0E88E679" w14:textId="5972D444" w:rsidR="00814EDC" w:rsidRDefault="00814EDC" w:rsidP="0022310B">
            <w:pPr>
              <w:jc w:val="center"/>
              <w:rPr>
                <w:rFonts w:ascii="微軟正黑體" w:eastAsia="微軟正黑體" w:hAnsi="微軟正黑體"/>
                <w:sz w:val="26"/>
                <w:szCs w:val="26"/>
              </w:rPr>
            </w:pPr>
            <w:r>
              <w:rPr>
                <w:rFonts w:ascii="微軟正黑體" w:eastAsia="微軟正黑體" w:hAnsi="微軟正黑體" w:hint="eastAsia"/>
                <w:sz w:val="26"/>
                <w:szCs w:val="26"/>
              </w:rPr>
              <w:t>2月22日</w:t>
            </w:r>
          </w:p>
        </w:tc>
        <w:tc>
          <w:tcPr>
            <w:tcW w:w="2126" w:type="dxa"/>
            <w:vAlign w:val="center"/>
          </w:tcPr>
          <w:p w14:paraId="34FE6741" w14:textId="44F4BC92" w:rsidR="00814EDC" w:rsidRDefault="00814EDC" w:rsidP="0022310B">
            <w:pPr>
              <w:spacing w:line="360" w:lineRule="exact"/>
              <w:jc w:val="both"/>
              <w:rPr>
                <w:rFonts w:ascii="微軟正黑體" w:eastAsia="微軟正黑體" w:hAnsi="微軟正黑體"/>
                <w:sz w:val="26"/>
                <w:szCs w:val="26"/>
              </w:rPr>
            </w:pPr>
            <w:r>
              <w:rPr>
                <w:rFonts w:ascii="微軟正黑體" w:eastAsia="微軟正黑體" w:hAnsi="微軟正黑體" w:hint="eastAsia"/>
                <w:sz w:val="26"/>
                <w:szCs w:val="26"/>
              </w:rPr>
              <w:t>本府員工慶生會</w:t>
            </w:r>
          </w:p>
        </w:tc>
        <w:tc>
          <w:tcPr>
            <w:tcW w:w="5670" w:type="dxa"/>
            <w:tcBorders>
              <w:right w:val="thickThinSmallGap" w:sz="18" w:space="0" w:color="auto"/>
            </w:tcBorders>
            <w:vAlign w:val="center"/>
          </w:tcPr>
          <w:p w14:paraId="1ECC0467" w14:textId="11AF0C47" w:rsidR="00814EDC" w:rsidRDefault="00814EDC" w:rsidP="00DD1014">
            <w:pPr>
              <w:spacing w:line="360" w:lineRule="exact"/>
              <w:jc w:val="both"/>
              <w:rPr>
                <w:rFonts w:ascii="微軟正黑體" w:eastAsia="微軟正黑體" w:hAnsi="微軟正黑體"/>
                <w:sz w:val="26"/>
                <w:szCs w:val="26"/>
              </w:rPr>
            </w:pPr>
            <w:r w:rsidRPr="00814EDC">
              <w:rPr>
                <w:rFonts w:ascii="微軟正黑體" w:eastAsia="微軟正黑體" w:hAnsi="微軟正黑體" w:hint="eastAsia"/>
                <w:sz w:val="26"/>
                <w:szCs w:val="26"/>
              </w:rPr>
              <w:t>於本府大禮堂舉辦員工慶生會活動，邀請</w:t>
            </w:r>
            <w:r>
              <w:rPr>
                <w:rFonts w:ascii="微軟正黑體" w:eastAsia="微軟正黑體" w:hAnsi="微軟正黑體" w:hint="eastAsia"/>
                <w:sz w:val="26"/>
                <w:szCs w:val="26"/>
              </w:rPr>
              <w:t>2</w:t>
            </w:r>
            <w:r w:rsidRPr="00814EDC">
              <w:rPr>
                <w:rFonts w:ascii="微軟正黑體" w:eastAsia="微軟正黑體" w:hAnsi="微軟正黑體" w:hint="eastAsia"/>
                <w:sz w:val="26"/>
                <w:szCs w:val="26"/>
              </w:rPr>
              <w:t>月份壽星參加，由副縣長李文良主持帶領全體人員合唱「生日快樂歌」並代表致贈慶生酒禮盒，活動會場備有蛋糕及餐點，讓同仁們一同享用，現場氣氛融洽，增進同仁間之情誼交流。</w:t>
            </w:r>
          </w:p>
        </w:tc>
      </w:tr>
      <w:tr w:rsidR="00C17D09" w:rsidRPr="0022310B" w14:paraId="02BB0814" w14:textId="77777777" w:rsidTr="00C17D09">
        <w:trPr>
          <w:trHeight w:val="4321"/>
        </w:trPr>
        <w:tc>
          <w:tcPr>
            <w:tcW w:w="1985" w:type="dxa"/>
            <w:tcBorders>
              <w:left w:val="thinThickSmallGap" w:sz="18" w:space="0" w:color="auto"/>
              <w:bottom w:val="thickThinSmallGap" w:sz="18" w:space="0" w:color="auto"/>
            </w:tcBorders>
            <w:vAlign w:val="center"/>
          </w:tcPr>
          <w:p w14:paraId="68E5C2A4" w14:textId="2A7D9BE4" w:rsidR="00C17D09" w:rsidRDefault="00C17D09" w:rsidP="0022310B">
            <w:pPr>
              <w:jc w:val="center"/>
              <w:rPr>
                <w:rFonts w:ascii="微軟正黑體" w:eastAsia="微軟正黑體" w:hAnsi="微軟正黑體" w:hint="eastAsia"/>
                <w:sz w:val="26"/>
                <w:szCs w:val="26"/>
              </w:rPr>
            </w:pPr>
            <w:r>
              <w:rPr>
                <w:rFonts w:ascii="微軟正黑體" w:eastAsia="微軟正黑體" w:hAnsi="微軟正黑體" w:hint="eastAsia"/>
                <w:sz w:val="26"/>
                <w:szCs w:val="26"/>
              </w:rPr>
              <w:t>2月25日</w:t>
            </w:r>
          </w:p>
        </w:tc>
        <w:tc>
          <w:tcPr>
            <w:tcW w:w="2126" w:type="dxa"/>
            <w:tcBorders>
              <w:bottom w:val="thickThinSmallGap" w:sz="18" w:space="0" w:color="auto"/>
            </w:tcBorders>
            <w:vAlign w:val="center"/>
          </w:tcPr>
          <w:p w14:paraId="51690B9B" w14:textId="58AC2279" w:rsidR="00C17D09" w:rsidRDefault="00C17D09" w:rsidP="0022310B">
            <w:pPr>
              <w:spacing w:line="360" w:lineRule="exact"/>
              <w:jc w:val="both"/>
              <w:rPr>
                <w:rFonts w:ascii="微軟正黑體" w:eastAsia="微軟正黑體" w:hAnsi="微軟正黑體" w:hint="eastAsia"/>
                <w:sz w:val="26"/>
                <w:szCs w:val="26"/>
              </w:rPr>
            </w:pPr>
            <w:r>
              <w:rPr>
                <w:rFonts w:ascii="微軟正黑體" w:eastAsia="微軟正黑體" w:hAnsi="微軟正黑體"/>
                <w:sz w:val="26"/>
                <w:szCs w:val="26"/>
              </w:rPr>
              <w:t>E</w:t>
            </w:r>
            <w:r w:rsidRPr="00C17D09">
              <w:rPr>
                <w:rFonts w:ascii="微軟正黑體" w:eastAsia="微軟正黑體" w:hAnsi="微軟正黑體" w:hint="eastAsia"/>
                <w:sz w:val="26"/>
                <w:szCs w:val="26"/>
              </w:rPr>
              <w:t>AP宣導說明會</w:t>
            </w:r>
          </w:p>
        </w:tc>
        <w:tc>
          <w:tcPr>
            <w:tcW w:w="5670" w:type="dxa"/>
            <w:tcBorders>
              <w:bottom w:val="thickThinSmallGap" w:sz="18" w:space="0" w:color="auto"/>
              <w:right w:val="thickThinSmallGap" w:sz="18" w:space="0" w:color="auto"/>
            </w:tcBorders>
            <w:vAlign w:val="center"/>
          </w:tcPr>
          <w:p w14:paraId="45EF2714" w14:textId="2E712BE1" w:rsidR="00C17D09" w:rsidRPr="00814EDC" w:rsidRDefault="00C17D09" w:rsidP="00C17D09">
            <w:pPr>
              <w:spacing w:line="360" w:lineRule="exact"/>
              <w:jc w:val="both"/>
              <w:rPr>
                <w:rFonts w:ascii="微軟正黑體" w:eastAsia="微軟正黑體" w:hAnsi="微軟正黑體" w:hint="eastAsia"/>
                <w:sz w:val="26"/>
                <w:szCs w:val="26"/>
              </w:rPr>
            </w:pPr>
            <w:r w:rsidRPr="00C17D09">
              <w:rPr>
                <w:rFonts w:ascii="微軟正黑體" w:eastAsia="微軟正黑體" w:hAnsi="微軟正黑體" w:hint="eastAsia"/>
                <w:sz w:val="26"/>
                <w:szCs w:val="26"/>
              </w:rPr>
              <w:t>本府舉辦</w:t>
            </w:r>
            <w:proofErr w:type="gramStart"/>
            <w:r w:rsidRPr="00C17D09">
              <w:rPr>
                <w:rFonts w:ascii="微軟正黑體" w:eastAsia="微軟正黑體" w:hAnsi="微軟正黑體" w:hint="eastAsia"/>
                <w:sz w:val="26"/>
                <w:szCs w:val="26"/>
              </w:rPr>
              <w:t>113</w:t>
            </w:r>
            <w:proofErr w:type="gramEnd"/>
            <w:r w:rsidRPr="00C17D09">
              <w:rPr>
                <w:rFonts w:ascii="微軟正黑體" w:eastAsia="微軟正黑體" w:hAnsi="微軟正黑體" w:hint="eastAsia"/>
                <w:sz w:val="26"/>
                <w:szCs w:val="26"/>
              </w:rPr>
              <w:t>年度員工協助方案宣導說明會分別上午員工場、下午主管場各1場次，</w:t>
            </w:r>
            <w:proofErr w:type="gramStart"/>
            <w:r w:rsidRPr="00C17D09">
              <w:rPr>
                <w:rFonts w:ascii="微軟正黑體" w:eastAsia="微軟正黑體" w:hAnsi="微軟正黑體" w:hint="eastAsia"/>
                <w:sz w:val="26"/>
                <w:szCs w:val="26"/>
              </w:rPr>
              <w:t>邀創予臨床</w:t>
            </w:r>
            <w:proofErr w:type="gramEnd"/>
            <w:r w:rsidRPr="00C17D09">
              <w:rPr>
                <w:rFonts w:ascii="微軟正黑體" w:eastAsia="微軟正黑體" w:hAnsi="微軟正黑體" w:hint="eastAsia"/>
                <w:sz w:val="26"/>
                <w:szCs w:val="26"/>
              </w:rPr>
              <w:t>心理師陳基榮主講，主要演講大綱有與壓力和平共處的秘訣、健康儀式的養成、法令宣導（性別工作平等法）、員工問題的發現與對話指導技巧等內容課程。員工協助方案是一套運用於工作職場上讓員工可以安心工作的專業服務方案，當員工遭遇各種個人生活或工作相關難題，無法好好工作，或是主管不知道如何幫助員工改善工作表現，都可以透過EAP由專家協助解決各方面問題。</w:t>
            </w:r>
          </w:p>
        </w:tc>
      </w:tr>
    </w:tbl>
    <w:p w14:paraId="2A43298F" w14:textId="502CF2CA" w:rsidR="00160C73" w:rsidRDefault="00160C73"/>
    <w:sectPr w:rsidR="00160C73" w:rsidSect="004150F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052D3" w14:textId="77777777" w:rsidR="004D0F09" w:rsidRDefault="004D0F09" w:rsidP="004E4303">
      <w:r>
        <w:separator/>
      </w:r>
    </w:p>
  </w:endnote>
  <w:endnote w:type="continuationSeparator" w:id="0">
    <w:p w14:paraId="606781FD" w14:textId="77777777" w:rsidR="004D0F09" w:rsidRDefault="004D0F09" w:rsidP="004E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W">
    <w:altName w:val="微軟正黑體"/>
    <w:panose1 w:val="00000000000000000000"/>
    <w:charset w:val="88"/>
    <w:family w:val="swiss"/>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D5C1F" w14:textId="77777777" w:rsidR="004D0F09" w:rsidRDefault="004D0F09" w:rsidP="004E4303">
      <w:r>
        <w:separator/>
      </w:r>
    </w:p>
  </w:footnote>
  <w:footnote w:type="continuationSeparator" w:id="0">
    <w:p w14:paraId="022840D7" w14:textId="77777777" w:rsidR="004D0F09" w:rsidRDefault="004D0F09" w:rsidP="004E4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72"/>
    <w:rsid w:val="000C2733"/>
    <w:rsid w:val="00115A31"/>
    <w:rsid w:val="00160C73"/>
    <w:rsid w:val="0022310B"/>
    <w:rsid w:val="003703C5"/>
    <w:rsid w:val="003D774A"/>
    <w:rsid w:val="003E1FC0"/>
    <w:rsid w:val="0041367B"/>
    <w:rsid w:val="004150F0"/>
    <w:rsid w:val="00434468"/>
    <w:rsid w:val="004D07C9"/>
    <w:rsid w:val="004D0F09"/>
    <w:rsid w:val="004E4303"/>
    <w:rsid w:val="0065759E"/>
    <w:rsid w:val="006D77A1"/>
    <w:rsid w:val="00747139"/>
    <w:rsid w:val="00754F15"/>
    <w:rsid w:val="007913FD"/>
    <w:rsid w:val="00814EDC"/>
    <w:rsid w:val="00820F4E"/>
    <w:rsid w:val="0083398A"/>
    <w:rsid w:val="008D2980"/>
    <w:rsid w:val="0095434C"/>
    <w:rsid w:val="009F142F"/>
    <w:rsid w:val="009F1BBF"/>
    <w:rsid w:val="00AF2AF4"/>
    <w:rsid w:val="00B904F1"/>
    <w:rsid w:val="00C17D09"/>
    <w:rsid w:val="00D55D9A"/>
    <w:rsid w:val="00DD1014"/>
    <w:rsid w:val="00E22672"/>
    <w:rsid w:val="00E569CC"/>
    <w:rsid w:val="00E73D44"/>
    <w:rsid w:val="00ED261A"/>
    <w:rsid w:val="00F80008"/>
    <w:rsid w:val="00F83B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7F4F0"/>
  <w15:chartTrackingRefBased/>
  <w15:docId w15:val="{572F4D72-1D7B-4930-AD66-531CEA16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2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2672"/>
    <w:pPr>
      <w:widowControl w:val="0"/>
      <w:autoSpaceDE w:val="0"/>
      <w:autoSpaceDN w:val="0"/>
      <w:adjustRightInd w:val="0"/>
    </w:pPr>
    <w:rPr>
      <w:rFonts w:ascii="TW" w:eastAsia="TW" w:cs="TW"/>
      <w:color w:val="000000"/>
      <w:kern w:val="0"/>
      <w:szCs w:val="24"/>
    </w:rPr>
  </w:style>
  <w:style w:type="paragraph" w:styleId="a4">
    <w:name w:val="header"/>
    <w:basedOn w:val="a"/>
    <w:link w:val="a5"/>
    <w:uiPriority w:val="99"/>
    <w:unhideWhenUsed/>
    <w:rsid w:val="004E4303"/>
    <w:pPr>
      <w:tabs>
        <w:tab w:val="center" w:pos="4153"/>
        <w:tab w:val="right" w:pos="8306"/>
      </w:tabs>
      <w:snapToGrid w:val="0"/>
    </w:pPr>
    <w:rPr>
      <w:sz w:val="20"/>
      <w:szCs w:val="20"/>
    </w:rPr>
  </w:style>
  <w:style w:type="character" w:customStyle="1" w:styleId="a5">
    <w:name w:val="頁首 字元"/>
    <w:basedOn w:val="a0"/>
    <w:link w:val="a4"/>
    <w:uiPriority w:val="99"/>
    <w:rsid w:val="004E4303"/>
    <w:rPr>
      <w:sz w:val="20"/>
      <w:szCs w:val="20"/>
    </w:rPr>
  </w:style>
  <w:style w:type="paragraph" w:styleId="a6">
    <w:name w:val="footer"/>
    <w:basedOn w:val="a"/>
    <w:link w:val="a7"/>
    <w:uiPriority w:val="99"/>
    <w:unhideWhenUsed/>
    <w:rsid w:val="004E4303"/>
    <w:pPr>
      <w:tabs>
        <w:tab w:val="center" w:pos="4153"/>
        <w:tab w:val="right" w:pos="8306"/>
      </w:tabs>
      <w:snapToGrid w:val="0"/>
    </w:pPr>
    <w:rPr>
      <w:sz w:val="20"/>
      <w:szCs w:val="20"/>
    </w:rPr>
  </w:style>
  <w:style w:type="character" w:customStyle="1" w:styleId="a7">
    <w:name w:val="頁尾 字元"/>
    <w:basedOn w:val="a0"/>
    <w:link w:val="a6"/>
    <w:uiPriority w:val="99"/>
    <w:rsid w:val="004E4303"/>
    <w:rPr>
      <w:sz w:val="20"/>
      <w:szCs w:val="20"/>
    </w:rPr>
  </w:style>
  <w:style w:type="character" w:styleId="a8">
    <w:name w:val="Emphasis"/>
    <w:basedOn w:val="a0"/>
    <w:uiPriority w:val="20"/>
    <w:qFormat/>
    <w:rsid w:val="003D77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陳怡庭</dc:creator>
  <cp:keywords/>
  <dc:description/>
  <cp:lastModifiedBy>陳怡庭</cp:lastModifiedBy>
  <cp:revision>9</cp:revision>
  <dcterms:created xsi:type="dcterms:W3CDTF">2024-05-30T02:19:00Z</dcterms:created>
  <dcterms:modified xsi:type="dcterms:W3CDTF">2024-05-30T06:41:00Z</dcterms:modified>
</cp:coreProperties>
</file>