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06" w:rsidRDefault="00BA5306" w:rsidP="00BA5306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106年優良防火管理措施表揚實施計畫</w:t>
      </w:r>
    </w:p>
    <w:p w:rsidR="00BA5306" w:rsidRDefault="00BA5306" w:rsidP="00BA5306">
      <w:pPr>
        <w:spacing w:line="0" w:lineRule="atLeast"/>
        <w:jc w:val="center"/>
        <w:rPr>
          <w:rFonts w:ascii="新細明體" w:hAnsi="新細明體"/>
          <w:b/>
          <w:bCs/>
        </w:rPr>
      </w:pPr>
    </w:p>
    <w:p w:rsidR="00BA5306" w:rsidRDefault="00BA5306" w:rsidP="00BA5306">
      <w:pPr>
        <w:snapToGrid w:val="0"/>
        <w:spacing w:line="0" w:lineRule="atLeas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一、目的：為鼓勵場所自我提升防火設施或設備，具自主救災能力，藉由公開選拔方式，遴選優良防火管理措施，以強化「自己財產，自己保護」之預期目標。</w:t>
      </w:r>
    </w:p>
    <w:p w:rsidR="00BA5306" w:rsidRDefault="00BA5306" w:rsidP="00BA5306">
      <w:pPr>
        <w:snapToGrid w:val="0"/>
        <w:spacing w:line="0" w:lineRule="atLeast"/>
        <w:ind w:left="2240" w:hangingChars="700" w:hanging="2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二、遴選對象：消防法第13條規定應實施防火管理、共同防火管理場所或領有防火標章場所。</w:t>
      </w:r>
    </w:p>
    <w:p w:rsidR="00BA5306" w:rsidRDefault="00BA5306" w:rsidP="00BA5306">
      <w:pPr>
        <w:snapToGrid w:val="0"/>
        <w:spacing w:line="0" w:lineRule="atLeast"/>
        <w:ind w:left="3200" w:hangingChars="1000" w:hanging="32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三、辦理單位：</w:t>
      </w:r>
    </w:p>
    <w:p w:rsidR="00BA5306" w:rsidRDefault="00BA5306" w:rsidP="00BA5306">
      <w:pPr>
        <w:snapToGrid w:val="0"/>
        <w:spacing w:line="0" w:lineRule="atLeast"/>
        <w:ind w:leftChars="118" w:left="3198" w:hangingChars="911" w:hanging="291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（一）主辦單位：內政部消防署（以下簡稱本署）。</w:t>
      </w:r>
    </w:p>
    <w:p w:rsidR="00BA5306" w:rsidRDefault="00BA5306" w:rsidP="00BA5306">
      <w:pPr>
        <w:snapToGrid w:val="0"/>
        <w:spacing w:line="0" w:lineRule="atLeast"/>
        <w:ind w:leftChars="118" w:left="2833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（二）協辦單位：各直轄市、縣(市)政府消防局、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本署各</w:t>
      </w:r>
      <w:proofErr w:type="gramEnd"/>
      <w:r>
        <w:rPr>
          <w:rFonts w:ascii="標楷體" w:eastAsia="標楷體" w:hAnsi="標楷體" w:hint="eastAsia"/>
          <w:sz w:val="32"/>
          <w:szCs w:val="32"/>
        </w:rPr>
        <w:t>港務消防隊(以下簡稱各消防機關)。</w:t>
      </w:r>
    </w:p>
    <w:p w:rsidR="00BA5306" w:rsidRDefault="00BA5306" w:rsidP="00BA5306">
      <w:pPr>
        <w:snapToGrid w:val="0"/>
        <w:spacing w:line="0" w:lineRule="atLeast"/>
        <w:ind w:left="2336" w:hangingChars="730" w:hanging="233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四、推薦家數：以各消防機關所屬大隊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及本署各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港務消防隊為單位，每隊推薦1項優良防火管理措施，再由各消防機關選取其中50%送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至本署參加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甄選。</w:t>
      </w:r>
    </w:p>
    <w:p w:rsidR="00BA5306" w:rsidRDefault="00BA5306" w:rsidP="00BA5306">
      <w:pPr>
        <w:snapToGrid w:val="0"/>
        <w:spacing w:line="0" w:lineRule="atLeast"/>
        <w:ind w:left="2240" w:hangingChars="700" w:hanging="2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五、推薦標準： </w:t>
      </w:r>
    </w:p>
    <w:p w:rsidR="00BA5306" w:rsidRDefault="00BA5306" w:rsidP="00BA5306">
      <w:pPr>
        <w:snapToGrid w:val="0"/>
        <w:spacing w:line="0" w:lineRule="atLeast"/>
        <w:ind w:leftChars="119" w:left="2833" w:hangingChars="796" w:hanging="254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（一）基本條件：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１、</w:t>
      </w:r>
      <w:r>
        <w:rPr>
          <w:rFonts w:ascii="標楷體" w:eastAsia="標楷體" w:hAnsi="標楷體" w:hint="eastAsia"/>
          <w:sz w:val="32"/>
          <w:szCs w:val="32"/>
        </w:rPr>
        <w:t>場所優良防火管理措施以實施1年以上(截至106年6月30日前)為主，該措施能有效提升場所防火管理能力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２、推薦場所須符合消防法相關規定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A5306" w:rsidRDefault="00BA5306" w:rsidP="00BA5306">
      <w:pPr>
        <w:snapToGrid w:val="0"/>
        <w:spacing w:line="0" w:lineRule="atLeast"/>
        <w:ind w:leftChars="118" w:left="2939" w:hangingChars="830" w:hanging="265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（二）推薦項目： 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１、防火避難設施之自行檢查:例如使用特殊方法落實執行防火避難設施自行檢查機制;或有別於目前作業方式。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２、消防安全設備之維護管理:例如使用特殊方法落實執行消防安全設備自行檢查機制;或有別於目前作業方式。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３、自衛消防編組演練:例如以無預警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演練或兵棋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推演等特殊方式有效達到演練之目的</w:t>
      </w:r>
      <w:r>
        <w:rPr>
          <w:rFonts w:ascii="標楷體" w:eastAsia="標楷體" w:hAnsi="標楷體" w:hint="eastAsia"/>
          <w:color w:val="000000"/>
          <w:sz w:val="32"/>
          <w:szCs w:val="32"/>
        </w:rPr>
        <w:t>;或有別於目前作業方式。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４、防災應變之教育訓練:例如特殊的教育訓練方式使員工能快速瞭解防災應變之技巧與常識</w:t>
      </w:r>
      <w:r>
        <w:rPr>
          <w:rFonts w:ascii="標楷體" w:eastAsia="標楷體" w:hAnsi="標楷體" w:hint="eastAsia"/>
          <w:color w:val="000000"/>
          <w:sz w:val="32"/>
          <w:szCs w:val="32"/>
        </w:rPr>
        <w:t>;或有別於目前教育方式。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５、用火、用電之監督管理: 例如使用特殊方法落實執行用火、用電之監督管理機制</w:t>
      </w:r>
      <w:r>
        <w:rPr>
          <w:rFonts w:ascii="標楷體" w:eastAsia="標楷體" w:hAnsi="標楷體" w:hint="eastAsia"/>
          <w:color w:val="000000"/>
          <w:sz w:val="32"/>
          <w:szCs w:val="32"/>
        </w:rPr>
        <w:t>;或有別於目前作業方式。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６、防止縱火措施:例如使用特殊方法落實防止縱火之機制</w:t>
      </w:r>
      <w:r>
        <w:rPr>
          <w:rFonts w:ascii="標楷體" w:eastAsia="標楷體" w:hAnsi="標楷體" w:hint="eastAsia"/>
          <w:color w:val="000000"/>
          <w:sz w:val="32"/>
          <w:szCs w:val="32"/>
        </w:rPr>
        <w:t>;或有別於目前作業方式。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７、場所之位置圖、逃生避難圖及平面圖:例如設計特殊的場所之位置圖、逃生避難圖及平面圖</w:t>
      </w:r>
      <w:r>
        <w:rPr>
          <w:rFonts w:ascii="標楷體" w:eastAsia="標楷體" w:hAnsi="標楷體" w:hint="eastAsia"/>
          <w:color w:val="000000"/>
          <w:sz w:val="32"/>
          <w:szCs w:val="32"/>
        </w:rPr>
        <w:t>;或有別於目前作業方式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A5306" w:rsidRDefault="00BA5306" w:rsidP="00BA5306">
      <w:pPr>
        <w:spacing w:line="0" w:lineRule="atLeast"/>
        <w:ind w:leftChars="294" w:left="1343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８、其他:其他有別於目前防火管理相關作業方式。</w:t>
      </w:r>
    </w:p>
    <w:p w:rsidR="00BA5306" w:rsidRDefault="00BA5306" w:rsidP="00BA5306">
      <w:pPr>
        <w:snapToGrid w:val="0"/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六、甄選程序：</w:t>
      </w:r>
    </w:p>
    <w:p w:rsidR="00BA5306" w:rsidRDefault="00BA5306" w:rsidP="00BA5306">
      <w:pPr>
        <w:snapToGrid w:val="0"/>
        <w:spacing w:line="0" w:lineRule="atLeast"/>
        <w:ind w:leftChars="118" w:left="2197" w:hangingChars="598" w:hanging="19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（一）初選:</w:t>
      </w:r>
      <w: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由協辦單位就場所符合五推薦標準(一)項基本條件，填具提報優良防火管理措施（如附件）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向本署推薦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BA5306" w:rsidRDefault="00BA5306" w:rsidP="00BA5306">
      <w:pPr>
        <w:snapToGrid w:val="0"/>
        <w:spacing w:line="0" w:lineRule="atLeast"/>
        <w:ind w:leftChars="118" w:left="2923" w:hangingChars="825" w:hanging="2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（二）複核訪查：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經本署書面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審查通過之受推薦場所，由業務單位進行複核訪查。</w:t>
      </w:r>
    </w:p>
    <w:p w:rsidR="00BA5306" w:rsidRDefault="00BA5306" w:rsidP="00BA5306">
      <w:pPr>
        <w:snapToGrid w:val="0"/>
        <w:spacing w:line="0" w:lineRule="atLeast"/>
        <w:ind w:leftChars="118" w:left="2251" w:hangingChars="615" w:hanging="196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（三）決選：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由本署召開</w:t>
      </w:r>
      <w:proofErr w:type="gramEnd"/>
      <w:r>
        <w:rPr>
          <w:rFonts w:ascii="標楷體" w:eastAsia="標楷體" w:hAnsi="標楷體" w:hint="eastAsia"/>
          <w:sz w:val="32"/>
          <w:szCs w:val="32"/>
        </w:rPr>
        <w:t>評選委員會，擇優選擇前50%場所為受表揚單位。</w:t>
      </w:r>
    </w:p>
    <w:p w:rsidR="00BA5306" w:rsidRDefault="00BA5306" w:rsidP="00BA5306">
      <w:pPr>
        <w:snapToGrid w:val="0"/>
        <w:spacing w:line="0" w:lineRule="atLeast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七、獎勵方式：</w:t>
      </w:r>
      <w:r>
        <w:rPr>
          <w:rFonts w:ascii="標楷體" w:eastAsia="標楷體" w:hAnsi="標楷體" w:hint="eastAsia"/>
          <w:sz w:val="32"/>
          <w:szCs w:val="32"/>
        </w:rPr>
        <w:t>表揚方式:訂於106年12月5日，於「國際志工日」舉行頒獎典禮，頒與受表揚單位獎狀1幀，並將受表揚單位之相關事蹟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於本署網頁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及電子報公告專文刊登。</w:t>
      </w:r>
    </w:p>
    <w:p w:rsidR="00BA5306" w:rsidRDefault="00BA5306" w:rsidP="00BA5306">
      <w:pPr>
        <w:spacing w:line="0" w:lineRule="atLeast"/>
        <w:ind w:leftChars="44" w:left="1700" w:hangingChars="498" w:hanging="159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八、經費：本計畫所需經費在本署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年度相關預算項下支應。</w:t>
      </w:r>
    </w:p>
    <w:p w:rsidR="001D65AA" w:rsidRDefault="00BA5306" w:rsidP="00BA5306">
      <w:pPr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九、其他：</w:t>
      </w:r>
      <w:r>
        <w:rPr>
          <w:rFonts w:ascii="標楷體" w:eastAsia="標楷體" w:hAnsi="標楷體" w:hint="eastAsia"/>
          <w:sz w:val="32"/>
          <w:szCs w:val="32"/>
        </w:rPr>
        <w:t>各消防機關</w:t>
      </w:r>
      <w:r>
        <w:rPr>
          <w:rFonts w:ascii="標楷體" w:eastAsia="標楷體" w:hAnsi="標楷體" w:hint="eastAsia"/>
          <w:color w:val="000000"/>
          <w:sz w:val="32"/>
          <w:szCs w:val="32"/>
        </w:rPr>
        <w:t>應於106年9月20日前檢附附件紙本乙式(12份)及相關佐證資料燒錄成光碟乙式(12份) (光碟內容含附件及佐證資料)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送達本署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，相關資料之版權或著作權，應無條件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同意本署及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各消防機關使用。</w:t>
      </w:r>
    </w:p>
    <w:tbl>
      <w:tblPr>
        <w:tblpPr w:leftFromText="180" w:rightFromText="180" w:vertAnchor="text" w:horzAnchor="margin" w:tblpXSpec="center" w:tblpY="17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544"/>
        <w:gridCol w:w="1843"/>
        <w:gridCol w:w="2113"/>
      </w:tblGrid>
      <w:tr w:rsidR="00CD2AF6" w:rsidTr="00A54791">
        <w:trPr>
          <w:trHeight w:val="69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lastRenderedPageBreak/>
              <w:t>金門縣場所提報優良防火管理措施</w:t>
            </w:r>
          </w:p>
        </w:tc>
      </w:tr>
      <w:tr w:rsidR="00CD2AF6" w:rsidTr="00A54791">
        <w:trPr>
          <w:trHeight w:val="69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場所名稱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管理權人或代表人姓名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電話</w:t>
            </w:r>
          </w:p>
        </w:tc>
      </w:tr>
      <w:tr w:rsidR="00CD2AF6" w:rsidTr="00A54791">
        <w:trPr>
          <w:trHeight w:val="5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2AF6" w:rsidTr="00A54791">
        <w:trPr>
          <w:trHeight w:val="578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　推薦內容</w:t>
            </w:r>
          </w:p>
        </w:tc>
      </w:tr>
      <w:tr w:rsidR="00CD2AF6" w:rsidTr="00A54791">
        <w:trPr>
          <w:trHeight w:val="4074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AF6" w:rsidRDefault="00CD2AF6" w:rsidP="00A5479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提報項目:</w:t>
            </w:r>
          </w:p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D2AF6" w:rsidRDefault="00CD2AF6" w:rsidP="00A5479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措施實施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○○年○○月○○日~○○年○○月○○日</w:t>
            </w:r>
          </w:p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D2AF6" w:rsidRDefault="00CD2AF6" w:rsidP="00A5479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措施經費概算:</w:t>
            </w:r>
          </w:p>
          <w:p w:rsidR="00CD2AF6" w:rsidRDefault="00CD2AF6" w:rsidP="00A547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D2AF6" w:rsidRDefault="00CD2AF6" w:rsidP="00A5479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措施優點:</w:t>
            </w:r>
          </w:p>
        </w:tc>
      </w:tr>
      <w:tr w:rsidR="00CD2AF6" w:rsidTr="00A54791">
        <w:trPr>
          <w:trHeight w:val="762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spacing w:line="0" w:lineRule="atLeast"/>
              <w:ind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措施實際運作照片</w:t>
            </w:r>
          </w:p>
          <w:p w:rsidR="00CD2AF6" w:rsidRDefault="00CD2AF6" w:rsidP="00A54791">
            <w:pPr>
              <w:spacing w:line="0" w:lineRule="atLeast"/>
              <w:ind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(所提供照片至少3張以上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利瞭解措施內容)</w:t>
            </w:r>
          </w:p>
        </w:tc>
      </w:tr>
      <w:tr w:rsidR="00CD2AF6" w:rsidTr="00A54791">
        <w:trPr>
          <w:trHeight w:val="429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AF6" w:rsidRDefault="00CD2AF6" w:rsidP="00A54791">
            <w:pPr>
              <w:spacing w:line="0" w:lineRule="atLeast"/>
              <w:ind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2AF6" w:rsidTr="00A54791">
        <w:trPr>
          <w:trHeight w:val="828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照片1</w:t>
            </w:r>
          </w:p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</w:tr>
    </w:tbl>
    <w:p w:rsidR="00CD2AF6" w:rsidRDefault="00CD2AF6" w:rsidP="00CD2AF6"/>
    <w:p w:rsidR="00CD2AF6" w:rsidRDefault="00CD2AF6" w:rsidP="00CD2AF6">
      <w:pPr>
        <w:spacing w:line="0" w:lineRule="atLeast"/>
        <w:jc w:val="both"/>
        <w:rPr>
          <w:rFonts w:ascii="標楷體" w:eastAsia="標楷體" w:hAnsi="標楷體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17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96"/>
      </w:tblGrid>
      <w:tr w:rsidR="00CD2AF6" w:rsidTr="00A54791">
        <w:trPr>
          <w:trHeight w:val="509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2AF6" w:rsidTr="00A54791">
        <w:trPr>
          <w:trHeight w:val="76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照片2</w:t>
            </w:r>
          </w:p>
          <w:p w:rsidR="00CD2AF6" w:rsidRDefault="00CD2AF6" w:rsidP="00A54791">
            <w:pPr>
              <w:spacing w:line="0" w:lineRule="atLeast"/>
              <w:ind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</w:tr>
      <w:tr w:rsidR="00CD2AF6" w:rsidTr="00A54791">
        <w:trPr>
          <w:trHeight w:val="450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AF6" w:rsidRDefault="00CD2AF6" w:rsidP="00A54791">
            <w:pPr>
              <w:spacing w:line="0" w:lineRule="atLeast"/>
              <w:ind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2AF6" w:rsidTr="00A54791">
        <w:trPr>
          <w:trHeight w:val="828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照片3</w:t>
            </w:r>
          </w:p>
          <w:p w:rsidR="00CD2AF6" w:rsidRDefault="00CD2AF6" w:rsidP="00A54791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</w:tr>
    </w:tbl>
    <w:p w:rsidR="00CD2AF6" w:rsidRDefault="00CD2AF6" w:rsidP="00CD2AF6">
      <w:pPr>
        <w:rPr>
          <w:rFonts w:ascii="標楷體" w:eastAsia="標楷體" w:hAnsi="標楷體"/>
        </w:rPr>
      </w:pPr>
    </w:p>
    <w:p w:rsidR="00CD2AF6" w:rsidRDefault="00CD2AF6" w:rsidP="00CD2AF6">
      <w:pPr>
        <w:spacing w:line="240" w:lineRule="atLeas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聯絡單位：              　　　　　         聯絡人：　　　　　　　　　　</w:t>
      </w:r>
    </w:p>
    <w:p w:rsidR="00CD2AF6" w:rsidRDefault="00CD2AF6" w:rsidP="00CD2AF6">
      <w:pPr>
        <w:spacing w:line="240" w:lineRule="atLeast"/>
      </w:pPr>
      <w:r>
        <w:rPr>
          <w:rFonts w:ascii="標楷體" w:eastAsia="標楷體" w:hAnsi="標楷體" w:cs="新細明體" w:hint="eastAsia"/>
          <w:color w:val="000000"/>
        </w:rPr>
        <w:t>聯絡電話：　　　　　　　　　　             電子郵件：</w:t>
      </w:r>
    </w:p>
    <w:p w:rsidR="00CD2AF6" w:rsidRDefault="00CD2AF6" w:rsidP="00CD2AF6">
      <w:pPr>
        <w:spacing w:line="240" w:lineRule="atLeast"/>
      </w:pPr>
    </w:p>
    <w:p w:rsidR="00CD2AF6" w:rsidRPr="00CD2AF6" w:rsidRDefault="00CD2AF6" w:rsidP="00BA5306">
      <w:bookmarkStart w:id="0" w:name="_GoBack"/>
      <w:bookmarkEnd w:id="0"/>
    </w:p>
    <w:sectPr w:rsidR="00CD2AF6" w:rsidRPr="00CD2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98" w:rsidRDefault="00E11298" w:rsidP="00CD2AF6">
      <w:r>
        <w:separator/>
      </w:r>
    </w:p>
  </w:endnote>
  <w:endnote w:type="continuationSeparator" w:id="0">
    <w:p w:rsidR="00E11298" w:rsidRDefault="00E11298" w:rsidP="00C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98" w:rsidRDefault="00E11298" w:rsidP="00CD2AF6">
      <w:r>
        <w:separator/>
      </w:r>
    </w:p>
  </w:footnote>
  <w:footnote w:type="continuationSeparator" w:id="0">
    <w:p w:rsidR="00E11298" w:rsidRDefault="00E11298" w:rsidP="00CD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60A5"/>
    <w:multiLevelType w:val="hybridMultilevel"/>
    <w:tmpl w:val="3EC8F896"/>
    <w:lvl w:ilvl="0" w:tplc="F12A7C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06"/>
    <w:rsid w:val="001D65AA"/>
    <w:rsid w:val="00646D06"/>
    <w:rsid w:val="00BA5306"/>
    <w:rsid w:val="00CD2AF6"/>
    <w:rsid w:val="00E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0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AF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AF6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0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AF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AF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2017-09-06T02:52:00Z</dcterms:created>
  <dcterms:modified xsi:type="dcterms:W3CDTF">2017-09-06T03:08:00Z</dcterms:modified>
</cp:coreProperties>
</file>